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3E9E" w:rsidRDefault="00693E9E" w:rsidP="00693E9E">
      <w:pPr>
        <w:pStyle w:val="Nagwek1"/>
        <w:rPr>
          <w:rFonts w:eastAsiaTheme="minorEastAsia"/>
        </w:rPr>
      </w:pPr>
      <w:r>
        <w:rPr>
          <w:rFonts w:eastAsiaTheme="minorEastAsia"/>
        </w:rPr>
        <w:t>Struktura kratkowa dla cząsteczek</w:t>
      </w:r>
    </w:p>
    <w:p w:rsidR="00693E9E" w:rsidRDefault="00693E9E" w:rsidP="00693E9E">
      <w:pPr>
        <w:rPr>
          <w:rFonts w:eastAsiaTheme="minorEastAsia"/>
        </w:rPr>
      </w:pPr>
      <w:r>
        <w:rPr>
          <w:rFonts w:eastAsiaTheme="minorEastAsia"/>
        </w:rPr>
        <w:t xml:space="preserve">Atomy najpierw ustalają właściwą hybrydyzację dla danego związku i rozmieszczają elektrony na orbitalach hybrydyzowanych, a dopiero potem tworzą wiązania. Można powiedzieć, iż atom sam dobrze wie, jaką cząsteczkę będzie chciał zrobić i jaką hybrydyzację przyjmuje. Należy podkreślić, gdyż jest to często robiony błąd przez uczniów jak i nauczycieli, jak również występuje na starych maturach. Najpierw rozważamy hybrydyzację przedstawioną powyżej metodą, a dopiero potem nakładanie orbitali. Np. w celu ustalenia wiązań występujących w jonie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w:r>
        <w:rPr>
          <w:rFonts w:eastAsiaTheme="minorEastAsia"/>
        </w:rPr>
        <w:t xml:space="preserve"> najpierw należy ustalić jego wzór Lewisa.</w:t>
      </w:r>
    </w:p>
    <w:p w:rsidR="00693E9E" w:rsidRDefault="00693E9E" w:rsidP="00693E9E">
      <w:pPr>
        <w:rPr>
          <w:rFonts w:eastAsiaTheme="minorEastAsia"/>
        </w:rPr>
      </w:pPr>
      <w:r>
        <w:rPr>
          <w:rFonts w:eastAsiaTheme="minorEastAsia"/>
          <w:noProof/>
          <w:lang w:eastAsia="pl-PL"/>
        </w:rPr>
        <w:drawing>
          <wp:inline distT="0" distB="0" distL="0" distR="0">
            <wp:extent cx="1892200" cy="1733702"/>
            <wp:effectExtent l="19050" t="0" r="0" b="0"/>
            <wp:docPr id="23" name="Obraz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 cstate="print"/>
                    <a:srcRect/>
                    <a:stretch>
                      <a:fillRect/>
                    </a:stretch>
                  </pic:blipFill>
                  <pic:spPr bwMode="auto">
                    <a:xfrm>
                      <a:off x="0" y="0"/>
                      <a:ext cx="1892311" cy="1733803"/>
                    </a:xfrm>
                    <a:prstGeom prst="rect">
                      <a:avLst/>
                    </a:prstGeom>
                    <a:noFill/>
                    <a:ln w="9525">
                      <a:noFill/>
                      <a:miter lim="800000"/>
                      <a:headEnd/>
                      <a:tailEnd/>
                    </a:ln>
                  </pic:spPr>
                </pic:pic>
              </a:graphicData>
            </a:graphic>
          </wp:inline>
        </w:drawing>
      </w:r>
    </w:p>
    <w:p w:rsidR="00693E9E" w:rsidRDefault="00693E9E" w:rsidP="00693E9E">
      <w:pPr>
        <w:rPr>
          <w:rFonts w:eastAsiaTheme="minorEastAsia"/>
        </w:rPr>
      </w:pPr>
      <w:r>
        <w:rPr>
          <w:rFonts w:eastAsiaTheme="minorEastAsia"/>
        </w:rPr>
        <w:t xml:space="preserve">Aby </w:t>
      </w:r>
      <w:proofErr w:type="gramStart"/>
      <w:r>
        <w:rPr>
          <w:rFonts w:eastAsiaTheme="minorEastAsia"/>
        </w:rPr>
        <w:t>ustalić  strukturę</w:t>
      </w:r>
      <w:proofErr w:type="gramEnd"/>
      <w:r>
        <w:rPr>
          <w:rFonts w:eastAsiaTheme="minorEastAsia"/>
        </w:rPr>
        <w:t xml:space="preserve"> elektronową drobiny należy postępować według procedury:</w:t>
      </w:r>
    </w:p>
    <w:p w:rsidR="00693E9E" w:rsidRDefault="00693E9E" w:rsidP="00693E9E">
      <w:pPr>
        <w:pStyle w:val="Akapitzlist"/>
        <w:numPr>
          <w:ilvl w:val="0"/>
          <w:numId w:val="1"/>
        </w:numPr>
        <w:rPr>
          <w:rFonts w:eastAsiaTheme="minorEastAsia"/>
        </w:rPr>
      </w:pPr>
      <w:r w:rsidRPr="002D3976">
        <w:rPr>
          <w:rFonts w:eastAsiaTheme="minorEastAsia"/>
        </w:rPr>
        <w:t xml:space="preserve">Ustalamy hybrydyzację </w:t>
      </w:r>
      <w:r>
        <w:rPr>
          <w:rFonts w:eastAsiaTheme="minorEastAsia"/>
        </w:rPr>
        <w:t>wszystkich atomów oraz rodzaj wiązań</w:t>
      </w:r>
    </w:p>
    <w:p w:rsidR="00693E9E" w:rsidRDefault="00693E9E" w:rsidP="00693E9E">
      <w:pPr>
        <w:pStyle w:val="Akapitzlist"/>
        <w:rPr>
          <w:rFonts w:eastAsiaTheme="minorEastAsia"/>
        </w:rPr>
      </w:pPr>
      <w:r>
        <w:rPr>
          <w:rFonts w:eastAsiaTheme="minorEastAsia"/>
        </w:rPr>
        <w:t xml:space="preserve">Dla azotu możemy powiedzieć, iż mamy trzy przyłączone atomy, zero wolnych par elektronowych, czyli suma wynosi trzy. Liczba koordynacyjna trzy oznacza hybrydyzację  </w:t>
      </w:r>
      <m:oMath>
        <m:r>
          <w:rPr>
            <w:rFonts w:ascii="Cambria Math" w:eastAsiaTheme="minorEastAsia" w:hAnsi="Cambria Math"/>
          </w:rPr>
          <m:t>s</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oMath>
      <w:r>
        <w:rPr>
          <w:rFonts w:eastAsiaTheme="minorEastAsia"/>
        </w:rPr>
        <w:t>. Dwa górne atomy tlenu mają po trzy wolne pary i jeden p</w:t>
      </w:r>
      <w:proofErr w:type="spellStart"/>
      <w:r>
        <w:rPr>
          <w:rFonts w:eastAsiaTheme="minorEastAsia"/>
        </w:rPr>
        <w:t>rzyłączony</w:t>
      </w:r>
      <w:proofErr w:type="spellEnd"/>
      <w:r>
        <w:rPr>
          <w:rFonts w:eastAsiaTheme="minorEastAsia"/>
        </w:rPr>
        <w:t xml:space="preserve"> atom, a więc liczba koordynacyjna wynosi cztery, co oznacza hybrydyzację </w:t>
      </w:r>
      <m:oMath>
        <m:r>
          <w:rPr>
            <w:rFonts w:ascii="Cambria Math" w:eastAsiaTheme="minorEastAsia" w:hAnsi="Cambria Math"/>
          </w:rPr>
          <m:t>s</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3</m:t>
            </m:r>
          </m:sup>
        </m:sSup>
      </m:oMath>
      <w:r>
        <w:rPr>
          <w:rFonts w:eastAsiaTheme="minorEastAsia"/>
        </w:rPr>
        <w:t xml:space="preserve">. </w:t>
      </w:r>
      <w:proofErr w:type="gramStart"/>
      <w:r>
        <w:rPr>
          <w:rFonts w:eastAsiaTheme="minorEastAsia"/>
        </w:rPr>
        <w:t>Widzimy  dwa</w:t>
      </w:r>
      <w:proofErr w:type="gramEnd"/>
      <w:r>
        <w:rPr>
          <w:rFonts w:eastAsiaTheme="minorEastAsia"/>
        </w:rPr>
        <w:t xml:space="preserve"> wiązania typu prostego sigma (pierwsze wiązanie, które się tworzy) pomiędzy tlenami i azotem – „grantowe”, wiązanie pi typu prostego pomiędzy jednym tlenem i azotem – zielone oraz wiązanie koordynacyjne, w którym atom azotu daje swoje wolne pary elektronowe atomowi tlenu – zielone. Możemy tę wiedzę umieścić na schemacie</w:t>
      </w:r>
    </w:p>
    <w:p w:rsidR="00693E9E" w:rsidRDefault="00693E9E" w:rsidP="00693E9E">
      <w:pPr>
        <w:rPr>
          <w:rFonts w:eastAsiaTheme="minorEastAsia"/>
        </w:rPr>
      </w:pPr>
      <w:r>
        <w:rPr>
          <w:rFonts w:eastAsiaTheme="minorEastAsia"/>
          <w:noProof/>
          <w:lang w:eastAsia="pl-PL"/>
        </w:rPr>
        <w:drawing>
          <wp:inline distT="0" distB="0" distL="0" distR="0">
            <wp:extent cx="1714652" cy="1714652"/>
            <wp:effectExtent l="19050" t="0" r="0" b="0"/>
            <wp:docPr id="24" name="Obraz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6" cstate="print"/>
                    <a:srcRect/>
                    <a:stretch>
                      <a:fillRect/>
                    </a:stretch>
                  </pic:blipFill>
                  <pic:spPr bwMode="auto">
                    <a:xfrm>
                      <a:off x="0" y="0"/>
                      <a:ext cx="1714484" cy="1714484"/>
                    </a:xfrm>
                    <a:prstGeom prst="rect">
                      <a:avLst/>
                    </a:prstGeom>
                    <a:noFill/>
                    <a:ln w="9525">
                      <a:noFill/>
                      <a:miter lim="800000"/>
                      <a:headEnd/>
                      <a:tailEnd/>
                    </a:ln>
                  </pic:spPr>
                </pic:pic>
              </a:graphicData>
            </a:graphic>
          </wp:inline>
        </w:drawing>
      </w:r>
    </w:p>
    <w:p w:rsidR="00693E9E" w:rsidRDefault="00693E9E" w:rsidP="00693E9E">
      <w:pPr>
        <w:pStyle w:val="Akapitzlist"/>
        <w:numPr>
          <w:ilvl w:val="0"/>
          <w:numId w:val="1"/>
        </w:numPr>
        <w:rPr>
          <w:rFonts w:eastAsiaTheme="minorEastAsia"/>
        </w:rPr>
      </w:pPr>
      <w:r>
        <w:rPr>
          <w:rFonts w:eastAsiaTheme="minorEastAsia"/>
        </w:rPr>
        <w:t xml:space="preserve">Sporządzamy graf </w:t>
      </w:r>
      <w:proofErr w:type="spellStart"/>
      <w:r>
        <w:rPr>
          <w:rFonts w:eastAsiaTheme="minorEastAsia"/>
        </w:rPr>
        <w:t>hybydyzacji</w:t>
      </w:r>
      <w:proofErr w:type="spellEnd"/>
      <w:r>
        <w:rPr>
          <w:rFonts w:eastAsiaTheme="minorEastAsia"/>
        </w:rPr>
        <w:t xml:space="preserve"> się orbitali atomowych, znając hybrydyzację atomów.</w:t>
      </w:r>
    </w:p>
    <w:p w:rsidR="00693E9E" w:rsidRDefault="00693E9E" w:rsidP="00693E9E">
      <w:pPr>
        <w:pStyle w:val="Akapitzlist"/>
        <w:rPr>
          <w:rFonts w:eastAsiaTheme="minorEastAsia"/>
        </w:rPr>
      </w:pPr>
      <w:r>
        <w:rPr>
          <w:rFonts w:eastAsiaTheme="minorEastAsia"/>
        </w:rPr>
        <w:t xml:space="preserve">Atomy tlenu o hybrydyzacji </w:t>
      </w:r>
      <m:oMath>
        <m:r>
          <w:rPr>
            <w:rFonts w:ascii="Cambria Math" w:eastAsiaTheme="minorEastAsia" w:hAnsi="Cambria Math"/>
          </w:rPr>
          <m:t>s</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3</m:t>
            </m:r>
          </m:sup>
        </m:sSup>
      </m:oMath>
      <w:r>
        <w:rPr>
          <w:rFonts w:eastAsiaTheme="minorEastAsia"/>
        </w:rPr>
        <w:t xml:space="preserve"> używają orbitalu s i trzech orbitali p do uzyskania hybrydyzacji </w:t>
      </w:r>
      <m:oMath>
        <m:r>
          <w:rPr>
            <w:rFonts w:ascii="Cambria Math" w:eastAsiaTheme="minorEastAsia" w:hAnsi="Cambria Math"/>
          </w:rPr>
          <m:t>s</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3</m:t>
            </m:r>
          </m:sup>
        </m:sSup>
      </m:oMath>
      <w:r>
        <w:rPr>
          <w:rFonts w:eastAsiaTheme="minorEastAsia"/>
        </w:rPr>
        <w:t xml:space="preserve">. Atom azotu oraz dolny atom tlenu uzyskują hybrydyzację </w:t>
      </w:r>
      <m:oMath>
        <m:r>
          <w:rPr>
            <w:rFonts w:ascii="Cambria Math" w:eastAsiaTheme="minorEastAsia" w:hAnsi="Cambria Math"/>
          </w:rPr>
          <m:t>s</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oMath>
      <w:r>
        <w:rPr>
          <w:rFonts w:eastAsiaTheme="minorEastAsia"/>
        </w:rPr>
        <w:t>, musiały użyć jednego orbitalu s i dwóch orbitali p, więc jeden z orbitali p zost</w:t>
      </w:r>
      <w:proofErr w:type="spellStart"/>
      <w:r>
        <w:rPr>
          <w:rFonts w:eastAsiaTheme="minorEastAsia"/>
        </w:rPr>
        <w:t>ał</w:t>
      </w:r>
      <w:proofErr w:type="spellEnd"/>
      <w:r>
        <w:rPr>
          <w:rFonts w:eastAsiaTheme="minorEastAsia"/>
        </w:rPr>
        <w:t xml:space="preserve"> o niezmienionej energii</w:t>
      </w:r>
    </w:p>
    <w:p w:rsidR="00693E9E" w:rsidRDefault="00693E9E" w:rsidP="00693E9E">
      <w:pPr>
        <w:pStyle w:val="Akapitzlist"/>
      </w:pPr>
    </w:p>
    <w:p w:rsidR="00693E9E" w:rsidRDefault="00693E9E" w:rsidP="00693E9E">
      <w:pPr>
        <w:pStyle w:val="Akapitzlist"/>
      </w:pPr>
    </w:p>
    <w:p w:rsidR="00693E9E" w:rsidRDefault="00693E9E" w:rsidP="00693E9E">
      <w:pPr>
        <w:pStyle w:val="Akapitzlist"/>
      </w:pPr>
      <w:r>
        <w:rPr>
          <w:noProof/>
          <w:lang w:eastAsia="pl-PL"/>
        </w:rPr>
        <w:drawing>
          <wp:inline distT="0" distB="0" distL="0" distR="0">
            <wp:extent cx="2823135" cy="2399385"/>
            <wp:effectExtent l="19050" t="0" r="0" b="0"/>
            <wp:docPr id="25" name="Obraz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7" cstate="print"/>
                    <a:srcRect/>
                    <a:stretch>
                      <a:fillRect/>
                    </a:stretch>
                  </pic:blipFill>
                  <pic:spPr bwMode="auto">
                    <a:xfrm>
                      <a:off x="0" y="0"/>
                      <a:ext cx="2823173" cy="2399417"/>
                    </a:xfrm>
                    <a:prstGeom prst="rect">
                      <a:avLst/>
                    </a:prstGeom>
                    <a:noFill/>
                    <a:ln w="9525">
                      <a:noFill/>
                      <a:miter lim="800000"/>
                      <a:headEnd/>
                      <a:tailEnd/>
                    </a:ln>
                  </pic:spPr>
                </pic:pic>
              </a:graphicData>
            </a:graphic>
          </wp:inline>
        </w:drawing>
      </w:r>
    </w:p>
    <w:p w:rsidR="00693E9E" w:rsidRDefault="00693E9E" w:rsidP="00693E9E">
      <w:pPr>
        <w:pStyle w:val="Akapitzlist"/>
        <w:numPr>
          <w:ilvl w:val="0"/>
          <w:numId w:val="1"/>
        </w:numPr>
      </w:pPr>
      <w:r>
        <w:t>Umieszczenie elektronów</w:t>
      </w:r>
    </w:p>
    <w:p w:rsidR="00693E9E" w:rsidRDefault="00693E9E" w:rsidP="00693E9E">
      <w:pPr>
        <w:pStyle w:val="Akapitzlist"/>
      </w:pPr>
      <w:r>
        <w:t xml:space="preserve">W tak przyrządzonym grafie umieszczam elektrony, dla danych atomów. Należy trzymać się zasady, iż elektrony tworzące wiązanie pi umieszczam w </w:t>
      </w:r>
      <w:proofErr w:type="spellStart"/>
      <w:r>
        <w:t>niezhybrydyzowanych</w:t>
      </w:r>
      <w:proofErr w:type="spellEnd"/>
      <w:r>
        <w:t xml:space="preserve"> orbitalach p, najwygodniej jest rozmieszczać zaczynając właśnie od nich, kolejne w </w:t>
      </w:r>
      <w:proofErr w:type="spellStart"/>
      <w:r>
        <w:t>zhybrydyzowanych</w:t>
      </w:r>
      <w:proofErr w:type="spellEnd"/>
      <w:r>
        <w:t xml:space="preserve"> orbitalach umieszczać wolne pary elektronowe. Atomy tworzące wiązanie proste </w:t>
      </w:r>
      <w:proofErr w:type="gramStart"/>
      <w:r>
        <w:t>umieszczam jako</w:t>
      </w:r>
      <w:proofErr w:type="gramEnd"/>
      <w:r>
        <w:t xml:space="preserve"> elektrony niesparowane w </w:t>
      </w:r>
      <w:proofErr w:type="spellStart"/>
      <w:r>
        <w:t>zhybrydyzowanych</w:t>
      </w:r>
      <w:proofErr w:type="spellEnd"/>
      <w:r>
        <w:t xml:space="preserve"> parach elektronowych. Dobrze jest pokolorować albo ponumerować atomy, w celu nie popełnienia błędu.</w:t>
      </w:r>
    </w:p>
    <w:p w:rsidR="00693E9E" w:rsidRDefault="00693E9E" w:rsidP="00693E9E">
      <w:pPr>
        <w:pStyle w:val="Akapitzlist"/>
      </w:pPr>
    </w:p>
    <w:p w:rsidR="00693E9E" w:rsidRDefault="00693E9E" w:rsidP="00693E9E">
      <w:pPr>
        <w:pStyle w:val="Akapitzlist"/>
      </w:pPr>
      <w:r>
        <w:rPr>
          <w:noProof/>
          <w:lang w:eastAsia="pl-PL"/>
        </w:rPr>
        <w:drawing>
          <wp:inline distT="0" distB="0" distL="0" distR="0">
            <wp:extent cx="3228851" cy="1621900"/>
            <wp:effectExtent l="19050" t="0" r="0" b="0"/>
            <wp:docPr id="26" name="Obraz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8" cstate="print"/>
                    <a:srcRect/>
                    <a:stretch>
                      <a:fillRect/>
                    </a:stretch>
                  </pic:blipFill>
                  <pic:spPr bwMode="auto">
                    <a:xfrm>
                      <a:off x="0" y="0"/>
                      <a:ext cx="3234465" cy="1624720"/>
                    </a:xfrm>
                    <a:prstGeom prst="rect">
                      <a:avLst/>
                    </a:prstGeom>
                    <a:noFill/>
                    <a:ln w="9525">
                      <a:noFill/>
                      <a:miter lim="800000"/>
                      <a:headEnd/>
                      <a:tailEnd/>
                    </a:ln>
                  </pic:spPr>
                </pic:pic>
              </a:graphicData>
            </a:graphic>
          </wp:inline>
        </w:drawing>
      </w:r>
    </w:p>
    <w:p w:rsidR="00693E9E" w:rsidRDefault="00693E9E" w:rsidP="00693E9E">
      <w:pPr>
        <w:pStyle w:val="Akapitzlist"/>
      </w:pPr>
    </w:p>
    <w:p w:rsidR="00693E9E" w:rsidRDefault="00693E9E" w:rsidP="00693E9E">
      <w:pPr>
        <w:pStyle w:val="Akapitzlist"/>
        <w:numPr>
          <w:ilvl w:val="0"/>
          <w:numId w:val="1"/>
        </w:numPr>
      </w:pPr>
      <w:r>
        <w:t xml:space="preserve"> Zaznaczenie wiązań</w:t>
      </w:r>
    </w:p>
    <w:p w:rsidR="00693E9E" w:rsidRDefault="00693E9E" w:rsidP="00693E9E">
      <w:pPr>
        <w:pStyle w:val="Akapitzlist"/>
      </w:pPr>
      <w:r>
        <w:t xml:space="preserve">Na przedstawionym grafie należy zaznaczyć, które elektrony tworzą wiązanie. Jednocześnie wiązanie pi może być tworze tylko przez nakładanie się dwóch elektronów z niehybrydyzowanych orbitali p. Wiązanie typu prostego polega ma połączeniu dwóch niesparowanych atomów, koordynacyjne polega na </w:t>
      </w:r>
      <w:proofErr w:type="spellStart"/>
      <w:r>
        <w:t>uwspólnieniu</w:t>
      </w:r>
      <w:proofErr w:type="spellEnd"/>
      <w:r>
        <w:t xml:space="preserve"> wolnej pary elektronowej (dostarczeniu dwóch elektronów) od jednego atomu do drugiego.</w:t>
      </w:r>
    </w:p>
    <w:p w:rsidR="00693E9E" w:rsidRDefault="00693E9E" w:rsidP="00693E9E">
      <w:pPr>
        <w:pStyle w:val="Akapitzlist"/>
      </w:pPr>
      <w:r>
        <w:rPr>
          <w:noProof/>
          <w:lang w:eastAsia="pl-PL"/>
        </w:rPr>
        <w:drawing>
          <wp:inline distT="0" distB="0" distL="0" distR="0">
            <wp:extent cx="2179320" cy="1258570"/>
            <wp:effectExtent l="19050" t="0" r="0" b="0"/>
            <wp:docPr id="27" name="Obraz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 cstate="print"/>
                    <a:srcRect/>
                    <a:stretch>
                      <a:fillRect/>
                    </a:stretch>
                  </pic:blipFill>
                  <pic:spPr bwMode="auto">
                    <a:xfrm>
                      <a:off x="0" y="0"/>
                      <a:ext cx="2179320" cy="1258570"/>
                    </a:xfrm>
                    <a:prstGeom prst="rect">
                      <a:avLst/>
                    </a:prstGeom>
                    <a:noFill/>
                    <a:ln w="9525">
                      <a:noFill/>
                      <a:miter lim="800000"/>
                      <a:headEnd/>
                      <a:tailEnd/>
                    </a:ln>
                  </pic:spPr>
                </pic:pic>
              </a:graphicData>
            </a:graphic>
          </wp:inline>
        </w:drawing>
      </w:r>
    </w:p>
    <w:p w:rsidR="00693E9E" w:rsidRDefault="00693E9E" w:rsidP="00693E9E">
      <w:pPr>
        <w:pStyle w:val="Akapitzlist"/>
      </w:pPr>
      <w:r>
        <w:lastRenderedPageBreak/>
        <w:t>Dopiero widząc, jakie mamy wiązania ustalić strukturę przestrzenną związku. Nakładamy orbitale hybrydyzowane, o odpowiedniej hybrydyzacji wynikającej ze narysowanej struktury.</w:t>
      </w:r>
    </w:p>
    <w:p w:rsidR="00693E9E" w:rsidRDefault="00693E9E" w:rsidP="00693E9E">
      <w:pPr>
        <w:pStyle w:val="Nagwek1"/>
      </w:pPr>
      <w:r>
        <w:t>Moment dipolowy</w:t>
      </w:r>
    </w:p>
    <w:p w:rsidR="00693E9E" w:rsidRDefault="00693E9E" w:rsidP="00693E9E">
      <w:pPr>
        <w:rPr>
          <w:rFonts w:eastAsiaTheme="minorEastAsia"/>
        </w:rPr>
      </w:pPr>
      <w:r>
        <w:rPr>
          <w:rFonts w:eastAsiaTheme="minorEastAsia"/>
        </w:rPr>
        <w:t xml:space="preserve">Znając kształt cząsteczki możemy ustalić jej </w:t>
      </w:r>
      <w:r w:rsidRPr="002F248E">
        <w:rPr>
          <w:rFonts w:eastAsiaTheme="minorEastAsia"/>
          <w:b/>
        </w:rPr>
        <w:t>moment dipolowy</w:t>
      </w:r>
      <w:r>
        <w:rPr>
          <w:rFonts w:eastAsiaTheme="minorEastAsia"/>
        </w:rPr>
        <w:t xml:space="preserve">. Wielkość ta mówi o niesymetrycznym rozłożeniu elektronów w przestrzeni; o występowaniu bieguna dodatniego i ujemnego w cząsteczce. Cząsteczka będąca dipolem ma oczywiście biegun dodatni i ujemny, im większa wartość tego momentu tym większe ładunki są z jednej i drugiej strony cząsteczki. W celu ustalenia momentu dipolowego, znając kształt cząsteczki należy rozważyć polaryzację wiązań. Jeżeli powstałe przesunięcia elektronów w wiązaniach się równoważą w przestrzeni (lub nie ma tych przesunięć, gdyż pierwiastki mają takie same elektroujemności) wówczas momentu dipolowego nie ma. Jeżeli się nie równoważą to moment dipolowy jest. W celu ułatwienia i lepszego zrozumienia o polaryzacji wiązań możemy myśleć jak o siłach i rozważać jak siły. Np. Dla Cząsteczki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w:r>
        <w:rPr>
          <w:rFonts w:eastAsiaTheme="minorEastAsia"/>
        </w:rPr>
        <w:t xml:space="preserve"> ustalamy wzór Lewisa i strukturę cząsteczki, jako</w:t>
      </w:r>
    </w:p>
    <w:p w:rsidR="00693E9E" w:rsidRDefault="00693E9E" w:rsidP="00693E9E">
      <w:pPr>
        <w:rPr>
          <w:rFonts w:eastAsiaTheme="minorEastAsia"/>
        </w:rPr>
      </w:pPr>
      <w:r>
        <w:rPr>
          <w:rFonts w:eastAsiaTheme="minorEastAsia"/>
          <w:noProof/>
          <w:lang w:eastAsia="pl-PL"/>
        </w:rPr>
        <w:drawing>
          <wp:inline distT="0" distB="0" distL="0" distR="0">
            <wp:extent cx="1366198" cy="487456"/>
            <wp:effectExtent l="19050" t="0" r="5402" b="0"/>
            <wp:docPr id="28"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1369322" cy="488571"/>
                    </a:xfrm>
                    <a:prstGeom prst="rect">
                      <a:avLst/>
                    </a:prstGeom>
                    <a:noFill/>
                    <a:ln w="9525">
                      <a:noFill/>
                      <a:miter lim="800000"/>
                      <a:headEnd/>
                      <a:tailEnd/>
                    </a:ln>
                  </pic:spPr>
                </pic:pic>
              </a:graphicData>
            </a:graphic>
          </wp:inline>
        </w:drawing>
      </w:r>
    </w:p>
    <w:p w:rsidR="00693E9E" w:rsidRDefault="00693E9E" w:rsidP="00693E9E">
      <w:pPr>
        <w:rPr>
          <w:rFonts w:eastAsiaTheme="minorEastAsia"/>
        </w:rPr>
      </w:pPr>
      <w:r>
        <w:rPr>
          <w:rFonts w:eastAsiaTheme="minorEastAsia"/>
        </w:rPr>
        <w:t xml:space="preserve">Oczywiście hybrydyzacja atomu węgla to </w:t>
      </w:r>
      <m:oMath>
        <m:r>
          <w:rPr>
            <w:rFonts w:ascii="Cambria Math" w:eastAsiaTheme="minorEastAsia" w:hAnsi="Cambria Math"/>
          </w:rPr>
          <m:t>sp</m:t>
        </m:r>
      </m:oMath>
      <w:r>
        <w:rPr>
          <w:rFonts w:eastAsiaTheme="minorEastAsia"/>
        </w:rPr>
        <w:t xml:space="preserve"> (dwa atomy przyłączone, zero wolnych par elektronowych), więc kształt cząsteczki jest liniowy. Sprawdzamy elektroujemności w układzie okresowym, wynoszą one 3.4 </w:t>
      </w:r>
      <w:proofErr w:type="gramStart"/>
      <w:r>
        <w:rPr>
          <w:rFonts w:eastAsiaTheme="minorEastAsia"/>
        </w:rPr>
        <w:t>dla</w:t>
      </w:r>
      <w:proofErr w:type="gramEnd"/>
      <w:r>
        <w:rPr>
          <w:rFonts w:eastAsiaTheme="minorEastAsia"/>
        </w:rPr>
        <w:t xml:space="preserve"> tlenu i 2.6 </w:t>
      </w:r>
      <w:proofErr w:type="gramStart"/>
      <w:r>
        <w:rPr>
          <w:rFonts w:eastAsiaTheme="minorEastAsia"/>
        </w:rPr>
        <w:t>dla</w:t>
      </w:r>
      <w:proofErr w:type="gramEnd"/>
      <w:r>
        <w:rPr>
          <w:rFonts w:eastAsiaTheme="minorEastAsia"/>
        </w:rPr>
        <w:t xml:space="preserve"> węgla.  </w:t>
      </w:r>
      <w:proofErr w:type="gramStart"/>
      <w:r>
        <w:rPr>
          <w:rFonts w:eastAsiaTheme="minorEastAsia"/>
        </w:rPr>
        <w:t>Wiązanie  tlen</w:t>
      </w:r>
      <w:proofErr w:type="gramEnd"/>
      <w:r>
        <w:rPr>
          <w:rFonts w:eastAsiaTheme="minorEastAsia"/>
        </w:rPr>
        <w:t xml:space="preserve"> węgiel jest więc spolaryzowane w stronę tlenu.</w:t>
      </w:r>
    </w:p>
    <w:p w:rsidR="00693E9E" w:rsidRDefault="00693E9E" w:rsidP="00693E9E">
      <w:pPr>
        <w:rPr>
          <w:rFonts w:eastAsiaTheme="minorEastAsia"/>
        </w:rPr>
      </w:pPr>
      <w:r>
        <w:rPr>
          <w:rFonts w:eastAsiaTheme="minorEastAsia"/>
          <w:noProof/>
          <w:lang w:eastAsia="pl-PL"/>
        </w:rPr>
        <w:drawing>
          <wp:inline distT="0" distB="0" distL="0" distR="0">
            <wp:extent cx="1441261" cy="575132"/>
            <wp:effectExtent l="19050" t="0" r="6539" b="0"/>
            <wp:docPr id="2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srcRect/>
                    <a:stretch>
                      <a:fillRect/>
                    </a:stretch>
                  </pic:blipFill>
                  <pic:spPr bwMode="auto">
                    <a:xfrm>
                      <a:off x="0" y="0"/>
                      <a:ext cx="1439461" cy="574414"/>
                    </a:xfrm>
                    <a:prstGeom prst="rect">
                      <a:avLst/>
                    </a:prstGeom>
                    <a:noFill/>
                    <a:ln w="9525">
                      <a:noFill/>
                      <a:miter lim="800000"/>
                      <a:headEnd/>
                      <a:tailEnd/>
                    </a:ln>
                  </pic:spPr>
                </pic:pic>
              </a:graphicData>
            </a:graphic>
          </wp:inline>
        </w:drawing>
      </w:r>
    </w:p>
    <w:p w:rsidR="00693E9E" w:rsidRDefault="00693E9E" w:rsidP="00693E9E">
      <w:pPr>
        <w:rPr>
          <w:rFonts w:eastAsiaTheme="minorEastAsia"/>
        </w:rPr>
      </w:pPr>
      <w:r>
        <w:rPr>
          <w:rFonts w:eastAsiaTheme="minorEastAsia"/>
          <w:noProof/>
          <w:lang w:eastAsia="pl-PL"/>
        </w:rPr>
        <w:drawing>
          <wp:inline distT="0" distB="0" distL="0" distR="0">
            <wp:extent cx="1441735" cy="752668"/>
            <wp:effectExtent l="19050" t="0" r="6065" b="0"/>
            <wp:docPr id="30"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srcRect/>
                    <a:stretch>
                      <a:fillRect/>
                    </a:stretch>
                  </pic:blipFill>
                  <pic:spPr bwMode="auto">
                    <a:xfrm>
                      <a:off x="0" y="0"/>
                      <a:ext cx="1441893" cy="752750"/>
                    </a:xfrm>
                    <a:prstGeom prst="rect">
                      <a:avLst/>
                    </a:prstGeom>
                    <a:noFill/>
                    <a:ln w="9525">
                      <a:noFill/>
                      <a:miter lim="800000"/>
                      <a:headEnd/>
                      <a:tailEnd/>
                    </a:ln>
                  </pic:spPr>
                </pic:pic>
              </a:graphicData>
            </a:graphic>
          </wp:inline>
        </w:drawing>
      </w:r>
      <w:r>
        <w:rPr>
          <w:rFonts w:eastAsiaTheme="minorEastAsia"/>
        </w:rPr>
        <w:t xml:space="preserve"> </w:t>
      </w:r>
    </w:p>
    <w:p w:rsidR="00693E9E" w:rsidRDefault="00693E9E" w:rsidP="00693E9E">
      <w:pPr>
        <w:rPr>
          <w:rFonts w:eastAsiaTheme="minorEastAsia"/>
        </w:rPr>
      </w:pPr>
      <w:proofErr w:type="gramStart"/>
      <w:r>
        <w:rPr>
          <w:rFonts w:eastAsiaTheme="minorEastAsia"/>
        </w:rPr>
        <w:t>Można więc</w:t>
      </w:r>
      <w:proofErr w:type="gramEnd"/>
      <w:r>
        <w:rPr>
          <w:rFonts w:eastAsiaTheme="minorEastAsia"/>
        </w:rPr>
        <w:t xml:space="preserve"> powiedzieć, że polaryzacje wiązań się równoważą. Jeżeli jest problem z wyobrażeń sobie tego, można zastosować </w:t>
      </w:r>
      <w:proofErr w:type="gramStart"/>
      <w:r>
        <w:rPr>
          <w:rFonts w:eastAsiaTheme="minorEastAsia"/>
        </w:rPr>
        <w:t>analogię w którym</w:t>
      </w:r>
      <w:proofErr w:type="gramEnd"/>
      <w:r>
        <w:rPr>
          <w:rFonts w:eastAsiaTheme="minorEastAsia"/>
        </w:rPr>
        <w:t xml:space="preserve"> mamy dwa psy (takie same) i ciągną one swojego właściciela, jeden w jedną stronę drugi w przeciwną stronę.  Siły się </w:t>
      </w:r>
      <w:proofErr w:type="spellStart"/>
      <w:r>
        <w:rPr>
          <w:rFonts w:eastAsiaTheme="minorEastAsia"/>
        </w:rPr>
        <w:t>równoważa</w:t>
      </w:r>
      <w:proofErr w:type="spellEnd"/>
      <w:r>
        <w:rPr>
          <w:rFonts w:eastAsiaTheme="minorEastAsia"/>
        </w:rPr>
        <w:t xml:space="preserve">, właściciel będzie stał w miejscy. Analogicznie postępując dla </w:t>
      </w:r>
      <m:oMath>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w:r>
        <w:rPr>
          <w:rFonts w:eastAsiaTheme="minorEastAsia"/>
        </w:rPr>
        <w:t xml:space="preserve"> ustalamy wzór Lewisa, kolejno odczytujemy hybrydyzację (</w:t>
      </w:r>
      <m:oMath>
        <m:r>
          <w:rPr>
            <w:rFonts w:ascii="Cambria Math" w:eastAsiaTheme="minorEastAsia" w:hAnsi="Cambria Math"/>
          </w:rPr>
          <m:t>s</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oMath>
      <w:r>
        <w:rPr>
          <w:rFonts w:eastAsiaTheme="minorEastAsia"/>
        </w:rPr>
        <w:t xml:space="preserve"> dwa przyłączone atomy i jedna wolna para elektronowa). Oraz kształt cząsteczki (V kształtna, kształt dla liczby przestrzennej równej 3 i jednej wo</w:t>
      </w:r>
      <w:proofErr w:type="spellStart"/>
      <w:r>
        <w:rPr>
          <w:rFonts w:eastAsiaTheme="minorEastAsia"/>
        </w:rPr>
        <w:t>lnej</w:t>
      </w:r>
      <w:proofErr w:type="spellEnd"/>
      <w:r>
        <w:rPr>
          <w:rFonts w:eastAsiaTheme="minorEastAsia"/>
        </w:rPr>
        <w:t xml:space="preserve"> pary elektronowej. Analizując elektroujemności widzimy, iż wiązania cząsteczki są spolaryzowane w stronę tlenów. </w:t>
      </w:r>
    </w:p>
    <w:p w:rsidR="00693E9E" w:rsidRDefault="00693E9E" w:rsidP="00693E9E">
      <w:pPr>
        <w:rPr>
          <w:rFonts w:eastAsiaTheme="minorEastAsia"/>
        </w:rPr>
      </w:pPr>
      <w:r>
        <w:rPr>
          <w:rFonts w:eastAsiaTheme="minorEastAsia"/>
          <w:noProof/>
          <w:lang w:eastAsia="pl-PL"/>
        </w:rPr>
        <w:drawing>
          <wp:inline distT="0" distB="0" distL="0" distR="0">
            <wp:extent cx="1509499" cy="1024461"/>
            <wp:effectExtent l="19050" t="0" r="0" b="0"/>
            <wp:docPr id="31"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srcRect/>
                    <a:stretch>
                      <a:fillRect/>
                    </a:stretch>
                  </pic:blipFill>
                  <pic:spPr bwMode="auto">
                    <a:xfrm>
                      <a:off x="0" y="0"/>
                      <a:ext cx="1509435" cy="1024418"/>
                    </a:xfrm>
                    <a:prstGeom prst="rect">
                      <a:avLst/>
                    </a:prstGeom>
                    <a:noFill/>
                    <a:ln w="9525">
                      <a:noFill/>
                      <a:miter lim="800000"/>
                      <a:headEnd/>
                      <a:tailEnd/>
                    </a:ln>
                  </pic:spPr>
                </pic:pic>
              </a:graphicData>
            </a:graphic>
          </wp:inline>
        </w:drawing>
      </w:r>
    </w:p>
    <w:p w:rsidR="00693E9E" w:rsidRDefault="00693E9E" w:rsidP="00693E9E">
      <w:pPr>
        <w:rPr>
          <w:rFonts w:eastAsiaTheme="minorEastAsia"/>
        </w:rPr>
      </w:pPr>
      <w:r>
        <w:rPr>
          <w:rFonts w:eastAsiaTheme="minorEastAsia"/>
        </w:rPr>
        <w:lastRenderedPageBreak/>
        <w:t>Po rozważeniu wypadkowej polaryzacji widać, iż one się nie równoważy, wypadkowa skierowana jest od siarki do przestrzeni między tlenami. Możemy wywnioskować, więc, że moment dipolowy nie jest równy zero, biegun dodatni cząsteczki jest na atomie siarki, a ujemny pomiędzy atomami tlenów.</w:t>
      </w:r>
    </w:p>
    <w:p w:rsidR="00693E9E" w:rsidRDefault="00693E9E" w:rsidP="00693E9E">
      <w:pPr>
        <w:rPr>
          <w:rFonts w:eastAsiaTheme="minorEastAsia"/>
        </w:rPr>
      </w:pPr>
    </w:p>
    <w:p w:rsidR="00693E9E" w:rsidRDefault="00693E9E" w:rsidP="00693E9E">
      <w:pPr>
        <w:rPr>
          <w:rFonts w:eastAsiaTheme="minorEastAsia"/>
        </w:rPr>
        <w:sectPr w:rsidR="00693E9E" w:rsidSect="00616B7B">
          <w:pgSz w:w="11906" w:h="16838"/>
          <w:pgMar w:top="1418" w:right="1418" w:bottom="1418" w:left="1418" w:header="709" w:footer="709" w:gutter="0"/>
          <w:cols w:space="708"/>
          <w:docGrid w:linePitch="360"/>
        </w:sectPr>
      </w:pPr>
      <w:r w:rsidRPr="00A6446F">
        <w:rPr>
          <w:rFonts w:eastAsiaTheme="minorEastAsia"/>
          <w:noProof/>
          <w:lang w:eastAsia="pl-PL"/>
        </w:rPr>
        <w:drawing>
          <wp:inline distT="0" distB="0" distL="0" distR="0">
            <wp:extent cx="1410726" cy="968990"/>
            <wp:effectExtent l="19050" t="0" r="0" b="0"/>
            <wp:docPr id="672"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srcRect/>
                    <a:stretch>
                      <a:fillRect/>
                    </a:stretch>
                  </pic:blipFill>
                  <pic:spPr bwMode="auto">
                    <a:xfrm>
                      <a:off x="0" y="0"/>
                      <a:ext cx="1411693" cy="969654"/>
                    </a:xfrm>
                    <a:prstGeom prst="rect">
                      <a:avLst/>
                    </a:prstGeom>
                    <a:noFill/>
                    <a:ln w="9525">
                      <a:noFill/>
                      <a:miter lim="800000"/>
                      <a:headEnd/>
                      <a:tailEnd/>
                    </a:ln>
                  </pic:spPr>
                </pic:pic>
              </a:graphicData>
            </a:graphic>
          </wp:inline>
        </w:drawing>
      </w:r>
    </w:p>
    <w:p w:rsidR="005C132D" w:rsidRPr="00693E9E" w:rsidRDefault="005C132D" w:rsidP="00693E9E"/>
    <w:sectPr w:rsidR="005C132D" w:rsidRPr="00693E9E"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462901"/>
    <w:multiLevelType w:val="hybridMultilevel"/>
    <w:tmpl w:val="A49A1594"/>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proofState w:spelling="clean" w:grammar="clean"/>
  <w:defaultTabStop w:val="708"/>
  <w:hyphenationZone w:val="425"/>
  <w:characterSpacingControl w:val="doNotCompress"/>
  <w:compat/>
  <w:rsids>
    <w:rsidRoot w:val="00377F00"/>
    <w:rsid w:val="00296F1F"/>
    <w:rsid w:val="00307CF8"/>
    <w:rsid w:val="00377F00"/>
    <w:rsid w:val="00400B30"/>
    <w:rsid w:val="00406F56"/>
    <w:rsid w:val="004B3AE5"/>
    <w:rsid w:val="005C132D"/>
    <w:rsid w:val="00693E9E"/>
    <w:rsid w:val="006A1BD0"/>
    <w:rsid w:val="007412E4"/>
    <w:rsid w:val="00A02340"/>
    <w:rsid w:val="00BB3551"/>
    <w:rsid w:val="00BC4EE7"/>
    <w:rsid w:val="00BC5BC1"/>
    <w:rsid w:val="00BD3B12"/>
    <w:rsid w:val="00CC7AB3"/>
    <w:rsid w:val="00D01804"/>
    <w:rsid w:val="00D27BD2"/>
    <w:rsid w:val="00D71EFA"/>
    <w:rsid w:val="00E64DE7"/>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377F00"/>
    <w:rPr>
      <w:kern w:val="0"/>
    </w:rPr>
  </w:style>
  <w:style w:type="paragraph" w:styleId="Nagwek1">
    <w:name w:val="heading 1"/>
    <w:basedOn w:val="Normalny"/>
    <w:next w:val="Normalny"/>
    <w:link w:val="Nagwek1Znak"/>
    <w:uiPriority w:val="9"/>
    <w:qFormat/>
    <w:rsid w:val="00377F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77F00"/>
    <w:rPr>
      <w:rFonts w:asciiTheme="majorHAnsi" w:eastAsiaTheme="majorEastAsia" w:hAnsiTheme="majorHAnsi" w:cstheme="majorBidi"/>
      <w:b/>
      <w:bCs/>
      <w:color w:val="365F91" w:themeColor="accent1" w:themeShade="BF"/>
      <w:kern w:val="0"/>
      <w:sz w:val="28"/>
      <w:szCs w:val="28"/>
    </w:rPr>
  </w:style>
  <w:style w:type="paragraph" w:styleId="Akapitzlist">
    <w:name w:val="List Paragraph"/>
    <w:basedOn w:val="Normalny"/>
    <w:uiPriority w:val="34"/>
    <w:qFormat/>
    <w:rsid w:val="00377F00"/>
    <w:pPr>
      <w:ind w:left="720"/>
      <w:contextualSpacing/>
    </w:pPr>
  </w:style>
  <w:style w:type="paragraph" w:styleId="Tekstdymka">
    <w:name w:val="Balloon Text"/>
    <w:basedOn w:val="Normalny"/>
    <w:link w:val="TekstdymkaZnak"/>
    <w:uiPriority w:val="99"/>
    <w:semiHidden/>
    <w:unhideWhenUsed/>
    <w:rsid w:val="00377F00"/>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377F00"/>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725</Words>
  <Characters>4350</Characters>
  <Application>Microsoft Office Word</Application>
  <DocSecurity>0</DocSecurity>
  <Lines>36</Lines>
  <Paragraphs>10</Paragraphs>
  <ScaleCrop>false</ScaleCrop>
  <Company>Office07</Company>
  <LinksUpToDate>false</LinksUpToDate>
  <CharactersWithSpaces>5065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2025-08-05T16:01:00Z</dcterms:created>
  <dcterms:modified xsi:type="dcterms:W3CDTF">2025-08-05T16:09:00Z</dcterms:modified>
</cp:coreProperties>
</file>