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506" w:rsidRDefault="00662506" w:rsidP="00662506">
      <w:pPr>
        <w:pStyle w:val="Nagwek1"/>
        <w:rPr>
          <w:rFonts w:eastAsiaTheme="minorEastAsia"/>
        </w:rPr>
      </w:pPr>
      <w:r>
        <w:rPr>
          <w:rFonts w:eastAsiaTheme="minorEastAsia"/>
        </w:rPr>
        <w:t>Ogniwo i półogniwo -definicje</w:t>
      </w:r>
    </w:p>
    <w:p w:rsidR="00662506" w:rsidRDefault="00662506" w:rsidP="00662506">
      <w:pPr>
        <w:rPr>
          <w:rFonts w:eastAsiaTheme="minorEastAsia"/>
        </w:rPr>
      </w:pPr>
      <w:r>
        <w:rPr>
          <w:rFonts w:eastAsiaTheme="minorEastAsia"/>
        </w:rPr>
        <w:t>Ogniwo jest to układ składający się z dwóch półogniw</w:t>
      </w:r>
    </w:p>
    <w:p w:rsidR="00662506" w:rsidRDefault="00662506" w:rsidP="00662506">
      <w:pPr>
        <w:rPr>
          <w:rFonts w:eastAsiaTheme="minorEastAsia"/>
        </w:rPr>
      </w:pPr>
      <w:r>
        <w:rPr>
          <w:rFonts w:eastAsiaTheme="minorEastAsia"/>
        </w:rPr>
        <w:t>Półogniwo - to układ, w którym może zachodzić połówkowa reakcja redoks. Typowe półogniwo zbudowane jest z następujących elementów:</w:t>
      </w:r>
    </w:p>
    <w:p w:rsidR="00662506" w:rsidRDefault="00662506" w:rsidP="00662506">
      <w:pPr>
        <w:rPr>
          <w:rFonts w:eastAsiaTheme="minorEastAsia"/>
        </w:rPr>
      </w:pPr>
      <w:r>
        <w:rPr>
          <w:rFonts w:eastAsiaTheme="minorEastAsia"/>
          <w:noProof/>
          <w:lang w:eastAsia="pl-PL"/>
        </w:rPr>
        <w:drawing>
          <wp:inline distT="0" distB="0" distL="0" distR="0">
            <wp:extent cx="3686258" cy="1494372"/>
            <wp:effectExtent l="19050" t="0" r="9442" b="0"/>
            <wp:docPr id="6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 cstate="print"/>
                    <a:srcRect/>
                    <a:stretch>
                      <a:fillRect/>
                    </a:stretch>
                  </pic:blipFill>
                  <pic:spPr bwMode="auto">
                    <a:xfrm>
                      <a:off x="0" y="0"/>
                      <a:ext cx="3686794" cy="1494589"/>
                    </a:xfrm>
                    <a:prstGeom prst="rect">
                      <a:avLst/>
                    </a:prstGeom>
                    <a:noFill/>
                    <a:ln w="9525">
                      <a:noFill/>
                      <a:miter lim="800000"/>
                      <a:headEnd/>
                      <a:tailEnd/>
                    </a:ln>
                  </pic:spPr>
                </pic:pic>
              </a:graphicData>
            </a:graphic>
          </wp:inline>
        </w:drawing>
      </w:r>
    </w:p>
    <w:p w:rsidR="00662506" w:rsidRDefault="00662506" w:rsidP="00662506">
      <w:pPr>
        <w:pStyle w:val="Nagwek1"/>
        <w:rPr>
          <w:rFonts w:eastAsiaTheme="minorEastAsia"/>
        </w:rPr>
      </w:pPr>
      <w:r>
        <w:rPr>
          <w:rFonts w:eastAsiaTheme="minorEastAsia"/>
        </w:rPr>
        <w:t>Rodzaje półogniw</w:t>
      </w:r>
    </w:p>
    <w:p w:rsidR="00662506" w:rsidRDefault="00662506" w:rsidP="00662506">
      <w:pPr>
        <w:rPr>
          <w:rFonts w:eastAsiaTheme="minorEastAsia"/>
        </w:rPr>
      </w:pPr>
      <w:r>
        <w:rPr>
          <w:rFonts w:eastAsiaTheme="minorEastAsia"/>
        </w:rPr>
        <w:t>Z uwagi na konstrukcję ogniw i reakcje zachodzące na nich możemy wyróżnić następujące rodzaje półogniw:</w:t>
      </w:r>
    </w:p>
    <w:p w:rsidR="00662506" w:rsidRDefault="00662506" w:rsidP="00662506">
      <w:pPr>
        <w:rPr>
          <w:rFonts w:eastAsiaTheme="minorEastAsia"/>
        </w:rPr>
      </w:pPr>
      <w:r>
        <w:rPr>
          <w:rFonts w:eastAsiaTheme="minorEastAsia"/>
        </w:rPr>
        <w:t xml:space="preserve">Najprostszym i najczęściej stosowanym jest </w:t>
      </w:r>
      <w:r w:rsidRPr="005A2B34">
        <w:rPr>
          <w:rFonts w:eastAsiaTheme="minorEastAsia"/>
          <w:b/>
        </w:rPr>
        <w:t>półogniwo pierwszego rodzaju</w:t>
      </w:r>
      <w:r>
        <w:rPr>
          <w:rFonts w:eastAsiaTheme="minorEastAsia"/>
        </w:rPr>
        <w:t>. Jest to półogniwo skonstruowane przez zanurzenie danego metalu w jego roztworze:</w:t>
      </w:r>
    </w:p>
    <w:p w:rsidR="00662506" w:rsidRDefault="00662506" w:rsidP="00662506">
      <w:pPr>
        <w:tabs>
          <w:tab w:val="right" w:pos="9072"/>
        </w:tabs>
        <w:rPr>
          <w:rFonts w:eastAsiaTheme="minorEastAsia"/>
        </w:rPr>
      </w:pPr>
      <w:r>
        <w:rPr>
          <w:rFonts w:eastAsiaTheme="minorEastAsia"/>
          <w:noProof/>
          <w:lang w:eastAsia="pl-PL"/>
        </w:rPr>
        <w:drawing>
          <wp:inline distT="0" distB="0" distL="0" distR="0">
            <wp:extent cx="1305094" cy="1494845"/>
            <wp:effectExtent l="19050" t="0" r="9356"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cstate="print"/>
                    <a:srcRect/>
                    <a:stretch>
                      <a:fillRect/>
                    </a:stretch>
                  </pic:blipFill>
                  <pic:spPr bwMode="auto">
                    <a:xfrm>
                      <a:off x="0" y="0"/>
                      <a:ext cx="1306314" cy="1496243"/>
                    </a:xfrm>
                    <a:prstGeom prst="rect">
                      <a:avLst/>
                    </a:prstGeom>
                    <a:noFill/>
                    <a:ln w="9525">
                      <a:noFill/>
                      <a:miter lim="800000"/>
                      <a:headEnd/>
                      <a:tailEnd/>
                    </a:ln>
                  </pic:spPr>
                </pic:pic>
              </a:graphicData>
            </a:graphic>
          </wp:inline>
        </w:drawing>
      </w:r>
    </w:p>
    <w:p w:rsidR="00662506" w:rsidRDefault="00662506" w:rsidP="00662506">
      <w:pPr>
        <w:tabs>
          <w:tab w:val="right" w:pos="9072"/>
        </w:tabs>
        <w:rPr>
          <w:rFonts w:eastAsiaTheme="minorEastAsia"/>
        </w:rPr>
      </w:pPr>
      <w:r>
        <w:rPr>
          <w:rFonts w:eastAsiaTheme="minorEastAsia"/>
        </w:rPr>
        <w:t xml:space="preserve">Może wówczas zachodzić proces opisany </w:t>
      </w:r>
      <w:proofErr w:type="spellStart"/>
      <w:r>
        <w:rPr>
          <w:rFonts w:eastAsiaTheme="minorEastAsia"/>
        </w:rPr>
        <w:t>półreakcjami</w:t>
      </w:r>
      <w:proofErr w:type="spellEnd"/>
      <w:r>
        <w:rPr>
          <w:rFonts w:eastAsiaTheme="minorEastAsia"/>
        </w:rPr>
        <w:t>:</w:t>
      </w:r>
    </w:p>
    <w:p w:rsidR="00662506" w:rsidRDefault="00662506" w:rsidP="00662506">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⇄Me </m:t>
          </m:r>
        </m:oMath>
      </m:oMathPara>
    </w:p>
    <w:p w:rsidR="00662506" w:rsidRPr="00101BF6" w:rsidRDefault="00662506" w:rsidP="00662506">
      <w:pPr>
        <w:rPr>
          <w:rFonts w:eastAsiaTheme="minorEastAsia"/>
        </w:rPr>
      </w:pPr>
      <w:r>
        <w:rPr>
          <w:rFonts w:eastAsiaTheme="minorEastAsia"/>
        </w:rPr>
        <w:t xml:space="preserve">Czego przykładem </w:t>
      </w:r>
      <w:proofErr w:type="gramStart"/>
      <w:r>
        <w:rPr>
          <w:rFonts w:eastAsiaTheme="minorEastAsia"/>
        </w:rPr>
        <w:t>jest</w:t>
      </w:r>
      <w:proofErr w:type="gramEnd"/>
    </w:p>
    <w:p w:rsidR="00662506" w:rsidRDefault="00662506" w:rsidP="00662506">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m:t>
          </m:r>
        </m:oMath>
      </m:oMathPara>
    </w:p>
    <w:p w:rsidR="00662506" w:rsidRDefault="00662506" w:rsidP="00662506">
      <w:pPr>
        <w:rPr>
          <w:rFonts w:eastAsiaTheme="minorEastAsia"/>
        </w:rPr>
      </w:pPr>
      <w:r>
        <w:rPr>
          <w:rFonts w:eastAsiaTheme="minorEastAsia"/>
        </w:rPr>
        <w:t xml:space="preserve">Dla metali, które posiadają jony o więcej niż jednym stopniu utlenienia raczej stosujemy jon o niższym stopniu utlenienia, raczej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oMath>
      <w:r w:rsidRPr="00E26B21">
        <w:rPr>
          <w:rFonts w:eastAsiaTheme="minorEastAsia"/>
        </w:rPr>
        <w:t>niż</w:t>
      </w:r>
      <m:oMath>
        <m:r>
          <w:rPr>
            <w:rFonts w:ascii="Cambria Math" w:eastAsiaTheme="minorEastAsia" w:hAnsi="Cambria Math"/>
          </w:rPr>
          <m:t xml:space="preserve"> 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w:r>
        <w:rPr>
          <w:rFonts w:eastAsiaTheme="minorEastAsia"/>
        </w:rPr>
        <w:t>; szczególnie, jeżeli oba są jonami stabilnymi w wodzie. Ewentualnie zawsze możemy udowodnić, który z jonów jest jonem stabilnym w obecności blaszki metalicznej przez porównanie potencjałów i rozpatrzenie reakcji samorzutnej:</w:t>
      </w:r>
    </w:p>
    <w:p w:rsidR="00662506" w:rsidRPr="000178B8" w:rsidRDefault="00662506" w:rsidP="00662506">
      <w:pPr>
        <w:rPr>
          <w:rFonts w:eastAsiaTheme="minorEastAsia"/>
        </w:rPr>
      </w:pPr>
      <m:oMathPara>
        <m:oMath>
          <m:r>
            <w:rPr>
              <w:rFonts w:ascii="Cambria Math" w:eastAsiaTheme="minorEastAsia" w:hAnsi="Cambria Math"/>
            </w:rPr>
            <m:t xml:space="preserve"> 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→Cr E=-0.744→</m:t>
          </m:r>
        </m:oMath>
      </m:oMathPara>
    </w:p>
    <w:p w:rsidR="00662506" w:rsidRDefault="00662506" w:rsidP="00662506">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→Cr   E=-0.913← </m:t>
          </m:r>
        </m:oMath>
      </m:oMathPara>
    </w:p>
    <w:p w:rsidR="00662506" w:rsidRDefault="00662506" w:rsidP="00662506">
      <w:pPr>
        <w:rPr>
          <w:rFonts w:eastAsiaTheme="minorEastAsia"/>
        </w:rPr>
      </w:pPr>
      <m:oMathPara>
        <m:oMath>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→2Cr</m:t>
          </m:r>
        </m:oMath>
      </m:oMathPara>
    </w:p>
    <w:p w:rsidR="00662506" w:rsidRDefault="00662506" w:rsidP="00662506">
      <w:pPr>
        <w:rPr>
          <w:rFonts w:eastAsiaTheme="minorEastAsia"/>
        </w:rPr>
      </w:pPr>
      <m:oMathPara>
        <m:oMath>
          <m:r>
            <w:rPr>
              <w:rFonts w:ascii="Cambria Math" w:eastAsiaTheme="minorEastAsia" w:hAnsi="Cambria Math"/>
            </w:rPr>
            <m:t>3Cr→3C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662506" w:rsidRDefault="00662506" w:rsidP="00662506">
      <w:pPr>
        <w:rPr>
          <w:rFonts w:eastAsiaTheme="minorEastAsia"/>
        </w:rPr>
      </w:pPr>
      <w:r>
        <w:rPr>
          <w:rFonts w:eastAsiaTheme="minorEastAsia"/>
        </w:rPr>
        <w:lastRenderedPageBreak/>
        <w:t>I sumarycznie:</w:t>
      </w:r>
    </w:p>
    <w:p w:rsidR="00662506" w:rsidRPr="000178B8" w:rsidRDefault="00662506" w:rsidP="00662506">
      <w:pPr>
        <w:rPr>
          <w:rFonts w:eastAsiaTheme="minorEastAsia"/>
        </w:rPr>
      </w:pPr>
      <m:oMathPara>
        <m:oMath>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 Cr→3C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m:oMathPara>
    </w:p>
    <w:p w:rsidR="00662506" w:rsidRDefault="00662506" w:rsidP="00662506">
      <w:pPr>
        <w:rPr>
          <w:rFonts w:eastAsiaTheme="minorEastAsia"/>
        </w:rPr>
      </w:pPr>
      <w:r>
        <w:rPr>
          <w:rFonts w:eastAsiaTheme="minorEastAsia"/>
        </w:rPr>
        <w:t xml:space="preserve">Przez zapis reakcji samorzutnej dowiedliśmy, że kontakt jonów chromu (III) i chromu - metalu </w:t>
      </w:r>
      <w:proofErr w:type="gramStart"/>
      <w:r>
        <w:rPr>
          <w:rFonts w:eastAsiaTheme="minorEastAsia"/>
        </w:rPr>
        <w:t>daje  chrom</w:t>
      </w:r>
      <w:proofErr w:type="gramEnd"/>
      <w:r>
        <w:rPr>
          <w:rFonts w:eastAsiaTheme="minorEastAsia"/>
        </w:rPr>
        <w:t xml:space="preserve"> (II)</w:t>
      </w:r>
    </w:p>
    <w:p w:rsidR="00662506" w:rsidRDefault="00662506" w:rsidP="00662506">
      <w:pPr>
        <w:rPr>
          <w:rFonts w:eastAsiaTheme="minorEastAsia"/>
        </w:rPr>
      </w:pPr>
      <w:r>
        <w:rPr>
          <w:rFonts w:eastAsiaTheme="minorEastAsia"/>
        </w:rPr>
        <w:t xml:space="preserve">Drugim rodzajem półogniwa jest </w:t>
      </w:r>
      <w:r w:rsidRPr="005A2B34">
        <w:rPr>
          <w:rFonts w:eastAsiaTheme="minorEastAsia"/>
          <w:b/>
        </w:rPr>
        <w:t xml:space="preserve">półogniwo </w:t>
      </w:r>
      <w:proofErr w:type="spellStart"/>
      <w:r w:rsidRPr="005A2B34">
        <w:rPr>
          <w:rFonts w:eastAsiaTheme="minorEastAsia"/>
          <w:b/>
        </w:rPr>
        <w:t>strąceniowe</w:t>
      </w:r>
      <w:proofErr w:type="spellEnd"/>
      <w:r>
        <w:rPr>
          <w:rFonts w:eastAsiaTheme="minorEastAsia"/>
        </w:rPr>
        <w:t>. Jest ono zbudowane z blaszki metalicznej zanurzonej w roztworze anionów strącających ciężko rozpuszczalną sól lub wodorotlenek tego metalu, co możemy przedstawić na schemacie:</w:t>
      </w:r>
    </w:p>
    <w:p w:rsidR="00662506" w:rsidRDefault="00662506" w:rsidP="00662506">
      <w:pPr>
        <w:rPr>
          <w:rFonts w:eastAsiaTheme="minorEastAsia"/>
        </w:rPr>
      </w:pPr>
      <w:r>
        <w:rPr>
          <w:rFonts w:eastAsiaTheme="minorEastAsia"/>
          <w:noProof/>
          <w:lang w:eastAsia="pl-PL"/>
        </w:rPr>
        <w:drawing>
          <wp:inline distT="0" distB="0" distL="0" distR="0">
            <wp:extent cx="1478088" cy="1810923"/>
            <wp:effectExtent l="19050" t="0" r="7812" b="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srcRect/>
                    <a:stretch>
                      <a:fillRect/>
                    </a:stretch>
                  </pic:blipFill>
                  <pic:spPr bwMode="auto">
                    <a:xfrm>
                      <a:off x="0" y="0"/>
                      <a:ext cx="1479476" cy="1812623"/>
                    </a:xfrm>
                    <a:prstGeom prst="rect">
                      <a:avLst/>
                    </a:prstGeom>
                    <a:noFill/>
                    <a:ln w="9525">
                      <a:noFill/>
                      <a:miter lim="800000"/>
                      <a:headEnd/>
                      <a:tailEnd/>
                    </a:ln>
                  </pic:spPr>
                </pic:pic>
              </a:graphicData>
            </a:graphic>
          </wp:inline>
        </w:drawing>
      </w:r>
      <w:r>
        <w:rPr>
          <w:rFonts w:eastAsiaTheme="minorEastAsia"/>
        </w:rPr>
        <w:t xml:space="preserve"> </w:t>
      </w:r>
    </w:p>
    <w:p w:rsidR="00662506" w:rsidRPr="00B10257" w:rsidRDefault="00662506" w:rsidP="00662506">
      <w:pPr>
        <w:rPr>
          <w:rFonts w:eastAsiaTheme="minorEastAsia"/>
        </w:rPr>
      </w:pPr>
      <w:r>
        <w:rPr>
          <w:rFonts w:eastAsiaTheme="minorEastAsia"/>
        </w:rPr>
        <w:t xml:space="preserve">Podczas pracy tego półogniwa zachodzi półreakcja: </w:t>
      </w:r>
      <m:oMath>
        <m:r>
          <w:rPr>
            <w:rFonts w:ascii="Cambria Math" w:eastAsiaTheme="minorEastAsia" w:hAnsi="Cambria Math"/>
          </w:rPr>
          <m:t>MeX+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Przykładem takiego półogniwa jest półogniwo chloroołowiane – jest to blaszka ołowiana zanurzona w roztworze zawierającym chlorki, na dnie natomiast znajduje się ciężko rozpuszczalna sól ołowiu – </w:t>
      </w:r>
      <m:oMath>
        <m:r>
          <w:rPr>
            <w:rFonts w:ascii="Cambria Math" w:eastAsiaTheme="minorEastAsia" w:hAnsi="Cambria Math"/>
          </w:rPr>
          <m:t>PbC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Zachodzić wówczas może proces:</w:t>
      </w:r>
    </w:p>
    <w:p w:rsidR="00662506" w:rsidRDefault="00662506" w:rsidP="00662506">
      <w:pPr>
        <w:rPr>
          <w:rFonts w:eastAsiaTheme="minorEastAsia"/>
        </w:rPr>
      </w:pPr>
      <m:oMathPara>
        <m:oMath>
          <m:r>
            <w:rPr>
              <w:rFonts w:ascii="Cambria Math" w:eastAsiaTheme="minorEastAsia" w:hAnsi="Cambria Math"/>
            </w:rPr>
            <m:t>PbC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⇄Pb+2C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662506" w:rsidRDefault="00662506" w:rsidP="00662506">
      <w:pPr>
        <w:rPr>
          <w:rFonts w:eastAsiaTheme="minorEastAsia"/>
        </w:rPr>
      </w:pPr>
      <w:r>
        <w:rPr>
          <w:rFonts w:eastAsiaTheme="minorEastAsia"/>
        </w:rPr>
        <w:t xml:space="preserve">Spotyka się w akumulatorze kwasowo ołowiowym półogniwo </w:t>
      </w:r>
      <w:proofErr w:type="spellStart"/>
      <w:r>
        <w:rPr>
          <w:rFonts w:eastAsiaTheme="minorEastAsia"/>
        </w:rPr>
        <w:t>strąceniowe</w:t>
      </w:r>
      <w:proofErr w:type="spellEnd"/>
      <w:r>
        <w:rPr>
          <w:rFonts w:eastAsiaTheme="minorEastAsia"/>
        </w:rPr>
        <w:t xml:space="preserve">, w którym zamiast metalu jest użyty tlenek metalu </w:t>
      </w:r>
      <m:oMath>
        <m:r>
          <w:rPr>
            <w:rFonts w:ascii="Cambria Math" w:eastAsiaTheme="minorEastAsia" w:hAnsi="Cambria Math"/>
          </w:rPr>
          <m:t>Pb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w:p>
    <w:p w:rsidR="00662506" w:rsidRDefault="00662506" w:rsidP="00662506">
      <w:pPr>
        <w:rPr>
          <w:rFonts w:eastAsiaTheme="minorEastAsia"/>
        </w:rPr>
      </w:pPr>
      <m:oMathPara>
        <m:oMath>
          <m:r>
            <w:rPr>
              <w:rFonts w:ascii="Cambria Math" w:eastAsiaTheme="minorEastAsia" w:hAnsi="Cambria Math"/>
            </w:rPr>
            <m:t>Pb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⇄PbS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662506" w:rsidRDefault="00662506" w:rsidP="00662506">
      <w:pPr>
        <w:rPr>
          <w:rFonts w:eastAsiaTheme="minorEastAsia"/>
        </w:rPr>
      </w:pPr>
      <w:r>
        <w:rPr>
          <w:rFonts w:eastAsiaTheme="minorEastAsia"/>
        </w:rPr>
        <w:t>Zresztą drugie półogniwo w tym akumulatorze również jest tego rodzaju</w:t>
      </w:r>
    </w:p>
    <w:p w:rsidR="00662506" w:rsidRDefault="00662506" w:rsidP="00662506">
      <w:pPr>
        <w:rPr>
          <w:rFonts w:eastAsiaTheme="minorEastAsia"/>
        </w:rPr>
      </w:pPr>
      <m:oMathPara>
        <m:oMath>
          <m:r>
            <w:rPr>
              <w:rFonts w:ascii="Cambria Math" w:eastAsiaTheme="minorEastAsia" w:hAnsi="Cambria Math"/>
            </w:rPr>
            <m:t>PbS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⇄Pb+S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662506" w:rsidRDefault="00662506" w:rsidP="00662506">
      <w:pPr>
        <w:rPr>
          <w:rFonts w:eastAsiaTheme="minorEastAsia"/>
          <w:noProof/>
        </w:rPr>
      </w:pPr>
      <w:r w:rsidRPr="005A2B34">
        <w:rPr>
          <w:rFonts w:eastAsiaTheme="minorEastAsia"/>
          <w:b/>
          <w:noProof/>
        </w:rPr>
        <w:t>Trzecim rodzajem półogniw jest półogniwo, które możemy nazwać jonowym</w:t>
      </w:r>
      <w:r>
        <w:rPr>
          <w:rFonts w:eastAsiaTheme="minorEastAsia"/>
          <w:noProof/>
        </w:rPr>
        <w:t>. Skonstruowane jest ono przez zanurzenie blaszki w roztworze zawierającym jony pierwastkia na różnym stopniu utlenienia. Możeliwa jest wówczas półreakcja związana ze zmianą stopnia utleniania tych jonów. Blaszka metaliczna w tym wypadku spełnia tylko rolę elektrody – doprowadza i odbiera elektrony, natomiast nie uczesticzy w reakcji elektrodowej. Jako blaszki najczęściej używa się platyny z uwagi na jej małą reaktywność albo elektrod grafitowych z uwagi na ich względnie małą reaktywność i bardzo niską cenę. Budowa takiego ogniwa wygląda następująco:</w:t>
      </w:r>
    </w:p>
    <w:p w:rsidR="00662506" w:rsidRDefault="00662506" w:rsidP="00662506">
      <w:pPr>
        <w:rPr>
          <w:rFonts w:eastAsiaTheme="minorEastAsia"/>
          <w:noProof/>
        </w:rPr>
      </w:pPr>
      <w:r>
        <w:rPr>
          <w:rFonts w:eastAsiaTheme="minorEastAsia"/>
          <w:noProof/>
          <w:lang w:eastAsia="pl-PL"/>
        </w:rPr>
        <w:drawing>
          <wp:inline distT="0" distB="0" distL="0" distR="0">
            <wp:extent cx="1476127" cy="1209493"/>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srcRect/>
                    <a:stretch>
                      <a:fillRect/>
                    </a:stretch>
                  </pic:blipFill>
                  <pic:spPr bwMode="auto">
                    <a:xfrm>
                      <a:off x="0" y="0"/>
                      <a:ext cx="1478902" cy="1211766"/>
                    </a:xfrm>
                    <a:prstGeom prst="rect">
                      <a:avLst/>
                    </a:prstGeom>
                    <a:noFill/>
                    <a:ln w="9525">
                      <a:noFill/>
                      <a:miter lim="800000"/>
                      <a:headEnd/>
                      <a:tailEnd/>
                    </a:ln>
                  </pic:spPr>
                </pic:pic>
              </a:graphicData>
            </a:graphic>
          </wp:inline>
        </w:drawing>
      </w:r>
    </w:p>
    <w:p w:rsidR="00662506" w:rsidRPr="00463334" w:rsidRDefault="00662506" w:rsidP="00662506">
      <w:pPr>
        <w:rPr>
          <w:rFonts w:eastAsiaTheme="minorEastAsia"/>
          <w:noProof/>
        </w:rPr>
      </w:pPr>
      <w:r>
        <w:rPr>
          <w:rFonts w:eastAsiaTheme="minorEastAsia"/>
          <w:noProof/>
        </w:rPr>
        <w:lastRenderedPageBreak/>
        <w:t>Przykładem półreakcji zachodzącej an takim pół</w:t>
      </w:r>
    </w:p>
    <w:p w:rsidR="00662506" w:rsidRDefault="00662506" w:rsidP="00662506">
      <w:pPr>
        <w:rPr>
          <w:rFonts w:eastAsiaTheme="minorEastAsia"/>
          <w:noProof/>
        </w:rPr>
      </w:pPr>
      <m:oMathPara>
        <m:oMath>
          <m:r>
            <w:rPr>
              <w:rFonts w:ascii="Cambria Math" w:eastAsiaTheme="minorEastAsia" w:hAnsi="Cambria Math"/>
            </w:rPr>
            <m:t>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662506" w:rsidRDefault="00662506" w:rsidP="00662506">
      <w:pPr>
        <w:rPr>
          <w:rFonts w:eastAsiaTheme="minorEastAsia"/>
          <w:noProof/>
        </w:rPr>
      </w:pPr>
      <w:r>
        <w:rPr>
          <w:rFonts w:eastAsiaTheme="minorEastAsia"/>
          <w:noProof/>
        </w:rPr>
        <w:t>Blaszka platynowa  (albo grafitową) ona tylko dostarcza elektrony albo je odbiera, sama nie reaguje.</w:t>
      </w:r>
    </w:p>
    <w:p w:rsidR="00662506" w:rsidRPr="00B10257" w:rsidRDefault="00662506" w:rsidP="00662506">
      <w:pPr>
        <w:rPr>
          <w:rFonts w:eastAsiaTheme="minorEastAsia"/>
          <w:noProof/>
        </w:rPr>
      </w:pPr>
      <w:r w:rsidRPr="005A2B34">
        <w:rPr>
          <w:rFonts w:eastAsiaTheme="minorEastAsia"/>
          <w:b/>
          <w:noProof/>
        </w:rPr>
        <w:t>Kolejnym rodzajem półogniwa jest półogniwo gazowe</w:t>
      </w:r>
      <w:r>
        <w:rPr>
          <w:rFonts w:eastAsiaTheme="minorEastAsia"/>
          <w:noProof/>
        </w:rPr>
        <w:t xml:space="preserve"> – zbudowane ono jest przez zanurzenie elektrody w roztworze zawierającym jony, które powstają na skutek reakcji elektrodowej z doprowadzonego rurką gazu. Również w tym wypadku elektroda jedynie dostarcza i odbiera elektrony, a więc bardzo często stosuje się blaszki platynowe lub grafitowe. Ogólny schemat tegoż półogniwa wygląda następująco:</w:t>
      </w:r>
    </w:p>
    <w:p w:rsidR="00662506" w:rsidRDefault="00662506" w:rsidP="00662506">
      <w:pPr>
        <w:rPr>
          <w:rFonts w:eastAsiaTheme="minorEastAsia"/>
          <w:noProof/>
        </w:rPr>
      </w:pPr>
      <w:r>
        <w:rPr>
          <w:rFonts w:eastAsiaTheme="minorEastAsia"/>
          <w:noProof/>
          <w:lang w:eastAsia="pl-PL"/>
        </w:rPr>
        <w:drawing>
          <wp:inline distT="0" distB="0" distL="0" distR="0">
            <wp:extent cx="1819780" cy="1358734"/>
            <wp:effectExtent l="19050" t="0" r="902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cstate="print"/>
                    <a:srcRect/>
                    <a:stretch>
                      <a:fillRect/>
                    </a:stretch>
                  </pic:blipFill>
                  <pic:spPr bwMode="auto">
                    <a:xfrm>
                      <a:off x="0" y="0"/>
                      <a:ext cx="1819353" cy="1358415"/>
                    </a:xfrm>
                    <a:prstGeom prst="rect">
                      <a:avLst/>
                    </a:prstGeom>
                    <a:noFill/>
                    <a:ln w="9525">
                      <a:noFill/>
                      <a:miter lim="800000"/>
                      <a:headEnd/>
                      <a:tailEnd/>
                    </a:ln>
                  </pic:spPr>
                </pic:pic>
              </a:graphicData>
            </a:graphic>
          </wp:inline>
        </w:drawing>
      </w:r>
    </w:p>
    <w:p w:rsidR="00662506" w:rsidRDefault="00662506" w:rsidP="00662506">
      <w:pPr>
        <w:rPr>
          <w:rFonts w:eastAsiaTheme="minorEastAsia"/>
          <w:noProof/>
        </w:rPr>
      </w:pPr>
      <w:r>
        <w:rPr>
          <w:rFonts w:eastAsiaTheme="minorEastAsia"/>
          <w:noProof/>
        </w:rPr>
        <w:t xml:space="preserve"> Przykładami półreakcji dla tego typu ogniwa –dla półogniwo wodorowe (kwasowe lub zasadowe):</w:t>
      </w:r>
    </w:p>
    <w:p w:rsidR="00662506" w:rsidRDefault="00662506" w:rsidP="00662506">
      <w:pP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⇄2</m:t>
          </m:r>
          <m:sSup>
            <m:sSupPr>
              <m:ctrlPr>
                <w:rPr>
                  <w:rFonts w:ascii="Cambria Math" w:eastAsiaTheme="minorEastAsia" w:hAnsi="Cambria Math"/>
                  <w:i/>
                  <w:noProof/>
                </w:rPr>
              </m:ctrlPr>
            </m:sSupPr>
            <m:e>
              <m:r>
                <w:rPr>
                  <w:rFonts w:ascii="Cambria Math" w:eastAsiaTheme="minorEastAsia" w:hAnsi="Cambria Math"/>
                  <w:noProof/>
                </w:rPr>
                <m:t>H</m:t>
              </m:r>
            </m:e>
            <m:sup>
              <m:r>
                <w:rPr>
                  <w:rFonts w:ascii="Cambria Math" w:eastAsiaTheme="minorEastAsia" w:hAnsi="Cambria Math"/>
                  <w:noProof/>
                </w:rPr>
                <m:t>+</m:t>
              </m:r>
            </m:sup>
          </m:sSup>
          <m:r>
            <w:rPr>
              <w:rFonts w:ascii="Cambria Math" w:eastAsiaTheme="minorEastAsia" w:hAnsi="Cambria Math"/>
              <w:noProof/>
            </w:rPr>
            <m:t>+2</m:t>
          </m:r>
          <m:sSup>
            <m:sSupPr>
              <m:ctrlPr>
                <w:rPr>
                  <w:rFonts w:ascii="Cambria Math" w:eastAsiaTheme="minorEastAsia" w:hAnsi="Cambria Math"/>
                  <w:i/>
                  <w:noProof/>
                </w:rPr>
              </m:ctrlPr>
            </m:sSupPr>
            <m:e>
              <m:r>
                <w:rPr>
                  <w:rFonts w:ascii="Cambria Math" w:eastAsiaTheme="minorEastAsia" w:hAnsi="Cambria Math"/>
                  <w:noProof/>
                </w:rPr>
                <m:t>e</m:t>
              </m:r>
            </m:e>
            <m:sup>
              <m:r>
                <w:rPr>
                  <w:rFonts w:ascii="Cambria Math" w:eastAsiaTheme="minorEastAsia" w:hAnsi="Cambria Math"/>
                  <w:noProof/>
                </w:rPr>
                <m:t>-</m:t>
              </m:r>
            </m:sup>
          </m:sSup>
        </m:oMath>
      </m:oMathPara>
    </w:p>
    <w:p w:rsidR="00662506" w:rsidRDefault="00662506" w:rsidP="00662506">
      <w:pP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+2O</m:t>
          </m:r>
          <m:sSup>
            <m:sSupPr>
              <m:ctrlPr>
                <w:rPr>
                  <w:rFonts w:ascii="Cambria Math" w:eastAsiaTheme="minorEastAsia" w:hAnsi="Cambria Math"/>
                  <w:i/>
                  <w:noProof/>
                </w:rPr>
              </m:ctrlPr>
            </m:sSupPr>
            <m:e>
              <m:r>
                <w:rPr>
                  <w:rFonts w:ascii="Cambria Math" w:eastAsiaTheme="minorEastAsia" w:hAnsi="Cambria Math"/>
                  <w:noProof/>
                </w:rPr>
                <m:t>H</m:t>
              </m:r>
            </m:e>
            <m:sup>
              <m:r>
                <w:rPr>
                  <w:rFonts w:ascii="Cambria Math" w:eastAsiaTheme="minorEastAsia" w:hAnsi="Cambria Math"/>
                  <w:noProof/>
                </w:rPr>
                <m:t>-</m:t>
              </m:r>
            </m:sup>
          </m:sSup>
          <m:r>
            <w:rPr>
              <w:rFonts w:ascii="Cambria Math" w:eastAsiaTheme="minorEastAsia" w:hAnsi="Cambria Math"/>
              <w:noProof/>
            </w:rPr>
            <m:t>⇄2</m:t>
          </m:r>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O+2</m:t>
          </m:r>
          <m:sSup>
            <m:sSupPr>
              <m:ctrlPr>
                <w:rPr>
                  <w:rFonts w:ascii="Cambria Math" w:eastAsiaTheme="minorEastAsia" w:hAnsi="Cambria Math"/>
                  <w:i/>
                  <w:noProof/>
                </w:rPr>
              </m:ctrlPr>
            </m:sSupPr>
            <m:e>
              <m:r>
                <w:rPr>
                  <w:rFonts w:ascii="Cambria Math" w:eastAsiaTheme="minorEastAsia" w:hAnsi="Cambria Math"/>
                  <w:noProof/>
                </w:rPr>
                <m:t>e</m:t>
              </m:r>
            </m:e>
            <m:sup>
              <m:r>
                <w:rPr>
                  <w:rFonts w:ascii="Cambria Math" w:eastAsiaTheme="minorEastAsia" w:hAnsi="Cambria Math"/>
                  <w:noProof/>
                </w:rPr>
                <m:t>-</m:t>
              </m:r>
            </m:sup>
          </m:sSup>
        </m:oMath>
      </m:oMathPara>
    </w:p>
    <w:p w:rsidR="00662506" w:rsidRPr="00FC39FF" w:rsidRDefault="00662506" w:rsidP="00662506">
      <w:pPr>
        <w:rPr>
          <w:rFonts w:eastAsiaTheme="minorEastAsia"/>
          <w:noProof/>
        </w:rPr>
      </w:pPr>
      <w:r>
        <w:rPr>
          <w:rFonts w:eastAsiaTheme="minorEastAsia"/>
          <w:noProof/>
        </w:rPr>
        <w:t>Dla półogniwa chlorowego:</w:t>
      </w:r>
    </w:p>
    <w:p w:rsidR="00662506" w:rsidRPr="00FC39FF" w:rsidRDefault="00662506" w:rsidP="00662506">
      <w:pPr>
        <w:rPr>
          <w:rFonts w:eastAsiaTheme="minorEastAsia"/>
          <w:noProof/>
        </w:rPr>
      </w:pPr>
      <m:oMathPara>
        <m:oMath>
          <m:r>
            <w:rPr>
              <w:rFonts w:ascii="Cambria Math" w:eastAsiaTheme="minorEastAsia" w:hAnsi="Cambria Math"/>
              <w:noProof/>
            </w:rPr>
            <m:t>C</m:t>
          </m:r>
          <m:sSub>
            <m:sSubPr>
              <m:ctrlPr>
                <w:rPr>
                  <w:rFonts w:ascii="Cambria Math" w:eastAsiaTheme="minorEastAsia" w:hAnsi="Cambria Math"/>
                  <w:i/>
                  <w:noProof/>
                </w:rPr>
              </m:ctrlPr>
            </m:sSubPr>
            <m:e>
              <m:r>
                <w:rPr>
                  <w:rFonts w:ascii="Cambria Math" w:eastAsiaTheme="minorEastAsia" w:hAnsi="Cambria Math"/>
                  <w:noProof/>
                </w:rPr>
                <m:t>l</m:t>
              </m:r>
            </m:e>
            <m:sub>
              <m:r>
                <w:rPr>
                  <w:rFonts w:ascii="Cambria Math" w:eastAsiaTheme="minorEastAsia" w:hAnsi="Cambria Math"/>
                  <w:noProof/>
                </w:rPr>
                <m:t>2</m:t>
              </m:r>
            </m:sub>
          </m:sSub>
          <m:r>
            <w:rPr>
              <w:rFonts w:ascii="Cambria Math" w:eastAsiaTheme="minorEastAsia" w:hAnsi="Cambria Math"/>
              <w:noProof/>
            </w:rPr>
            <m:t>+2</m:t>
          </m:r>
          <m:sSup>
            <m:sSupPr>
              <m:ctrlPr>
                <w:rPr>
                  <w:rFonts w:ascii="Cambria Math" w:eastAsiaTheme="minorEastAsia" w:hAnsi="Cambria Math"/>
                  <w:i/>
                  <w:noProof/>
                </w:rPr>
              </m:ctrlPr>
            </m:sSupPr>
            <m:e>
              <m:r>
                <w:rPr>
                  <w:rFonts w:ascii="Cambria Math" w:eastAsiaTheme="minorEastAsia" w:hAnsi="Cambria Math"/>
                  <w:noProof/>
                </w:rPr>
                <m:t>e</m:t>
              </m:r>
            </m:e>
            <m:sup>
              <m:r>
                <w:rPr>
                  <w:rFonts w:ascii="Cambria Math" w:eastAsiaTheme="minorEastAsia" w:hAnsi="Cambria Math"/>
                  <w:noProof/>
                </w:rPr>
                <m:t>-</m:t>
              </m:r>
            </m:sup>
          </m:sSup>
          <m:r>
            <w:rPr>
              <w:rFonts w:ascii="Cambria Math" w:eastAsiaTheme="minorEastAsia" w:hAnsi="Cambria Math"/>
              <w:noProof/>
            </w:rPr>
            <m:t>⇄2C</m:t>
          </m:r>
          <m:sSup>
            <m:sSupPr>
              <m:ctrlPr>
                <w:rPr>
                  <w:rFonts w:ascii="Cambria Math" w:eastAsiaTheme="minorEastAsia" w:hAnsi="Cambria Math"/>
                  <w:i/>
                  <w:noProof/>
                </w:rPr>
              </m:ctrlPr>
            </m:sSupPr>
            <m:e>
              <m:r>
                <w:rPr>
                  <w:rFonts w:ascii="Cambria Math" w:eastAsiaTheme="minorEastAsia" w:hAnsi="Cambria Math"/>
                  <w:noProof/>
                </w:rPr>
                <m:t>l</m:t>
              </m:r>
            </m:e>
            <m:sup>
              <m:r>
                <w:rPr>
                  <w:rFonts w:ascii="Cambria Math" w:eastAsiaTheme="minorEastAsia" w:hAnsi="Cambria Math"/>
                  <w:noProof/>
                </w:rPr>
                <m:t>-</m:t>
              </m:r>
            </m:sup>
          </m:sSup>
        </m:oMath>
      </m:oMathPara>
    </w:p>
    <w:p w:rsidR="00662506" w:rsidRDefault="005A2B34" w:rsidP="005A2B34">
      <w:pPr>
        <w:pStyle w:val="Nagwek1"/>
        <w:rPr>
          <w:rFonts w:eastAsiaTheme="minorEastAsia"/>
          <w:noProof/>
        </w:rPr>
      </w:pPr>
      <w:r>
        <w:rPr>
          <w:rFonts w:eastAsiaTheme="minorEastAsia"/>
          <w:noProof/>
        </w:rPr>
        <w:t>Budowa i działanie ogniwa</w:t>
      </w:r>
    </w:p>
    <w:p w:rsidR="00662506" w:rsidRDefault="00662506" w:rsidP="00662506">
      <w:pPr>
        <w:rPr>
          <w:rFonts w:eastAsiaTheme="minorEastAsia"/>
        </w:rPr>
      </w:pPr>
      <w:r>
        <w:rPr>
          <w:rFonts w:eastAsiaTheme="minorEastAsia"/>
        </w:rPr>
        <w:t>Aby mieć ogniwo, a tym samym przepływ prądu elektrycznego i reakcje musimy złożyć dwa półogniwa razem w ogniwo. Wymaga to połączenia blaszek (elektrod obu półogniw) kablem (z opornikiem), natomiast roztwory łączymy tzw. Kluczem elektrolitycznym, co umożliwia przepływ jonów i tym samym wyrównywanie się ładunku między roztworami. W przypadku, w którym jony z sobą nie przereagują możemy po prostu zastosować wspólny roztwór dla obu półogniw.</w:t>
      </w:r>
    </w:p>
    <w:p w:rsidR="00662506" w:rsidRDefault="00662506" w:rsidP="00662506">
      <w:pPr>
        <w:rPr>
          <w:rFonts w:eastAsiaTheme="minorEastAsia"/>
        </w:rPr>
      </w:pPr>
      <w:r>
        <w:rPr>
          <w:rFonts w:eastAsiaTheme="minorEastAsia"/>
          <w:noProof/>
          <w:lang w:eastAsia="pl-PL"/>
        </w:rPr>
        <w:drawing>
          <wp:inline distT="0" distB="0" distL="0" distR="0">
            <wp:extent cx="2914982" cy="2114458"/>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916962" cy="2115894"/>
                    </a:xfrm>
                    <a:prstGeom prst="rect">
                      <a:avLst/>
                    </a:prstGeom>
                    <a:noFill/>
                    <a:ln w="9525">
                      <a:noFill/>
                      <a:miter lim="800000"/>
                      <a:headEnd/>
                      <a:tailEnd/>
                    </a:ln>
                  </pic:spPr>
                </pic:pic>
              </a:graphicData>
            </a:graphic>
          </wp:inline>
        </w:drawing>
      </w:r>
    </w:p>
    <w:p w:rsidR="00662506" w:rsidRDefault="00662506" w:rsidP="00662506">
      <w:pPr>
        <w:rPr>
          <w:rFonts w:eastAsiaTheme="minorEastAsia"/>
        </w:rPr>
      </w:pPr>
      <w:r>
        <w:rPr>
          <w:rFonts w:eastAsiaTheme="minorEastAsia"/>
        </w:rPr>
        <w:t xml:space="preserve">Zauważ, że kierunek reakcji samorzutnej możemy przewidzieć porównując potencjały reakcji, które mogą zachodzić na </w:t>
      </w:r>
      <w:proofErr w:type="gramStart"/>
      <w:r>
        <w:rPr>
          <w:rFonts w:eastAsiaTheme="minorEastAsia"/>
        </w:rPr>
        <w:t xml:space="preserve">półogniwach , </w:t>
      </w:r>
      <w:proofErr w:type="gramEnd"/>
      <w:r>
        <w:rPr>
          <w:rFonts w:eastAsiaTheme="minorEastAsia"/>
        </w:rPr>
        <w:t>których zbudowane jest ogniwo.</w:t>
      </w:r>
    </w:p>
    <w:p w:rsidR="00662506" w:rsidRPr="00312287" w:rsidRDefault="00662506" w:rsidP="00662506">
      <w:pPr>
        <w:rPr>
          <w:rFonts w:eastAsiaTheme="minorEastAsia"/>
        </w:rPr>
      </w:pPr>
      <m:oMathPara>
        <m:oMath>
          <m:r>
            <w:rPr>
              <w:rFonts w:ascii="Cambria Math" w:eastAsiaTheme="minorEastAsia" w:hAnsi="Cambria Math"/>
            </w:rPr>
            <w:lastRenderedPageBreak/>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⇄Cu   E=0.342V←</m:t>
          </m:r>
        </m:oMath>
      </m:oMathPara>
    </w:p>
    <w:p w:rsidR="00662506" w:rsidRDefault="00662506" w:rsidP="00662506">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    E=0.800V→</m:t>
          </m:r>
        </m:oMath>
      </m:oMathPara>
    </w:p>
    <w:p w:rsidR="00662506" w:rsidRDefault="00662506" w:rsidP="00662506">
      <w:pPr>
        <w:rPr>
          <w:rFonts w:eastAsiaTheme="minorEastAsia"/>
        </w:rPr>
      </w:pPr>
      <w:r>
        <w:rPr>
          <w:rFonts w:eastAsiaTheme="minorEastAsia"/>
        </w:rPr>
        <w:t>Kierunek reakcji obu półreakcji będzie</w:t>
      </w:r>
    </w:p>
    <w:p w:rsidR="00662506" w:rsidRPr="00AA6DB6" w:rsidRDefault="00662506" w:rsidP="00662506">
      <w:pPr>
        <w:rPr>
          <w:rFonts w:eastAsiaTheme="minorEastAsia"/>
        </w:rPr>
      </w:pPr>
      <m:oMathPara>
        <m:oMath>
          <m:r>
            <w:rPr>
              <w:rFonts w:ascii="Cambria Math" w:eastAsiaTheme="minorEastAsia" w:hAnsi="Cambria Math"/>
            </w:rPr>
            <m:t>Cu→C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662506" w:rsidRDefault="00662506" w:rsidP="00662506">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→Ag </m:t>
          </m:r>
        </m:oMath>
      </m:oMathPara>
    </w:p>
    <w:p w:rsidR="00662506" w:rsidRPr="00AA6DB6" w:rsidRDefault="00662506" w:rsidP="00662506">
      <w:pPr>
        <w:rPr>
          <w:rFonts w:eastAsiaTheme="minorEastAsia"/>
        </w:rPr>
      </w:pPr>
      <w:r>
        <w:rPr>
          <w:rFonts w:eastAsiaTheme="minorEastAsia"/>
        </w:rPr>
        <w:t>Po zsumowaniu dostajemy reakcję samorzutną:</w:t>
      </w:r>
    </w:p>
    <w:p w:rsidR="00662506" w:rsidRDefault="00662506" w:rsidP="00662506">
      <w:pPr>
        <w:rPr>
          <w:rFonts w:eastAsiaTheme="minorEastAsia"/>
        </w:rPr>
      </w:pPr>
      <m:oMathPara>
        <m:oMath>
          <m:r>
            <w:rPr>
              <w:rFonts w:ascii="Cambria Math" w:eastAsiaTheme="minorEastAsia" w:hAnsi="Cambria Math"/>
            </w:rPr>
            <m:t>2A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+Cu→C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+2Ag</m:t>
          </m:r>
        </m:oMath>
      </m:oMathPara>
    </w:p>
    <w:p w:rsidR="00662506" w:rsidRPr="00312287" w:rsidRDefault="00662506" w:rsidP="00662506">
      <w:pPr>
        <w:rPr>
          <w:rFonts w:eastAsiaTheme="minorEastAsia"/>
        </w:rPr>
      </w:pPr>
      <w:r>
        <w:rPr>
          <w:rFonts w:eastAsiaTheme="minorEastAsia"/>
        </w:rPr>
        <w:t>Z półreakcji wynika, że na blaszce miedzianej powstają elektrony, a na blaszce srebrnej są zużywane, a więc te elektrony muszą się przemieścić z jednej blaszki na drugą.</w:t>
      </w:r>
    </w:p>
    <w:p w:rsidR="00662506" w:rsidRDefault="00662506" w:rsidP="00662506">
      <w:pPr>
        <w:rPr>
          <w:rFonts w:eastAsiaTheme="minorEastAsia"/>
        </w:rPr>
      </w:pPr>
      <w:r>
        <w:rPr>
          <w:rFonts w:eastAsiaTheme="minorEastAsia"/>
        </w:rPr>
        <w:t xml:space="preserve">Te elektrony nie mogą się przemieścić „magicznie” czy </w:t>
      </w:r>
      <w:proofErr w:type="spellStart"/>
      <w:r>
        <w:rPr>
          <w:rFonts w:eastAsiaTheme="minorEastAsia"/>
        </w:rPr>
        <w:t>przeteleportować</w:t>
      </w:r>
      <w:proofErr w:type="spellEnd"/>
      <w:r>
        <w:rPr>
          <w:rFonts w:eastAsiaTheme="minorEastAsia"/>
        </w:rPr>
        <w:t xml:space="preserve"> z jednej blaszki na drugą. W tym celu blaszki łączymy przewodem (drutem metalicznym) – jest on dobrym przewodnikiem elektronów, a więc umożliwia ich transport. Jak dobrze wiemy, elektrony obdarzone są ładunkiem ujemnym, a więc podczas przepływ elektronów znaczy, że mamy przepływ prądu </w:t>
      </w:r>
      <w:proofErr w:type="gramStart"/>
      <w:r>
        <w:rPr>
          <w:rFonts w:eastAsiaTheme="minorEastAsia"/>
        </w:rPr>
        <w:t xml:space="preserve">elektrycznego. </w:t>
      </w:r>
      <w:proofErr w:type="gramEnd"/>
      <w:r>
        <w:rPr>
          <w:rFonts w:eastAsiaTheme="minorEastAsia"/>
        </w:rPr>
        <w:t>W takim razie w działającym, połączonym ogniwie mamy przepływ elektronów = przepływ prądu po przewodzie elektrycznym.</w:t>
      </w:r>
    </w:p>
    <w:p w:rsidR="00662506" w:rsidRDefault="00662506" w:rsidP="00662506">
      <w:pPr>
        <w:rPr>
          <w:rFonts w:eastAsiaTheme="minorEastAsia"/>
        </w:rPr>
      </w:pPr>
      <w:r>
        <w:rPr>
          <w:rFonts w:eastAsiaTheme="minorEastAsia"/>
        </w:rPr>
        <w:t xml:space="preserve">Jednocześnie przypominam, że prąd płynie w drugą stronę niż </w:t>
      </w:r>
      <w:proofErr w:type="gramStart"/>
      <w:r>
        <w:rPr>
          <w:rFonts w:eastAsiaTheme="minorEastAsia"/>
        </w:rPr>
        <w:t>elektrony czyli</w:t>
      </w:r>
      <w:proofErr w:type="gramEnd"/>
      <w:r>
        <w:rPr>
          <w:rFonts w:eastAsiaTheme="minorEastAsia"/>
        </w:rPr>
        <w:t xml:space="preserve"> tutaj w tym wypadku elektrony z płyną z Cu do Ag, a prąd z Ag do Cu</w:t>
      </w:r>
    </w:p>
    <w:p w:rsidR="00662506" w:rsidRDefault="00662506" w:rsidP="00662506">
      <w:pPr>
        <w:rPr>
          <w:rFonts w:eastAsiaTheme="minorEastAsia"/>
        </w:rPr>
      </w:pPr>
      <w:r>
        <w:rPr>
          <w:rFonts w:eastAsiaTheme="minorEastAsia"/>
          <w:noProof/>
          <w:lang w:eastAsia="pl-PL"/>
        </w:rPr>
        <w:drawing>
          <wp:inline distT="0" distB="0" distL="0" distR="0">
            <wp:extent cx="3629660" cy="2553335"/>
            <wp:effectExtent l="19050" t="0" r="889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629660" cy="2553335"/>
                    </a:xfrm>
                    <a:prstGeom prst="rect">
                      <a:avLst/>
                    </a:prstGeom>
                    <a:noFill/>
                  </pic:spPr>
                </pic:pic>
              </a:graphicData>
            </a:graphic>
          </wp:inline>
        </w:drawing>
      </w:r>
    </w:p>
    <w:p w:rsidR="00662506" w:rsidRPr="005A2B34" w:rsidRDefault="00662506" w:rsidP="00662506">
      <w:pPr>
        <w:rPr>
          <w:rFonts w:eastAsiaTheme="minorEastAsia"/>
          <w:b/>
        </w:rPr>
      </w:pPr>
      <w:r w:rsidRPr="005A2B34">
        <w:rPr>
          <w:rFonts w:eastAsiaTheme="minorEastAsia"/>
          <w:b/>
        </w:rPr>
        <w:t>A na cholerę w takim razie klucz?</w:t>
      </w:r>
    </w:p>
    <w:p w:rsidR="00662506" w:rsidRDefault="00662506" w:rsidP="00662506">
      <w:pPr>
        <w:rPr>
          <w:rFonts w:eastAsiaTheme="minorEastAsia"/>
        </w:rPr>
      </w:pPr>
      <w:r>
        <w:rPr>
          <w:rFonts w:eastAsiaTheme="minorEastAsia"/>
        </w:rPr>
        <w:t>Klucz to w najprostszym wykonaniu kawał zagiętej rurki szklanej, o kształcie takim, żeby można było go wypełnić stężonym roztworem soli dobrze rozpuszczalnej. Użyta sól nie może reagować z jonami w obu komorach półogniw. Dodatkowo po napełnieniu elektrolitu odpowiednią solą umieszczamy Zatkany</w:t>
      </w:r>
      <w:r w:rsidRPr="00F6125A">
        <w:rPr>
          <w:rFonts w:eastAsiaTheme="minorEastAsia"/>
        </w:rPr>
        <w:t xml:space="preserve"> </w:t>
      </w:r>
      <w:r>
        <w:rPr>
          <w:rFonts w:eastAsiaTheme="minorEastAsia"/>
        </w:rPr>
        <w:t>watką z obu stron, aby uniknąć wymieszania się roztworów w komorze i w kluczu elektrolitycznym.</w:t>
      </w:r>
    </w:p>
    <w:p w:rsidR="00662506" w:rsidRDefault="00662506" w:rsidP="00662506">
      <w:pPr>
        <w:rPr>
          <w:rFonts w:eastAsiaTheme="minorEastAsia"/>
        </w:rPr>
      </w:pPr>
      <w:r>
        <w:rPr>
          <w:rFonts w:eastAsiaTheme="minorEastAsia"/>
        </w:rPr>
        <w:t xml:space="preserve">Rozpatrzmy lewe półogniwo. Zachodzi w nim roztwarzanie Cu do jonów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oMath>
    </w:p>
    <w:p w:rsidR="00662506" w:rsidRDefault="00662506" w:rsidP="00662506">
      <w:pPr>
        <w:rPr>
          <w:rFonts w:eastAsiaTheme="minorEastAsia"/>
        </w:rPr>
      </w:pPr>
      <w:r>
        <w:rPr>
          <w:rFonts w:eastAsiaTheme="minorEastAsia"/>
        </w:rPr>
        <w:t xml:space="preserve">Teoretycznie znaczy tyle, że robi w roztworze w lewej elektrodzie się nadmiar ładunku dodatniego gdyż z obojętniej miedzi robią się jej kationy, a natomiast elektrony tego ładunku nie równoważą, bo </w:t>
      </w:r>
      <w:r>
        <w:rPr>
          <w:rFonts w:eastAsiaTheme="minorEastAsia"/>
        </w:rPr>
        <w:lastRenderedPageBreak/>
        <w:t>przepływają przewodem, a nie roztworem.  Konieczność wyrównania ładunku w roztworach obu półogniw wymusza na nas połączenie ich kluczem elektrochemicznym. W tym wypadku roztwór elektrody, na której zachodzi proces utlenienia – katoda w tym wypadku lewe półogniwo, roztwór, w której jest miedź, wyciąga sobie jony ujemne z klucza wyrównując ładunek w roztworze.</w:t>
      </w:r>
    </w:p>
    <w:p w:rsidR="00662506" w:rsidRDefault="00662506" w:rsidP="00662506">
      <w:pPr>
        <w:rPr>
          <w:rFonts w:eastAsiaTheme="minorEastAsia"/>
        </w:rPr>
      </w:pPr>
      <w:r>
        <w:rPr>
          <w:rFonts w:eastAsiaTheme="minorEastAsia"/>
        </w:rPr>
        <w:t>I analogicznie prawy roztwór dobiera sobie jony dodatnie, gdyż w nim zaczyna brakować ładunku dodatniego na skutek zachodzącego procesu osadzania jonów srebra na blaszce srebrnej.  Sumarycznie przez dobór odpowiednich jonów następuje wyrównanie ładunku w obu komorach elektrolitycznych, jak również sumaryczny ładunek w kluczu w trakcie procesu jest obojętny, gdyż jeden roztwór wyciągał jony dodatnie, a drugie ujemne.</w:t>
      </w:r>
    </w:p>
    <w:p w:rsidR="00662506" w:rsidRDefault="00662506" w:rsidP="00662506">
      <w:pPr>
        <w:rPr>
          <w:rFonts w:eastAsiaTheme="minorEastAsia"/>
        </w:rPr>
      </w:pPr>
      <w:r>
        <w:rPr>
          <w:rFonts w:eastAsiaTheme="minorEastAsia"/>
        </w:rPr>
        <w:t>Jeżeli masz dwa półogniwa niepołączone kluczem (i oczywiście nie jest to jeden roztwór) to reakcja nie zachodzi, tak samo jakbyśmy nie mieli przewodu łączącego blaszki. Sumarycznie przewód jest przewodnikiem elektronów, natomiast klucz elektrochemiczny jest przewodnikiem jonowym. Aby reakcja elektrochemiczna zachodziła musi mieć oba przewodniki, oba połączenia.</w:t>
      </w:r>
    </w:p>
    <w:p w:rsidR="00662506" w:rsidRDefault="00662506" w:rsidP="00662506">
      <w:pPr>
        <w:rPr>
          <w:rFonts w:eastAsiaTheme="minorEastAsia"/>
        </w:rPr>
      </w:pPr>
      <w:r>
        <w:rPr>
          <w:rFonts w:eastAsiaTheme="minorEastAsia"/>
        </w:rPr>
        <w:t>Zauważmy, że półreakcja/ półogniwo, która ma wyższy potencjał zawsze zachodziła w stronę redukcji (będzie zachodzić w prawo), natomiast druga półreakcja, o niższym potencjale, będzie półreakcją utlenienia (biegła w lewo), co jest zgodne z samorzutnością reakcji:</w:t>
      </w:r>
    </w:p>
    <w:p w:rsidR="00662506" w:rsidRPr="00312287" w:rsidRDefault="00662506" w:rsidP="00662506">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⇄Cu   E=0.342V←</m:t>
          </m:r>
        </m:oMath>
      </m:oMathPara>
    </w:p>
    <w:p w:rsidR="00662506" w:rsidRDefault="00662506" w:rsidP="00662506">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    E=0.800V→</m:t>
          </m:r>
        </m:oMath>
      </m:oMathPara>
    </w:p>
    <w:p w:rsidR="005A2B34" w:rsidRDefault="005A2B34" w:rsidP="005A2B34">
      <w:pPr>
        <w:pStyle w:val="Nagwek1"/>
        <w:rPr>
          <w:rFonts w:eastAsiaTheme="minorEastAsia"/>
        </w:rPr>
      </w:pPr>
      <w:r>
        <w:rPr>
          <w:rFonts w:eastAsiaTheme="minorEastAsia"/>
        </w:rPr>
        <w:t>Katoda i anoda</w:t>
      </w:r>
    </w:p>
    <w:p w:rsidR="00662506" w:rsidRDefault="00662506" w:rsidP="00662506">
      <w:pPr>
        <w:rPr>
          <w:rFonts w:eastAsiaTheme="minorEastAsia"/>
        </w:rPr>
      </w:pPr>
      <w:r>
        <w:rPr>
          <w:rFonts w:eastAsiaTheme="minorEastAsia"/>
        </w:rPr>
        <w:t>Tutaj możemy wprowadzić dwie ważne nazwy:</w:t>
      </w:r>
    </w:p>
    <w:p w:rsidR="00662506" w:rsidRDefault="00662506" w:rsidP="00662506">
      <w:pPr>
        <w:rPr>
          <w:rFonts w:eastAsiaTheme="minorEastAsia"/>
        </w:rPr>
      </w:pPr>
      <w:proofErr w:type="gramStart"/>
      <w:r>
        <w:rPr>
          <w:rFonts w:eastAsiaTheme="minorEastAsia"/>
        </w:rPr>
        <w:t>KATODA  - półogniwo</w:t>
      </w:r>
      <w:proofErr w:type="gramEnd"/>
      <w:r>
        <w:rPr>
          <w:rFonts w:eastAsiaTheme="minorEastAsia"/>
        </w:rPr>
        <w:t xml:space="preserve"> lub blaszka, w której zachodzi reakcja REDUKCJI czyli w ogniwie – układzie gdzie zachodzi proces samorzutny jest to półogniwo o wyższym potencjale. W analizowanym przypadku to półogniwo srebrowe: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m:t>
        </m:r>
      </m:oMath>
      <w:r>
        <w:rPr>
          <w:rFonts w:eastAsiaTheme="minorEastAsia"/>
        </w:rPr>
        <w:t xml:space="preserve">. Katoda z uwagi na konieczność redukcji musi mieć wyższy potencjał. W półreakcji redukcji elektrony są substratem, a więc zużywamy je w trakcie procesu. Powoduje to ich stały deficyt na tej elektrodzie, a więc ładunek tej blaszki jest dodatni. </w:t>
      </w:r>
    </w:p>
    <w:p w:rsidR="00662506" w:rsidRDefault="00662506" w:rsidP="00662506">
      <w:pPr>
        <w:rPr>
          <w:rFonts w:eastAsiaTheme="minorEastAsia"/>
        </w:rPr>
      </w:pPr>
      <w:proofErr w:type="gramStart"/>
      <w:r>
        <w:rPr>
          <w:rFonts w:eastAsiaTheme="minorEastAsia"/>
        </w:rPr>
        <w:t>ANODA  - półogniwo</w:t>
      </w:r>
      <w:proofErr w:type="gramEnd"/>
      <w:r>
        <w:rPr>
          <w:rFonts w:eastAsiaTheme="minorEastAsia"/>
        </w:rPr>
        <w:t xml:space="preserve"> lub blaszka, w której zachodzi reakcja UTLENIENIA czyli w ogniwie – układzie gdzie zachodzi proces samorzutny jest to półogniwo o wyższym potencjale. W analizowanym przypadku to półogniwo miedziowe: </w:t>
      </w:r>
      <m:oMath>
        <m:r>
          <w:rPr>
            <w:rFonts w:ascii="Cambria Math" w:eastAsiaTheme="minorEastAsia" w:hAnsi="Cambria Math"/>
          </w:rPr>
          <m:t>Cu→C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Anoda z uwagi na konieczność półreakcji utleniania musi mieć niższy potencjał. W półreakcji utleniania elektrony są produktem, a więc powstają one w trakcie procesu. Powoduje to ich nadmiar deficyt na tej elektrodzie, a więc ładunek tej ujemny jest dodatni. </w:t>
      </w:r>
    </w:p>
    <w:p w:rsidR="00662506" w:rsidRDefault="00662506" w:rsidP="00662506">
      <w:pPr>
        <w:rPr>
          <w:rFonts w:eastAsiaTheme="minorEastAsia"/>
        </w:rPr>
      </w:pPr>
      <w:r>
        <w:rPr>
          <w:rFonts w:eastAsiaTheme="minorEastAsia"/>
        </w:rPr>
        <w:t>ZEBY SIĘ NIE POMYLIŁO NAUCZ SIĘ JEDNEGO, a drugie będziesz mieć przez eliminację.</w:t>
      </w:r>
    </w:p>
    <w:p w:rsidR="00662506" w:rsidRDefault="00662506" w:rsidP="00662506">
      <w:pPr>
        <w:rPr>
          <w:rFonts w:eastAsiaTheme="minorEastAsia"/>
        </w:rPr>
      </w:pPr>
      <w:proofErr w:type="spellStart"/>
      <w:r>
        <w:rPr>
          <w:rFonts w:eastAsiaTheme="minorEastAsia"/>
        </w:rPr>
        <w:t>RedCat</w:t>
      </w:r>
      <w:proofErr w:type="spellEnd"/>
      <w:r>
        <w:rPr>
          <w:rFonts w:eastAsiaTheme="minorEastAsia"/>
        </w:rPr>
        <w:t xml:space="preserve"> – </w:t>
      </w:r>
      <w:proofErr w:type="spellStart"/>
      <w:r>
        <w:rPr>
          <w:rFonts w:eastAsiaTheme="minorEastAsia"/>
        </w:rPr>
        <w:t>REDuKAcja</w:t>
      </w:r>
      <w:proofErr w:type="spellEnd"/>
      <w:r>
        <w:rPr>
          <w:rFonts w:eastAsiaTheme="minorEastAsia"/>
        </w:rPr>
        <w:t xml:space="preserve"> zachodzi na Katodzie, metoda czerwonego kota.</w:t>
      </w:r>
    </w:p>
    <w:p w:rsidR="00662506" w:rsidRDefault="00662506" w:rsidP="00662506">
      <w:pPr>
        <w:rPr>
          <w:rFonts w:eastAsiaTheme="minorEastAsia"/>
        </w:rPr>
      </w:pPr>
      <w:r>
        <w:rPr>
          <w:noProof/>
          <w:lang w:eastAsia="pl-PL"/>
        </w:rPr>
        <w:drawing>
          <wp:inline distT="0" distB="0" distL="0" distR="0">
            <wp:extent cx="987353" cy="1359673"/>
            <wp:effectExtent l="19050" t="0" r="3247" b="0"/>
            <wp:docPr id="20" name="Picture 2" descr="Pin on R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n on REDS"/>
                    <pic:cNvPicPr>
                      <a:picLocks noChangeAspect="1" noChangeArrowheads="1"/>
                    </pic:cNvPicPr>
                  </pic:nvPicPr>
                  <pic:blipFill>
                    <a:blip r:embed="rId11" cstate="print"/>
                    <a:srcRect/>
                    <a:stretch>
                      <a:fillRect/>
                    </a:stretch>
                  </pic:blipFill>
                  <pic:spPr bwMode="auto">
                    <a:xfrm>
                      <a:off x="0" y="0"/>
                      <a:ext cx="989366" cy="1362446"/>
                    </a:xfrm>
                    <a:prstGeom prst="rect">
                      <a:avLst/>
                    </a:prstGeom>
                    <a:noFill/>
                    <a:ln w="9525">
                      <a:noFill/>
                      <a:miter lim="800000"/>
                      <a:headEnd/>
                      <a:tailEnd/>
                    </a:ln>
                  </pic:spPr>
                </pic:pic>
              </a:graphicData>
            </a:graphic>
          </wp:inline>
        </w:drawing>
      </w:r>
      <w:proofErr w:type="gramStart"/>
      <w:r>
        <w:rPr>
          <w:rFonts w:eastAsiaTheme="minorEastAsia"/>
        </w:rPr>
        <w:t>e</w:t>
      </w:r>
      <w:proofErr w:type="gramEnd"/>
    </w:p>
    <w:p w:rsidR="00662506" w:rsidRPr="001D71B6" w:rsidRDefault="00662506" w:rsidP="00662506">
      <w:pPr>
        <w:rPr>
          <w:rFonts w:eastAsiaTheme="minorEastAsia"/>
        </w:rPr>
      </w:pPr>
      <w:r>
        <w:rPr>
          <w:rFonts w:eastAsiaTheme="minorEastAsia"/>
        </w:rPr>
        <w:lastRenderedPageBreak/>
        <w:t xml:space="preserve">Potencjały danego półukładu redoks znajdują się w tablicach lub w treści zadania. Należy sobie zdawać sprawę, że JEST TO PRZYBLIŻENIE, W I MÓWI O TYM RÓWNANIE NERNSTA, KTÓREGO NIE MA W PODSTAWIE PROGRAMOWEJ, ALE CZĘSTO JEST Z INFORMACJĄ WSTĘPNĄ. Czyli jak nie powiedzą o równaniu Nernsta to nie używamy go, natomiast, jeżeli powiedzą to używamy i udajemy </w:t>
      </w:r>
      <w:r w:rsidRPr="001D71B6">
        <w:rPr>
          <w:rFonts w:eastAsiaTheme="minorEastAsia"/>
        </w:rPr>
        <w:t>zaskoczonych.</w:t>
      </w:r>
    </w:p>
    <w:p w:rsidR="005A2B34" w:rsidRDefault="00662506" w:rsidP="00662506">
      <w:pPr>
        <w:rPr>
          <w:rFonts w:eastAsiaTheme="minorEastAsia"/>
        </w:rPr>
      </w:pPr>
      <w:r w:rsidRPr="002D740F">
        <w:rPr>
          <w:rFonts w:eastAsiaTheme="minorEastAsia"/>
        </w:rPr>
        <w:t xml:space="preserve">Ogólnie z fizyki wiemy, że różnica potencjałów jest napięciem układu. I w przypadku ogniw jest dokładnie tak samo – napięcie danego ogniwa to różnica potencjałów pomiędzy </w:t>
      </w:r>
      <w:proofErr w:type="gramStart"/>
      <w:r w:rsidRPr="002D740F">
        <w:rPr>
          <w:rFonts w:eastAsiaTheme="minorEastAsia"/>
        </w:rPr>
        <w:t>elektrodami</w:t>
      </w:r>
      <w:r>
        <w:rPr>
          <w:rFonts w:eastAsiaTheme="minorEastAsia"/>
        </w:rPr>
        <w:t xml:space="preserve"> </w:t>
      </w:r>
      <w:r w:rsidRPr="002D740F">
        <w:rPr>
          <w:rFonts w:eastAsiaTheme="minorEastAsia"/>
        </w:rPr>
        <w:t>.</w:t>
      </w:r>
      <w:proofErr w:type="gramEnd"/>
    </w:p>
    <w:p w:rsidR="005A2B34" w:rsidRPr="002D740F" w:rsidRDefault="005A2B34" w:rsidP="005A2B34">
      <w:pPr>
        <w:pStyle w:val="Nagwek1"/>
        <w:rPr>
          <w:rFonts w:eastAsiaTheme="minorEastAsia"/>
        </w:rPr>
      </w:pPr>
      <w:r>
        <w:rPr>
          <w:rFonts w:eastAsiaTheme="minorEastAsia"/>
        </w:rPr>
        <w:t>SEM- idealne napięcie na baterii</w:t>
      </w:r>
    </w:p>
    <w:p w:rsidR="00662506" w:rsidRDefault="00662506" w:rsidP="00662506">
      <w:pPr>
        <w:rPr>
          <w:rFonts w:eastAsiaTheme="minorEastAsia"/>
        </w:rPr>
      </w:pPr>
      <w:r>
        <w:rPr>
          <w:rFonts w:eastAsiaTheme="minorEastAsia"/>
        </w:rPr>
        <w:t xml:space="preserve">Obliczając różnicę potencjałów pomiędzy katodą i anodą uzyskujemy wartość </w:t>
      </w:r>
      <m:oMath>
        <m:r>
          <m:rPr>
            <m:sty m:val="bi"/>
          </m:rPr>
          <w:rPr>
            <w:rFonts w:ascii="Cambria Math" w:eastAsiaTheme="minorEastAsia" w:hAnsi="Cambria Math"/>
          </w:rPr>
          <m:t>SEM</m:t>
        </m:r>
      </m:oMath>
      <w:r>
        <w:rPr>
          <w:rFonts w:eastAsiaTheme="minorEastAsia"/>
        </w:rPr>
        <w:t xml:space="preserve">. </w:t>
      </w:r>
    </w:p>
    <w:p w:rsidR="00662506" w:rsidRDefault="00662506" w:rsidP="00662506">
      <w:pPr>
        <w:rPr>
          <w:rFonts w:eastAsiaTheme="minorEastAsia"/>
        </w:rPr>
      </w:pPr>
      <m:oMathPara>
        <m:oMath>
          <m:r>
            <w:rPr>
              <w:rFonts w:ascii="Cambria Math" w:eastAsiaTheme="minorEastAsia" w:hAnsi="Cambria Math"/>
            </w:rPr>
            <m:t>SEM=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oMath>
      </m:oMathPara>
    </w:p>
    <w:p w:rsidR="00662506" w:rsidRDefault="00662506" w:rsidP="00662506">
      <w:pPr>
        <w:rPr>
          <w:rFonts w:eastAsiaTheme="minorEastAsia"/>
        </w:rPr>
      </w:pPr>
      <w:r>
        <w:rPr>
          <w:rFonts w:eastAsiaTheme="minorEastAsia"/>
        </w:rPr>
        <w:t>Jest to siła elektromotoryczna roztworu, inaczej jest to teoretyczne napięcie, jakie dostawalibyśmy jakbyśmy nie mieli żadnych strat związanych z oporami. Oczywiście rzeczywiste napięcie uzyskane na ogniwie będzie mniejsze – straty zawsze powodują spadek napięcia.</w:t>
      </w:r>
    </w:p>
    <w:p w:rsidR="00662506" w:rsidRDefault="00662506" w:rsidP="00662506">
      <w:pPr>
        <w:rPr>
          <w:rFonts w:eastAsiaTheme="minorEastAsia"/>
        </w:rPr>
      </w:pPr>
      <w:r>
        <w:rPr>
          <w:rFonts w:eastAsiaTheme="minorEastAsia"/>
        </w:rPr>
        <w:t xml:space="preserve">Rzeczywiste napięcie </w:t>
      </w:r>
      <w:proofErr w:type="gramStart"/>
      <w:r>
        <w:rPr>
          <w:rFonts w:eastAsiaTheme="minorEastAsia"/>
        </w:rPr>
        <w:t>oznaczamy jako</w:t>
      </w:r>
      <w:proofErr w:type="gramEnd"/>
      <w:r>
        <w:rPr>
          <w:rFonts w:eastAsiaTheme="minorEastAsia"/>
        </w:rPr>
        <w:t xml:space="preserve"> </w:t>
      </w:r>
      <m:oMath>
        <m:r>
          <w:rPr>
            <w:rFonts w:ascii="Cambria Math" w:eastAsiaTheme="minorEastAsia" w:hAnsi="Cambria Math"/>
          </w:rPr>
          <m:t>U</m:t>
        </m:r>
      </m:oMath>
      <w:r>
        <w:rPr>
          <w:rFonts w:eastAsiaTheme="minorEastAsia"/>
        </w:rPr>
        <w:t>- jest to napięcie zmierzone, wskazywane podczas pomiaru, na potrzeby matury można powiedzieć, że wartość ta będzie wynosiła około SEM (w praktyce będzie mniejsza).</w:t>
      </w:r>
    </w:p>
    <w:p w:rsidR="00662506" w:rsidRDefault="00662506" w:rsidP="00662506">
      <w:pPr>
        <w:rPr>
          <w:rFonts w:eastAsiaTheme="minorEastAsia"/>
          <w:b/>
        </w:rPr>
      </w:pPr>
      <m:oMathPara>
        <m:oMath>
          <m:r>
            <w:rPr>
              <w:rFonts w:ascii="Cambria Math" w:eastAsiaTheme="minorEastAsia" w:hAnsi="Cambria Math"/>
            </w:rPr>
            <m:t>U≈SEM=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oMath>
      </m:oMathPara>
    </w:p>
    <w:p w:rsidR="00662506" w:rsidRPr="00D7202E" w:rsidRDefault="00662506" w:rsidP="00662506">
      <w:pPr>
        <w:rPr>
          <w:rFonts w:eastAsiaTheme="minorEastAsia"/>
        </w:rPr>
      </w:pPr>
      <w:r>
        <w:rPr>
          <w:rFonts w:eastAsiaTheme="minorEastAsia"/>
        </w:rPr>
        <w:t>Jeżeli nie mamy w informacji wstępnej podanego równania Nernsta to potencjał danej elektrody równy jest potencjałowi standardowemu, a więc sumarycznie, na potrzeby matury można powiedzieć, że napięcie ogniwa (lub SEM) to różnica potencjałów standardowych:</w:t>
      </w:r>
    </w:p>
    <w:p w:rsidR="00662506" w:rsidRPr="00DB60E5" w:rsidRDefault="00662506" w:rsidP="00662506">
      <w:pPr>
        <w:rPr>
          <w:rFonts w:eastAsiaTheme="minorEastAsia"/>
          <w:b/>
        </w:rPr>
      </w:pPr>
      <m:oMathPara>
        <m:oMath>
          <m:r>
            <w:rPr>
              <w:rFonts w:ascii="Cambria Math" w:eastAsiaTheme="minorEastAsia" w:hAnsi="Cambria Math"/>
            </w:rPr>
            <m:t>U≈SEM=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E</m:t>
              </m:r>
            </m:e>
            <m:sub>
              <m:r>
                <m:rPr>
                  <m:sty m:val="bi"/>
                </m:rPr>
                <w:rPr>
                  <w:rFonts w:ascii="Cambria Math" w:eastAsiaTheme="minorEastAsia" w:hAnsi="Cambria Math"/>
                </w:rPr>
                <m:t>K</m:t>
              </m:r>
            </m:sub>
            <m:sup>
              <m:r>
                <m:rPr>
                  <m:sty m:val="bi"/>
                </m:rPr>
                <w:rPr>
                  <w:rFonts w:ascii="Cambria Math" w:eastAsiaTheme="minorEastAsia" w:hAnsi="Cambria Math"/>
                </w:rPr>
                <m:t>0</m:t>
              </m:r>
            </m:sup>
          </m:sSubSup>
          <m:r>
            <m:rPr>
              <m:sty m:val="bi"/>
            </m:rP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E</m:t>
              </m:r>
            </m:e>
            <m:sub>
              <m:r>
                <m:rPr>
                  <m:sty m:val="bi"/>
                </m:rPr>
                <w:rPr>
                  <w:rFonts w:ascii="Cambria Math" w:eastAsiaTheme="minorEastAsia" w:hAnsi="Cambria Math"/>
                </w:rPr>
                <m:t>A</m:t>
              </m:r>
            </m:sub>
            <m:sup>
              <m:r>
                <m:rPr>
                  <m:sty m:val="bi"/>
                </m:rPr>
                <w:rPr>
                  <w:rFonts w:ascii="Cambria Math" w:eastAsiaTheme="minorEastAsia" w:hAnsi="Cambria Math"/>
                </w:rPr>
                <m:t>0</m:t>
              </m:r>
            </m:sup>
          </m:sSubSup>
        </m:oMath>
      </m:oMathPara>
    </w:p>
    <w:p w:rsidR="00662506" w:rsidRDefault="00662506" w:rsidP="00662506">
      <w:pPr>
        <w:rPr>
          <w:rFonts w:eastAsiaTheme="minorEastAsia"/>
        </w:rPr>
      </w:pPr>
      <w:r>
        <w:rPr>
          <w:rFonts w:eastAsiaTheme="minorEastAsia"/>
        </w:rPr>
        <w:t xml:space="preserve">W przypadku analizowanego ogniwa możemy obliczyć </w:t>
      </w:r>
      <w:proofErr w:type="gramStart"/>
      <w:r>
        <w:rPr>
          <w:rFonts w:eastAsiaTheme="minorEastAsia"/>
        </w:rPr>
        <w:t xml:space="preserve">wartość </w:t>
      </w:r>
      <m:oMath>
        <m:r>
          <w:rPr>
            <w:rFonts w:ascii="Cambria Math" w:eastAsiaTheme="minorEastAsia" w:hAnsi="Cambria Math"/>
          </w:rPr>
          <m:t>SEM</m:t>
        </m:r>
      </m:oMath>
      <w:r>
        <w:rPr>
          <w:rFonts w:eastAsiaTheme="minorEastAsia"/>
        </w:rPr>
        <w:t xml:space="preserve"> jako</w:t>
      </w:r>
      <w:proofErr w:type="gramEnd"/>
      <w:r>
        <w:rPr>
          <w:rFonts w:eastAsiaTheme="minorEastAsia"/>
        </w:rPr>
        <w:t>:</w:t>
      </w:r>
    </w:p>
    <w:p w:rsidR="00662506" w:rsidRDefault="00662506" w:rsidP="00662506">
      <w:pPr>
        <w:rPr>
          <w:rFonts w:eastAsiaTheme="minorEastAsia"/>
        </w:rPr>
      </w:pPr>
      <m:oMathPara>
        <m:oMath>
          <m:r>
            <w:rPr>
              <w:rFonts w:ascii="Cambria Math" w:eastAsiaTheme="minorEastAsia" w:hAnsi="Cambria Math"/>
            </w:rPr>
            <m:t>SEM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Cu</m:t>
              </m:r>
            </m:sub>
            <m:sup>
              <m:r>
                <w:rPr>
                  <w:rFonts w:ascii="Cambria Math" w:eastAsiaTheme="minorEastAsia" w:hAnsi="Cambria Math"/>
                </w:rPr>
                <m:t>0</m:t>
              </m:r>
            </m:sup>
          </m:sSubSup>
          <m:r>
            <w:rPr>
              <w:rFonts w:ascii="Cambria Math" w:eastAsiaTheme="minorEastAsia" w:hAnsi="Cambria Math"/>
            </w:rPr>
            <m:t>=0.8-0.342=0.458V</m:t>
          </m:r>
        </m:oMath>
      </m:oMathPara>
    </w:p>
    <w:p w:rsidR="00662506" w:rsidRDefault="00662506" w:rsidP="00662506">
      <w:pPr>
        <w:rPr>
          <w:rFonts w:eastAsiaTheme="minorEastAsia"/>
        </w:rPr>
      </w:pPr>
      <w:r>
        <w:rPr>
          <w:rFonts w:eastAsiaTheme="minorEastAsia"/>
        </w:rPr>
        <w:t>Wartość ta stanowi około wartość obserwowaną przez pomiar napięcia przy użyciu miernika elektrycznego (woltomierz).</w:t>
      </w:r>
    </w:p>
    <w:p w:rsidR="00662506" w:rsidRDefault="00662506" w:rsidP="00662506">
      <w:pPr>
        <w:rPr>
          <w:rFonts w:eastAsiaTheme="minorEastAsia"/>
          <w:noProof/>
          <w:lang w:eastAsia="pl-PL"/>
        </w:rPr>
      </w:pPr>
      <w:r>
        <w:rPr>
          <w:rFonts w:eastAsiaTheme="minorEastAsia"/>
        </w:rPr>
        <w:t>W zadaniach maturalnych przewija się następujący typ: znamy SEM ogniwa, znamy jedno półogniwo i masz ustalić, jakie jest drugie półogniwo.</w:t>
      </w:r>
      <w:r w:rsidRPr="00AC1558">
        <w:rPr>
          <w:rFonts w:eastAsiaTheme="minorEastAsia"/>
        </w:rPr>
        <w:t xml:space="preserve"> </w:t>
      </w:r>
    </w:p>
    <w:p w:rsidR="00662506" w:rsidRDefault="00662506" w:rsidP="00662506">
      <w:pPr>
        <w:rPr>
          <w:rFonts w:eastAsiaTheme="minorEastAsia"/>
        </w:rPr>
      </w:pPr>
      <w:r>
        <w:rPr>
          <w:rFonts w:eastAsiaTheme="minorEastAsia"/>
          <w:noProof/>
          <w:lang w:eastAsia="pl-PL"/>
        </w:rPr>
        <w:drawing>
          <wp:inline distT="0" distB="0" distL="0" distR="0">
            <wp:extent cx="1995170" cy="1472565"/>
            <wp:effectExtent l="19050" t="0" r="5080" b="0"/>
            <wp:docPr id="7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srcRect/>
                    <a:stretch>
                      <a:fillRect/>
                    </a:stretch>
                  </pic:blipFill>
                  <pic:spPr bwMode="auto">
                    <a:xfrm>
                      <a:off x="0" y="0"/>
                      <a:ext cx="1995170" cy="1472565"/>
                    </a:xfrm>
                    <a:prstGeom prst="rect">
                      <a:avLst/>
                    </a:prstGeom>
                    <a:noFill/>
                    <a:ln w="9525">
                      <a:noFill/>
                      <a:miter lim="800000"/>
                      <a:headEnd/>
                      <a:tailEnd/>
                    </a:ln>
                  </pic:spPr>
                </pic:pic>
              </a:graphicData>
            </a:graphic>
          </wp:inline>
        </w:drawing>
      </w:r>
    </w:p>
    <w:p w:rsidR="00662506" w:rsidRDefault="00662506" w:rsidP="00662506">
      <w:pPr>
        <w:rPr>
          <w:rFonts w:eastAsiaTheme="minorEastAsia"/>
        </w:rPr>
      </w:pPr>
      <w:r>
        <w:rPr>
          <w:rFonts w:eastAsiaTheme="minorEastAsia"/>
        </w:rPr>
        <w:t>Siłą elektromotoryczna tego ogniwa w warunkach standardowych była równa 0.565V. Napisz w formie jonowej skróconej sumaryczne równanie reakcji, która zachodzi w pracującym ogniwie. Napisz schemat tego ogniwa.</w:t>
      </w:r>
    </w:p>
    <w:p w:rsidR="00662506" w:rsidRDefault="00662506" w:rsidP="00662506">
      <w:pPr>
        <w:rPr>
          <w:rFonts w:eastAsiaTheme="minorEastAsia"/>
        </w:rPr>
      </w:pPr>
      <w:r>
        <w:rPr>
          <w:rFonts w:eastAsiaTheme="minorEastAsia"/>
        </w:rPr>
        <w:lastRenderedPageBreak/>
        <w:t xml:space="preserve">Znamy jedno z półogniw, jesteśmy w stanie odnaleźć jego potencjał w tablicach CKE. Problemem jest to, że nie wiem czy to półogniwo jest katodą czy anodą. Rozwiązaniem tego problemu jest rozważenia dwóch wariantów (bizmut </w:t>
      </w:r>
      <w:proofErr w:type="gramStart"/>
      <w:r>
        <w:rPr>
          <w:rFonts w:eastAsiaTheme="minorEastAsia"/>
        </w:rPr>
        <w:t>raz jako</w:t>
      </w:r>
      <w:proofErr w:type="gramEnd"/>
      <w:r>
        <w:rPr>
          <w:rFonts w:eastAsiaTheme="minorEastAsia"/>
        </w:rPr>
        <w:t xml:space="preserve"> katoda, a raz jako anoda). Umożliwia to obliczenie potencjału standardowego drugiego półogniwa i sprawdzenie w tablicach maturalnych czy półogniwo o takim potencjale w ogóle istnieje.  Odczytanie wartości potencjału bizmutu daje:</w:t>
      </w:r>
    </w:p>
    <w:p w:rsidR="00662506" w:rsidRPr="007A2BBC" w:rsidRDefault="00662506" w:rsidP="0066250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Bi</m:t>
              </m:r>
            </m:sub>
            <m:sup>
              <m:r>
                <w:rPr>
                  <w:rFonts w:ascii="Cambria Math" w:eastAsiaTheme="minorEastAsia" w:hAnsi="Cambria Math"/>
                </w:rPr>
                <m:t>0</m:t>
              </m:r>
            </m:sup>
          </m:sSubSup>
          <m:r>
            <w:rPr>
              <w:rFonts w:ascii="Cambria Math" w:eastAsiaTheme="minorEastAsia" w:hAnsi="Cambria Math"/>
            </w:rPr>
            <m:t>=0.308</m:t>
          </m:r>
        </m:oMath>
      </m:oMathPara>
    </w:p>
    <w:p w:rsidR="00662506" w:rsidRDefault="00662506" w:rsidP="00662506">
      <w:pPr>
        <w:rPr>
          <w:rFonts w:eastAsiaTheme="minorEastAsia"/>
        </w:rPr>
      </w:pPr>
      <w:r>
        <w:rPr>
          <w:rFonts w:eastAsiaTheme="minorEastAsia"/>
        </w:rPr>
        <w:t>Rozważając pierwszy wariant: zakładam, że bizmut jest katodą:</w:t>
      </w:r>
    </w:p>
    <w:p w:rsidR="00662506" w:rsidRPr="007A2BBC" w:rsidRDefault="00662506" w:rsidP="00662506">
      <w:pPr>
        <w:rPr>
          <w:rFonts w:eastAsiaTheme="minorEastAsia"/>
        </w:rPr>
      </w:pPr>
      <m:oMathPara>
        <m:oMath>
          <m:r>
            <w:rPr>
              <w:rFonts w:ascii="Cambria Math" w:eastAsiaTheme="minorEastAsia" w:hAnsi="Cambria Math"/>
            </w:rPr>
            <m:t>SEM=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oMath>
      </m:oMathPara>
    </w:p>
    <w:p w:rsidR="00662506" w:rsidRPr="007A2BBC" w:rsidRDefault="00662506" w:rsidP="00662506">
      <w:pPr>
        <w:rPr>
          <w:rFonts w:eastAsiaTheme="minorEastAsia"/>
        </w:rPr>
      </w:pPr>
      <m:oMathPara>
        <m:oMath>
          <m:r>
            <w:rPr>
              <w:rFonts w:ascii="Cambria Math" w:eastAsiaTheme="minorEastAsia" w:hAnsi="Cambria Math"/>
            </w:rPr>
            <m:t>0.565=0.308-</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oMath>
      </m:oMathPara>
    </w:p>
    <w:p w:rsidR="00662506" w:rsidRDefault="00662506" w:rsidP="006625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=-0.257</m:t>
          </m:r>
        </m:oMath>
      </m:oMathPara>
    </w:p>
    <w:p w:rsidR="00662506" w:rsidRDefault="00662506" w:rsidP="00662506">
      <w:pPr>
        <w:rPr>
          <w:rFonts w:eastAsiaTheme="minorEastAsia"/>
        </w:rPr>
      </w:pPr>
      <w:r>
        <w:rPr>
          <w:rFonts w:eastAsiaTheme="minorEastAsia"/>
        </w:rPr>
        <w:t xml:space="preserve">Kolejno szukam metalu, który ma taki potencjał. Po sprawdzeniu w tablicach widzę, że to jest nikiel </w:t>
      </w:r>
      <w:r>
        <w:rPr>
          <w:rFonts w:eastAsiaTheme="minorEastAsia"/>
          <w:noProof/>
          <w:lang w:eastAsia="pl-PL"/>
        </w:rPr>
        <w:drawing>
          <wp:inline distT="0" distB="0" distL="0" distR="0">
            <wp:extent cx="5334000" cy="327660"/>
            <wp:effectExtent l="1905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334000" cy="327660"/>
                    </a:xfrm>
                    <a:prstGeom prst="rect">
                      <a:avLst/>
                    </a:prstGeom>
                    <a:noFill/>
                    <a:ln w="9525">
                      <a:noFill/>
                      <a:miter lim="800000"/>
                      <a:headEnd/>
                      <a:tailEnd/>
                    </a:ln>
                  </pic:spPr>
                </pic:pic>
              </a:graphicData>
            </a:graphic>
          </wp:inline>
        </w:drawing>
      </w:r>
    </w:p>
    <w:p w:rsidR="00662506" w:rsidRDefault="00662506" w:rsidP="00662506">
      <w:pPr>
        <w:rPr>
          <w:rFonts w:eastAsiaTheme="minorEastAsia"/>
        </w:rPr>
      </w:pPr>
      <w:r>
        <w:rPr>
          <w:rFonts w:eastAsiaTheme="minorEastAsia"/>
        </w:rPr>
        <w:t>Znając półreakcje mogę ustalić reakcję samorzutną przebiegającą w ogniwie:</w:t>
      </w:r>
    </w:p>
    <w:p w:rsidR="00662506" w:rsidRPr="007A2BBC" w:rsidRDefault="00662506" w:rsidP="00662506">
      <w:pPr>
        <w:rPr>
          <w:rFonts w:eastAsiaTheme="minorEastAsia"/>
        </w:rPr>
      </w:pPr>
      <m:oMathPara>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→Bi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=0.308        →</m:t>
          </m:r>
        </m:oMath>
      </m:oMathPara>
    </w:p>
    <w:p w:rsidR="00662506" w:rsidRDefault="00662506" w:rsidP="00662506">
      <w:pPr>
        <w:rPr>
          <w:rFonts w:eastAsiaTheme="minorEastAsia"/>
        </w:rPr>
      </w:pPr>
      <m:oMathPara>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→Ni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=-0.257    ←</m:t>
          </m:r>
        </m:oMath>
      </m:oMathPara>
    </w:p>
    <w:p w:rsidR="00662506" w:rsidRPr="007A2BBC" w:rsidRDefault="00662506" w:rsidP="00662506">
      <w:pPr>
        <w:rPr>
          <w:rFonts w:eastAsiaTheme="minorEastAsia"/>
        </w:rPr>
      </w:pPr>
      <w:r>
        <w:rPr>
          <w:rFonts w:eastAsiaTheme="minorEastAsia"/>
        </w:rPr>
        <w:t>W związku pierwszą półreakcję przepisuje jak jest, bo ma większy potencjał, natomiast odwracam kierunek drugiej półreakcji. Po wymnożeniu tak, aby elektrony się skróciły i zsumowaniu półreakcji dostaję reakcję całkowitą:</w:t>
      </w:r>
    </w:p>
    <w:p w:rsidR="00662506" w:rsidRDefault="00662506" w:rsidP="00662506">
      <w:pPr>
        <w:rPr>
          <w:rFonts w:eastAsiaTheme="minorEastAsia"/>
        </w:rPr>
      </w:pPr>
      <m:oMathPara>
        <m:oMath>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+3Ni→3N</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+2Bi</m:t>
          </m:r>
        </m:oMath>
      </m:oMathPara>
    </w:p>
    <w:p w:rsidR="00662506" w:rsidRDefault="00662506" w:rsidP="00662506">
      <w:pPr>
        <w:rPr>
          <w:rFonts w:eastAsiaTheme="minorEastAsia"/>
        </w:rPr>
      </w:pPr>
    </w:p>
    <w:p w:rsidR="00662506" w:rsidRDefault="00662506" w:rsidP="00662506">
      <w:pPr>
        <w:rPr>
          <w:rFonts w:eastAsiaTheme="minorEastAsia"/>
        </w:rPr>
      </w:pPr>
      <w:r>
        <w:rPr>
          <w:rFonts w:eastAsiaTheme="minorEastAsia"/>
        </w:rPr>
        <w:t>Rozważając drugi wariant, dostanę wartość potencjału katody</w:t>
      </w:r>
    </w:p>
    <w:p w:rsidR="00662506" w:rsidRPr="007A2BBC" w:rsidRDefault="00662506" w:rsidP="00662506">
      <w:pPr>
        <w:rPr>
          <w:rFonts w:eastAsiaTheme="minorEastAsia"/>
        </w:rPr>
      </w:pPr>
      <m:oMathPara>
        <m:oMath>
          <m:r>
            <w:rPr>
              <w:rFonts w:ascii="Cambria Math" w:eastAsiaTheme="minorEastAsia" w:hAnsi="Cambria Math"/>
            </w:rPr>
            <m:t>SEM=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oMath>
      </m:oMathPara>
    </w:p>
    <w:p w:rsidR="00662506" w:rsidRPr="007A2BBC" w:rsidRDefault="00662506" w:rsidP="00662506">
      <w:pPr>
        <w:rPr>
          <w:rFonts w:eastAsiaTheme="minorEastAsia"/>
        </w:rPr>
      </w:pPr>
      <m:oMathPara>
        <m:oMath>
          <m:r>
            <w:rPr>
              <w:rFonts w:ascii="Cambria Math" w:eastAsiaTheme="minorEastAsia" w:hAnsi="Cambria Math"/>
            </w:rPr>
            <m:t>0.565=</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-0.308</m:t>
          </m:r>
        </m:oMath>
      </m:oMathPara>
    </w:p>
    <w:p w:rsidR="00662506" w:rsidRPr="007A2BBC" w:rsidRDefault="00662506" w:rsidP="006625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=0.873</m:t>
          </m:r>
        </m:oMath>
      </m:oMathPara>
    </w:p>
    <w:p w:rsidR="00662506" w:rsidRDefault="00662506" w:rsidP="00662506">
      <w:pPr>
        <w:rPr>
          <w:rFonts w:eastAsiaTheme="minorEastAsia"/>
        </w:rPr>
      </w:pPr>
      <w:r>
        <w:rPr>
          <w:rFonts w:eastAsiaTheme="minorEastAsia"/>
        </w:rPr>
        <w:t>Natomiast półogniwa o takim potencjale standardowym nie ma w tablicach CKE, ani tym bardziej w treści zadania, a więc nie jest to ten wariant.</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662506"/>
    <w:rsid w:val="00296F1F"/>
    <w:rsid w:val="00307CF8"/>
    <w:rsid w:val="00400B30"/>
    <w:rsid w:val="00406F56"/>
    <w:rsid w:val="004B3AE5"/>
    <w:rsid w:val="005A2B34"/>
    <w:rsid w:val="005C132D"/>
    <w:rsid w:val="00662506"/>
    <w:rsid w:val="007412E4"/>
    <w:rsid w:val="00A02340"/>
    <w:rsid w:val="00A83F54"/>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662506"/>
    <w:pPr>
      <w:spacing w:after="160" w:line="259" w:lineRule="auto"/>
    </w:pPr>
    <w:rPr>
      <w:kern w:val="0"/>
    </w:rPr>
  </w:style>
  <w:style w:type="paragraph" w:styleId="Nagwek1">
    <w:name w:val="heading 1"/>
    <w:basedOn w:val="Normalny"/>
    <w:next w:val="Normalny"/>
    <w:link w:val="Nagwek1Znak"/>
    <w:uiPriority w:val="9"/>
    <w:qFormat/>
    <w:rsid w:val="006625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662506"/>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62506"/>
    <w:rPr>
      <w:rFonts w:ascii="Tahoma" w:hAnsi="Tahoma" w:cs="Tahoma"/>
      <w:kern w:val="0"/>
      <w:sz w:val="16"/>
      <w:szCs w:val="16"/>
    </w:rPr>
  </w:style>
  <w:style w:type="character" w:customStyle="1" w:styleId="Nagwek1Znak">
    <w:name w:val="Nagłówek 1 Znak"/>
    <w:basedOn w:val="Domylnaczcionkaakapitu"/>
    <w:link w:val="Nagwek1"/>
    <w:uiPriority w:val="9"/>
    <w:rsid w:val="00662506"/>
    <w:rPr>
      <w:rFonts w:asciiTheme="majorHAnsi" w:eastAsiaTheme="majorEastAsia" w:hAnsiTheme="majorHAnsi" w:cstheme="majorBidi"/>
      <w:b/>
      <w:bCs/>
      <w:color w:val="365F91"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7</Pages>
  <Words>1727</Words>
  <Characters>10364</Characters>
  <Application>Microsoft Office Word</Application>
  <DocSecurity>0</DocSecurity>
  <Lines>86</Lines>
  <Paragraphs>24</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12067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2025-08-06T05:46:00Z</dcterms:created>
  <dcterms:modified xsi:type="dcterms:W3CDTF">2025-08-06T06:25:00Z</dcterms:modified>
</cp:coreProperties>
</file>