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185E" w:rsidRPr="00E70329" w:rsidRDefault="00BE185E" w:rsidP="002B259F">
      <w:pPr>
        <w:pStyle w:val="Nagwek1"/>
        <w:rPr>
          <w:rFonts w:eastAsiaTheme="minorEastAsia"/>
        </w:rPr>
      </w:pPr>
      <w:r w:rsidRPr="00E70329">
        <w:rPr>
          <w:rFonts w:eastAsiaTheme="minorEastAsia"/>
        </w:rPr>
        <w:t>Teoria Arrheniusa</w:t>
      </w:r>
    </w:p>
    <w:p w:rsidR="00BE185E" w:rsidRDefault="00BE185E" w:rsidP="00BE185E">
      <w:pPr>
        <w:rPr>
          <w:rFonts w:eastAsiaTheme="minorEastAsia"/>
        </w:rPr>
      </w:pPr>
      <w:r>
        <w:rPr>
          <w:rFonts w:eastAsiaTheme="minorEastAsia"/>
        </w:rPr>
        <w:t xml:space="preserve">Kwas to jest związek, który dysocjuje (=rozpada się pod wpływem rozpuszczalnika) na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i aniony reszty kwasowej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m:t>
            </m:r>
          </m:sup>
        </m:sSup>
      </m:oMath>
      <w:r>
        <w:rPr>
          <w:rFonts w:eastAsiaTheme="minorEastAsia"/>
        </w:rPr>
        <w:t xml:space="preserve">, np.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w:r>
        <w:rPr>
          <w:rFonts w:eastAsiaTheme="minorEastAsia"/>
        </w:rPr>
        <w:t xml:space="preserve"> czy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m:t>
        </m:r>
      </m:oMath>
    </w:p>
    <w:p w:rsidR="00BE185E"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p w:rsidR="00BE185E" w:rsidRPr="00B660F4" w:rsidRDefault="00BE185E" w:rsidP="00BE185E">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COOH→C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CO</m:t>
          </m:r>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BE185E" w:rsidRPr="00B660F4" w:rsidRDefault="00BE185E" w:rsidP="00BE185E">
      <w:pPr>
        <w:rPr>
          <w:rFonts w:eastAsiaTheme="minorEastAsia"/>
        </w:rPr>
      </w:pPr>
      <w:r>
        <w:rPr>
          <w:rFonts w:eastAsiaTheme="minorEastAsia"/>
        </w:rPr>
        <w:t xml:space="preserve">Ale natomiast w myśl teorii Brønsteada kwasem nie jest np.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Kwas ten nie oddaje swojego wodoru, ale przyjmuje grupę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z cząsteczek wody w myśl reakcji:</w:t>
      </w:r>
    </w:p>
    <w:p w:rsidR="00BE185E" w:rsidRPr="00B660F4"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O→B</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BE185E" w:rsidRPr="00B660F4" w:rsidRDefault="00BE185E" w:rsidP="00BE185E">
      <w:pPr>
        <w:rPr>
          <w:rFonts w:eastAsiaTheme="minorEastAsia"/>
        </w:rPr>
      </w:pPr>
      <w:r>
        <w:rPr>
          <w:rFonts w:eastAsiaTheme="minorEastAsia"/>
          <w:noProof/>
          <w:lang w:eastAsia="pl-PL"/>
        </w:rPr>
        <w:drawing>
          <wp:inline distT="0" distB="0" distL="0" distR="0">
            <wp:extent cx="2855595" cy="779780"/>
            <wp:effectExtent l="19050" t="0" r="1905" b="0"/>
            <wp:docPr id="416743786"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2855595" cy="779780"/>
                    </a:xfrm>
                    <a:prstGeom prst="rect">
                      <a:avLst/>
                    </a:prstGeom>
                    <a:noFill/>
                    <a:ln w="9525">
                      <a:noFill/>
                      <a:miter lim="800000"/>
                      <a:headEnd/>
                      <a:tailEnd/>
                    </a:ln>
                  </pic:spPr>
                </pic:pic>
              </a:graphicData>
            </a:graphic>
          </wp:inline>
        </w:drawing>
      </w:r>
    </w:p>
    <w:p w:rsidR="00BE185E" w:rsidRDefault="00BE185E" w:rsidP="00BE185E">
      <w:pPr>
        <w:rPr>
          <w:rFonts w:eastAsiaTheme="minorEastAsia"/>
        </w:rPr>
      </w:pPr>
      <w:r>
        <w:rPr>
          <w:rFonts w:eastAsiaTheme="minorEastAsia"/>
        </w:rPr>
        <w:t xml:space="preserve">Zasada w teorii Arrheniusa to jest związek, który dysocjuje na kationy </w:t>
      </w:r>
      <w:proofErr w:type="gramStart"/>
      <w:r>
        <w:rPr>
          <w:rFonts w:eastAsiaTheme="minorEastAsia"/>
        </w:rPr>
        <w:t>metalu  i</w:t>
      </w:r>
      <w:proofErr w:type="gramEnd"/>
      <w:r>
        <w:rPr>
          <w:rFonts w:eastAsiaTheme="minorEastAsia"/>
        </w:rPr>
        <w:t xml:space="preserve"> aniony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p>
    <w:p w:rsidR="00BE185E" w:rsidRPr="00B660F4" w:rsidRDefault="00BE185E" w:rsidP="00BE185E">
      <w:pPr>
        <w:rPr>
          <w:rFonts w:eastAsiaTheme="minorEastAsia"/>
        </w:rPr>
      </w:pPr>
      <m:oMathPara>
        <m:oMath>
          <m:r>
            <w:rPr>
              <w:rFonts w:ascii="Cambria Math" w:eastAsiaTheme="minorEastAsia" w:hAnsi="Cambria Math"/>
            </w:rPr>
            <m:t>NaOH→N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BE185E" w:rsidRDefault="00BE185E" w:rsidP="00BE185E">
      <w:pPr>
        <w:rPr>
          <w:rFonts w:eastAsiaTheme="minorEastAsia"/>
        </w:rPr>
      </w:pPr>
      <w:r>
        <w:rPr>
          <w:rFonts w:eastAsiaTheme="minorEastAsia"/>
        </w:rPr>
        <w:t>Ale rozpatrując dysocjację amoniaku:</w:t>
      </w:r>
    </w:p>
    <w:p w:rsidR="00BE185E" w:rsidRPr="00B660F4" w:rsidRDefault="00BE185E" w:rsidP="00BE185E">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BE185E" w:rsidRDefault="00BE185E" w:rsidP="00BE185E">
      <w:pPr>
        <w:rPr>
          <w:rFonts w:eastAsiaTheme="minorEastAsia"/>
        </w:rPr>
      </w:pPr>
      <w:r>
        <w:rPr>
          <w:rFonts w:eastAsiaTheme="minorEastAsia"/>
        </w:rPr>
        <w:t xml:space="preserve">Amoniak, nie jest zasadą w teorii Arrheniusa, gdyż jony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pochodzą z obecnej w układzie wody, a nie z cząsteczki zasady (amoniaku). Doda</w:t>
      </w:r>
      <w:proofErr w:type="spellStart"/>
      <w:r>
        <w:rPr>
          <w:rFonts w:eastAsiaTheme="minorEastAsia"/>
        </w:rPr>
        <w:t>tkowo</w:t>
      </w:r>
      <w:proofErr w:type="spellEnd"/>
      <w:r>
        <w:rPr>
          <w:rFonts w:eastAsiaTheme="minorEastAsia"/>
        </w:rPr>
        <w:t xml:space="preserve"> teoria Arrheniusa nie tłumaczy w żaden sposób nieobojętnego odczynu soli, np. zasadowego odczynu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eastAsiaTheme="minorEastAsia"/>
        </w:rPr>
        <w:t xml:space="preserve"> czy kwasowego odczynu </w:t>
      </w:r>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r>
          <w:rPr>
            <w:rFonts w:ascii="Cambria Math" w:eastAsiaTheme="minorEastAsia" w:hAnsi="Cambria Math"/>
          </w:rPr>
          <m:t>Cl</m:t>
        </m:r>
      </m:oMath>
      <w:r>
        <w:rPr>
          <w:rFonts w:eastAsiaTheme="minorEastAsia"/>
        </w:rPr>
        <w:t>.</w:t>
      </w:r>
      <w:r w:rsidRPr="00384E39">
        <w:rPr>
          <w:rFonts w:eastAsiaTheme="minorEastAsia"/>
        </w:rPr>
        <w:t xml:space="preserve"> </w:t>
      </w:r>
      <w:r>
        <w:rPr>
          <w:rFonts w:eastAsiaTheme="minorEastAsia"/>
        </w:rPr>
        <w:t xml:space="preserve">Z uwagi na dużą ilość wyjątków należy teorię odrzucić albo lepiej – traktować ją, jako teorię historyczną i obecnie nie jest ona zupełnie używana w nauce, ani co nas bardziej interesuje na maturze. </w:t>
      </w:r>
    </w:p>
    <w:p w:rsidR="00BE185E" w:rsidRPr="00A00FB3" w:rsidRDefault="00BE185E" w:rsidP="002B259F">
      <w:pPr>
        <w:pStyle w:val="Nagwek1"/>
        <w:rPr>
          <w:rFonts w:eastAsiaTheme="minorEastAsia"/>
        </w:rPr>
      </w:pPr>
      <w:r w:rsidRPr="00A00FB3">
        <w:rPr>
          <w:rFonts w:eastAsiaTheme="minorEastAsia"/>
        </w:rPr>
        <w:t xml:space="preserve">Teoria </w:t>
      </w:r>
      <w:r>
        <w:rPr>
          <w:rFonts w:eastAsiaTheme="minorEastAsia"/>
        </w:rPr>
        <w:t>Brønstead</w:t>
      </w:r>
      <w:r w:rsidRPr="00A00FB3">
        <w:rPr>
          <w:rFonts w:eastAsiaTheme="minorEastAsia"/>
        </w:rPr>
        <w:t>a</w:t>
      </w:r>
    </w:p>
    <w:p w:rsidR="00BE185E" w:rsidRDefault="00BE185E" w:rsidP="00BE185E">
      <w:r>
        <w:t xml:space="preserve">Teoria Brønsteada mówi o reakcjach kwasowo –zasadowych jako o wymianie jonów </w:t>
      </w:r>
      <m:oMath>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xml:space="preserve">; w tej teorii kwas jest zdefiniowano jako drobina oddająca </w:t>
      </w:r>
      <w:proofErr w:type="gramStart"/>
      <w:r>
        <w:rPr>
          <w:rFonts w:eastAsiaTheme="minorEastAsia"/>
        </w:rPr>
        <w:t xml:space="preserve">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(źródło</w:t>
      </w:r>
      <w:proofErr w:type="gramEnd"/>
      <w:r>
        <w:rPr>
          <w:rFonts w:eastAsiaTheme="minorEastAsia"/>
        </w:rPr>
        <w:t xml:space="preserve">, donor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natomiast zasada jako coś co drobina przyjmująca jony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(akceptor jonów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BE185E" w:rsidRDefault="00BE185E" w:rsidP="00BE185E">
      <w:pPr>
        <w:rPr>
          <w:rFonts w:eastAsiaTheme="minorEastAsia"/>
        </w:rPr>
      </w:pPr>
      <w:proofErr w:type="gramStart"/>
      <w:r>
        <w:rPr>
          <w:rFonts w:eastAsiaTheme="minorEastAsia"/>
        </w:rPr>
        <w:t xml:space="preserve">Należy </w:t>
      </w:r>
      <w:proofErr w:type="spellStart"/>
      <w:r>
        <w:rPr>
          <w:rFonts w:eastAsiaTheme="minorEastAsia"/>
        </w:rPr>
        <w:t>podreślić</w:t>
      </w:r>
      <w:proofErr w:type="spellEnd"/>
      <w:r>
        <w:rPr>
          <w:rFonts w:eastAsiaTheme="minorEastAsia"/>
        </w:rPr>
        <w:t>, iż</w:t>
      </w:r>
      <w:proofErr w:type="gramEnd"/>
      <w:r>
        <w:rPr>
          <w:rFonts w:eastAsiaTheme="minorEastAsia"/>
        </w:rPr>
        <w:t xml:space="preserve"> sam goły jon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tej teorii nie istnieje, natomiast zamiast niego należy zapisywać protonowaną cząsteczkę rozpuszczalnika (po prostu rozpuszczalnik do którego przyłączyliśmy proton), np. w wodzie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należy zapisać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Jon ten nazywany jest jonem oksoniowym i stanowi on </w:t>
      </w:r>
      <w:proofErr w:type="spellStart"/>
      <w:r>
        <w:rPr>
          <w:rFonts w:eastAsiaTheme="minorEastAsia"/>
        </w:rPr>
        <w:t>protonowaną</w:t>
      </w:r>
      <w:proofErr w:type="spellEnd"/>
      <w:r>
        <w:rPr>
          <w:rFonts w:eastAsiaTheme="minorEastAsia"/>
        </w:rPr>
        <w:t xml:space="preserve"> cząsteczką wody, natomiast ogólnie w innych rozpuszczalnikach zamiast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piszemy protonowany rozpuszczalnik czyli rozpuszczalnik, który ma przyłączony dodatkowy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w:proofErr w:type="gramStart"/>
      <w:r>
        <w:rPr>
          <w:rFonts w:eastAsiaTheme="minorEastAsia"/>
        </w:rPr>
        <w:t xml:space="preserve">np.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    HN</m:t>
        </m:r>
        <w:proofErr w:type="gramEnd"/>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OH</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Należy podkreślić, iż napisanie gołego jonu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jest błędem w teorii Broensteda i jest zwyczajnie niedopuszczalne, tzn. Dostajemy zero punktów za zadanie.</w:t>
      </w:r>
    </w:p>
    <w:p w:rsidR="00BE185E" w:rsidRDefault="00BE185E" w:rsidP="00BE185E">
      <w:pPr>
        <w:rPr>
          <w:rFonts w:eastAsiaTheme="minorEastAsia"/>
        </w:rPr>
      </w:pPr>
      <w:r>
        <w:rPr>
          <w:rFonts w:eastAsiaTheme="minorEastAsia"/>
        </w:rPr>
        <w:lastRenderedPageBreak/>
        <w:t xml:space="preserve">W teorii Brønsteada każdą reakcję kwasowo – zasadową możemy </w:t>
      </w:r>
      <w:proofErr w:type="gramStart"/>
      <w:r>
        <w:rPr>
          <w:rFonts w:eastAsiaTheme="minorEastAsia"/>
        </w:rPr>
        <w:t>zapisać jako</w:t>
      </w:r>
      <w:proofErr w:type="gramEnd"/>
      <w:r>
        <w:rPr>
          <w:rFonts w:eastAsiaTheme="minorEastAsia"/>
        </w:rPr>
        <w:t xml:space="preserve"> wymianę jonu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pomiędzy dwoma indywiduami. Jedna z reagujących drobin jest kwasem (ta, która oddaje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natomiast druga jest zasadą – ta, która przyjmuje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BE185E" w:rsidRDefault="00BE185E" w:rsidP="00BE185E">
      <w:pPr>
        <w:rPr>
          <w:rFonts w:eastAsiaTheme="minorEastAsia"/>
        </w:rPr>
      </w:pPr>
      <w:r>
        <w:rPr>
          <w:rFonts w:eastAsiaTheme="minorEastAsia"/>
          <w:noProof/>
          <w:lang w:eastAsia="pl-PL"/>
        </w:rPr>
        <w:drawing>
          <wp:inline distT="0" distB="0" distL="0" distR="0">
            <wp:extent cx="2559050" cy="1226433"/>
            <wp:effectExtent l="1905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2559050" cy="1226433"/>
                    </a:xfrm>
                    <a:prstGeom prst="rect">
                      <a:avLst/>
                    </a:prstGeom>
                    <a:noFill/>
                    <a:ln w="9525">
                      <a:noFill/>
                      <a:miter lim="800000"/>
                      <a:headEnd/>
                      <a:tailEnd/>
                    </a:ln>
                  </pic:spPr>
                </pic:pic>
              </a:graphicData>
            </a:graphic>
          </wp:inline>
        </w:drawing>
      </w:r>
    </w:p>
    <w:p w:rsidR="00BE185E" w:rsidRDefault="00BE185E" w:rsidP="00BE185E">
      <w:pPr>
        <w:rPr>
          <w:rFonts w:eastAsiaTheme="minorEastAsia"/>
        </w:rPr>
      </w:pPr>
      <w:r>
        <w:rPr>
          <w:rFonts w:eastAsiaTheme="minorEastAsia"/>
          <w:noProof/>
          <w:lang w:eastAsia="pl-PL"/>
        </w:rPr>
        <w:drawing>
          <wp:inline distT="0" distB="0" distL="0" distR="0">
            <wp:extent cx="2190750" cy="1379165"/>
            <wp:effectExtent l="1905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srcRect/>
                    <a:stretch>
                      <a:fillRect/>
                    </a:stretch>
                  </pic:blipFill>
                  <pic:spPr bwMode="auto">
                    <a:xfrm>
                      <a:off x="0" y="0"/>
                      <a:ext cx="2190750" cy="1379165"/>
                    </a:xfrm>
                    <a:prstGeom prst="rect">
                      <a:avLst/>
                    </a:prstGeom>
                    <a:noFill/>
                    <a:ln w="9525">
                      <a:noFill/>
                      <a:miter lim="800000"/>
                      <a:headEnd/>
                      <a:tailEnd/>
                    </a:ln>
                  </pic:spPr>
                </pic:pic>
              </a:graphicData>
            </a:graphic>
          </wp:inline>
        </w:drawing>
      </w:r>
    </w:p>
    <w:p w:rsidR="00BE185E" w:rsidRDefault="00BE185E" w:rsidP="00BE185E">
      <w:pPr>
        <w:rPr>
          <w:rFonts w:eastAsiaTheme="minorEastAsia"/>
        </w:rPr>
      </w:pPr>
      <w:r>
        <w:rPr>
          <w:rFonts w:eastAsiaTheme="minorEastAsia"/>
        </w:rPr>
        <w:t xml:space="preserve">Natomiast nigdy </w:t>
      </w:r>
      <m:oMath>
        <m:r>
          <w:rPr>
            <w:rFonts w:ascii="Cambria Math" w:eastAsiaTheme="minorEastAsia" w:hAnsi="Cambria Math"/>
          </w:rPr>
          <m:t>HCl→</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w:r>
        <w:rPr>
          <w:rFonts w:eastAsiaTheme="minorEastAsia"/>
        </w:rPr>
        <w:t xml:space="preserve">. W tej teorii ten zapis jest błędnym, bo mamy w nim gołe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BE185E" w:rsidRDefault="00BE185E" w:rsidP="00BE185E">
      <w:pPr>
        <w:rPr>
          <w:rFonts w:eastAsiaTheme="minorEastAsia"/>
        </w:rPr>
      </w:pPr>
      <w:r>
        <w:rPr>
          <w:rFonts w:eastAsiaTheme="minorEastAsia"/>
        </w:rPr>
        <w:t xml:space="preserve">W tej teorii również mamy związki, które nijako </w:t>
      </w:r>
      <w:proofErr w:type="gramStart"/>
      <w:r>
        <w:rPr>
          <w:rFonts w:eastAsiaTheme="minorEastAsia"/>
        </w:rPr>
        <w:t xml:space="preserve">są </w:t>
      </w:r>
      <w:proofErr w:type="spellStart"/>
      <w:r>
        <w:rPr>
          <w:rFonts w:eastAsiaTheme="minorEastAsia"/>
        </w:rPr>
        <w:t>bi</w:t>
      </w:r>
      <w:proofErr w:type="spellEnd"/>
      <w:proofErr w:type="gramEnd"/>
      <w:r>
        <w:rPr>
          <w:rFonts w:eastAsiaTheme="minorEastAsia"/>
        </w:rPr>
        <w:t xml:space="preserve">, czyli raz się zachowują jak kwas a raz jak zasada, jak choćby woda w dwóch powyższych reakcjach. W reakcji 1. Jest kwasem, w </w:t>
      </w:r>
      <w:proofErr w:type="spellStart"/>
      <w:r>
        <w:rPr>
          <w:rFonts w:eastAsiaTheme="minorEastAsia"/>
        </w:rPr>
        <w:t>w</w:t>
      </w:r>
      <w:proofErr w:type="spellEnd"/>
      <w:r>
        <w:rPr>
          <w:rFonts w:eastAsiaTheme="minorEastAsia"/>
        </w:rPr>
        <w:t xml:space="preserve"> drugiej zasadą; takie związki/jony </w:t>
      </w:r>
      <w:proofErr w:type="gramStart"/>
      <w:r>
        <w:rPr>
          <w:rFonts w:eastAsiaTheme="minorEastAsia"/>
        </w:rPr>
        <w:t xml:space="preserve">nazywamy </w:t>
      </w:r>
      <w:proofErr w:type="spellStart"/>
      <w:r>
        <w:rPr>
          <w:rFonts w:eastAsiaTheme="minorEastAsia"/>
        </w:rPr>
        <w:t>amfiprotami</w:t>
      </w:r>
      <w:proofErr w:type="spellEnd"/>
      <w:proofErr w:type="gramEnd"/>
      <w:r>
        <w:rPr>
          <w:rFonts w:eastAsiaTheme="minorEastAsia"/>
        </w:rPr>
        <w:t xml:space="preserve">/ związkami </w:t>
      </w:r>
      <w:proofErr w:type="spellStart"/>
      <w:r>
        <w:rPr>
          <w:rFonts w:eastAsiaTheme="minorEastAsia"/>
        </w:rPr>
        <w:t>amfiprotyczne</w:t>
      </w:r>
      <w:proofErr w:type="spellEnd"/>
      <w:r>
        <w:rPr>
          <w:rFonts w:eastAsiaTheme="minorEastAsia"/>
        </w:rPr>
        <w:t>.</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W teorii </w:t>
      </w:r>
      <w:r>
        <w:rPr>
          <w:rFonts w:eastAsiaTheme="minorEastAsia"/>
          <w:b/>
        </w:rPr>
        <w:t>Brønstead</w:t>
      </w:r>
      <w:r w:rsidRPr="00F67782">
        <w:rPr>
          <w:rFonts w:eastAsiaTheme="minorEastAsia"/>
          <w:b/>
        </w:rPr>
        <w:t>a</w:t>
      </w:r>
      <w:r>
        <w:rPr>
          <w:rFonts w:eastAsiaTheme="minorEastAsia"/>
        </w:rPr>
        <w:t xml:space="preserve"> bardzo ważnym pojęciem jest „sprzężona para kwas zasada” – są to dwie drobiny, których struktury różnią się między sobą </w:t>
      </w:r>
      <w:r w:rsidRPr="00E05FB9">
        <w:rPr>
          <w:rFonts w:eastAsiaTheme="minorEastAsia"/>
          <w:highlight w:val="yellow"/>
        </w:rPr>
        <w:t xml:space="preserve">DOKŁADNIE </w:t>
      </w:r>
      <w:proofErr w:type="gramStart"/>
      <w:r w:rsidRPr="00E05FB9">
        <w:rPr>
          <w:rFonts w:eastAsiaTheme="minorEastAsia"/>
          <w:highlight w:val="yellow"/>
        </w:rPr>
        <w:t xml:space="preserve">jednym </w:t>
      </w:r>
      <m:oMath>
        <m:sSup>
          <m:sSupPr>
            <m:ctrlPr>
              <w:rPr>
                <w:rFonts w:ascii="Cambria Math" w:eastAsiaTheme="minorEastAsia" w:hAnsi="Cambria Math"/>
                <w:i/>
                <w:highlight w:val="yellow"/>
              </w:rPr>
            </m:ctrlPr>
          </m:sSupPr>
          <m:e>
            <m:r>
              <w:rPr>
                <w:rFonts w:ascii="Cambria Math" w:eastAsiaTheme="minorEastAsia" w:hAnsi="Cambria Math"/>
                <w:highlight w:val="yellow"/>
              </w:rPr>
              <m:t>H</m:t>
            </m:r>
          </m:e>
          <m:sup>
            <m:r>
              <w:rPr>
                <w:rFonts w:ascii="Cambria Math" w:eastAsiaTheme="minorEastAsia" w:hAnsi="Cambria Math"/>
                <w:highlight w:val="yellow"/>
              </w:rPr>
              <m:t>+</m:t>
            </m:r>
          </m:sup>
        </m:sSup>
      </m:oMath>
      <w:r w:rsidRPr="00E05FB9">
        <w:rPr>
          <w:rFonts w:eastAsiaTheme="minorEastAsia"/>
          <w:highlight w:val="yellow"/>
        </w:rPr>
        <w:t xml:space="preserve"> .</w:t>
      </w:r>
      <w:r>
        <w:rPr>
          <w:rFonts w:eastAsiaTheme="minorEastAsia"/>
          <w:highlight w:val="yellow"/>
        </w:rPr>
        <w:t xml:space="preserve"> </w:t>
      </w:r>
      <w:proofErr w:type="gramEnd"/>
      <w:r>
        <w:rPr>
          <w:rFonts w:eastAsiaTheme="minorEastAsia"/>
          <w:highlight w:val="yellow"/>
        </w:rPr>
        <w:t>Sprzężony kwas w parze ma zawsze o jeden wodór więcej oraz ładunek</w:t>
      </w:r>
      <w:r w:rsidRPr="00E05FB9">
        <w:rPr>
          <w:rFonts w:eastAsiaTheme="minorEastAsia"/>
          <w:highlight w:val="yellow"/>
        </w:rPr>
        <w:t xml:space="preserve"> </w:t>
      </w:r>
      <w:r>
        <w:rPr>
          <w:rFonts w:eastAsiaTheme="minorEastAsia"/>
          <w:highlight w:val="yellow"/>
        </w:rPr>
        <w:t xml:space="preserve">o jeden większy (bardziej </w:t>
      </w:r>
      <w:proofErr w:type="gramStart"/>
      <w:r>
        <w:rPr>
          <w:rFonts w:eastAsiaTheme="minorEastAsia"/>
          <w:highlight w:val="yellow"/>
        </w:rPr>
        <w:t>dodatni)  od</w:t>
      </w:r>
      <w:proofErr w:type="gramEnd"/>
      <w:r>
        <w:rPr>
          <w:rFonts w:eastAsiaTheme="minorEastAsia"/>
          <w:highlight w:val="yellow"/>
        </w:rPr>
        <w:t xml:space="preserve"> drobiny sprzężonej zasady</w:t>
      </w:r>
      <w:r w:rsidRPr="00E05FB9">
        <w:rPr>
          <w:rFonts w:eastAsiaTheme="minorEastAsia"/>
          <w:highlight w:val="yellow"/>
        </w:rPr>
        <w:t>.</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Czasem metoda może ta prowadzić do nieoczekiwanych struktur, takich jak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 xml:space="preserve"> czy 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O</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ale zupełnie się tym nie przejmujemy, jeżeli rzecz spełnia opisaną metodę to jest poprawna. </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Dla typowych związków można np. Powiedzieć:</w:t>
      </w:r>
    </w:p>
    <w:tbl>
      <w:tblPr>
        <w:tblStyle w:val="Tabela-Siatka"/>
        <w:tblW w:w="0" w:type="auto"/>
        <w:tblLook w:val="04A0"/>
      </w:tblPr>
      <w:tblGrid>
        <w:gridCol w:w="2303"/>
        <w:gridCol w:w="2303"/>
        <w:gridCol w:w="2303"/>
        <w:gridCol w:w="2303"/>
      </w:tblGrid>
      <w:tr w:rsidR="00BE185E" w:rsidTr="00204A97">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w:proofErr w:type="gramStart"/>
            <w:r>
              <w:rPr>
                <w:rFonts w:eastAsiaTheme="minorEastAsia"/>
              </w:rPr>
              <w:t>kwas</w:t>
            </w:r>
            <m:oMath>
              <w:proofErr w:type="gramEn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w:proofErr w:type="gramStart"/>
            <w:r>
              <w:rPr>
                <w:rFonts w:eastAsiaTheme="minorEastAsia"/>
              </w:rPr>
              <w:t>zasada</w:t>
            </w:r>
            <m:oMath>
              <w:proofErr w:type="gramEn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oMath>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w:proofErr w:type="gramStart"/>
            <w:r>
              <w:rPr>
                <w:rFonts w:eastAsiaTheme="minorEastAsia"/>
              </w:rPr>
              <w:t>kwas</w:t>
            </w:r>
            <w:proofErr w:type="gramEnd"/>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w:proofErr w:type="gramStart"/>
            <w:r>
              <w:rPr>
                <w:rFonts w:eastAsiaTheme="minorEastAsia"/>
              </w:rPr>
              <w:t>zasada</w:t>
            </w:r>
            <w:proofErr w:type="gramEnd"/>
          </w:p>
        </w:tc>
      </w:tr>
      <w:tr w:rsidR="00BE185E" w:rsidTr="00204A97">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HC</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tc>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m:oMathPara>
          </w:p>
        </w:tc>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oMath>
            </m:oMathPara>
          </w:p>
        </w:tc>
      </w:tr>
      <w:tr w:rsidR="00BE185E" w:rsidTr="00204A97">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HS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2-</m:t>
                    </m:r>
                  </m:sup>
                </m:sSubSup>
              </m:oMath>
            </m:oMathPara>
          </w:p>
        </w:tc>
      </w:tr>
      <w:tr w:rsidR="00BE185E" w:rsidRPr="00B5201B" w:rsidTr="00204A97">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tc>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2-</m:t>
                    </m:r>
                  </m:sup>
                </m:sSup>
              </m:oMath>
            </m:oMathPara>
          </w:p>
        </w:tc>
        <w:tc>
          <w:tcPr>
            <w:tcW w:w="2303" w:type="dxa"/>
          </w:tcPr>
          <w:p w:rsidR="00BE185E" w:rsidRPr="00B5201B" w:rsidRDefault="002276F0" w:rsidP="00204A97">
            <w:pPr>
              <w:tabs>
                <w:tab w:val="left" w:pos="708"/>
                <w:tab w:val="left" w:pos="1416"/>
                <w:tab w:val="left" w:pos="2124"/>
                <w:tab w:val="left" w:pos="2832"/>
                <w:tab w:val="left" w:pos="3540"/>
                <w:tab w:val="center" w:pos="4536"/>
              </w:tabs>
              <w:rPr>
                <w:rFonts w:ascii="Calibri" w:eastAsia="Calibri" w:hAnsi="Calibri"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P</m:t>
                </m:r>
                <m:sSubSup>
                  <m:sSubSupPr>
                    <m:ctrlPr>
                      <w:rPr>
                        <w:rFonts w:ascii="Cambria Math" w:eastAsia="Calibri" w:hAnsi="Cambria Math" w:cs="Times New Roman"/>
                        <w:i/>
                      </w:rPr>
                    </m:ctrlPr>
                  </m:sSubSupPr>
                  <m:e>
                    <m:r>
                      <w:rPr>
                        <w:rFonts w:ascii="Cambria Math" w:eastAsia="Calibri" w:hAnsi="Cambria Math" w:cs="Times New Roman"/>
                      </w:rPr>
                      <m:t>O</m:t>
                    </m:r>
                  </m:e>
                  <m:sub>
                    <m:r>
                      <w:rPr>
                        <w:rFonts w:ascii="Cambria Math" w:eastAsia="Calibri" w:hAnsi="Cambria Math" w:cs="Times New Roman"/>
                      </w:rPr>
                      <m:t>4</m:t>
                    </m:r>
                  </m:sub>
                  <m:sup>
                    <m:r>
                      <w:rPr>
                        <w:rFonts w:ascii="Cambria Math" w:eastAsia="Calibri" w:hAnsi="Cambria Math" w:cs="Times New Roman"/>
                      </w:rPr>
                      <m:t>-</m:t>
                    </m:r>
                  </m:sup>
                </m:sSubSup>
              </m:oMath>
            </m:oMathPara>
          </w:p>
        </w:tc>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HP</m:t>
                </m:r>
                <m:sSubSup>
                  <m:sSubSupPr>
                    <m:ctrlPr>
                      <w:rPr>
                        <w:rFonts w:ascii="Cambria Math" w:eastAsia="Times New Roman" w:hAnsi="Cambria Math" w:cs="Times New Roman"/>
                        <w:i/>
                      </w:rPr>
                    </m:ctrlPr>
                  </m:sSubSupPr>
                  <m:e>
                    <m:r>
                      <w:rPr>
                        <w:rFonts w:ascii="Cambria Math" w:eastAsia="Times New Roman" w:hAnsi="Cambria Math" w:cs="Times New Roman"/>
                      </w:rPr>
                      <m:t>O</m:t>
                    </m:r>
                  </m:e>
                  <m:sub>
                    <m:r>
                      <w:rPr>
                        <w:rFonts w:ascii="Cambria Math" w:eastAsia="Times New Roman" w:hAnsi="Cambria Math" w:cs="Times New Roman"/>
                      </w:rPr>
                      <m:t>4</m:t>
                    </m:r>
                  </m:sub>
                  <m:sup>
                    <m:r>
                      <w:rPr>
                        <w:rFonts w:ascii="Cambria Math" w:eastAsia="Times New Roman" w:hAnsi="Cambria Math" w:cs="Times New Roman"/>
                      </w:rPr>
                      <m:t>2-</m:t>
                    </m:r>
                  </m:sup>
                </m:sSubSup>
              </m:oMath>
            </m:oMathPara>
          </w:p>
        </w:tc>
      </w:tr>
      <w:tr w:rsidR="00BE185E" w:rsidTr="00204A97">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tc>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m:oMathPara>
          </w:p>
        </w:tc>
        <w:tc>
          <w:tcPr>
            <w:tcW w:w="2303" w:type="dxa"/>
          </w:tcPr>
          <w:p w:rsidR="00BE185E" w:rsidRDefault="002276F0" w:rsidP="00204A97">
            <w:pPr>
              <w:tabs>
                <w:tab w:val="left" w:pos="708"/>
                <w:tab w:val="left" w:pos="1416"/>
                <w:tab w:val="left" w:pos="2124"/>
                <w:tab w:val="left" w:pos="2832"/>
                <w:tab w:val="left" w:pos="3540"/>
                <w:tab w:val="center" w:pos="4536"/>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m:oMathPara>
          </w:p>
        </w:tc>
      </w:tr>
      <w:tr w:rsidR="00BE185E" w:rsidRPr="00B5201B" w:rsidTr="00204A97">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m:oMathPara>
              <m:oMath>
                <m:r>
                  <w:rPr>
                    <w:rFonts w:ascii="Cambria Math" w:eastAsia="Calibri" w:hAnsi="Cambria Math" w:cs="Times New Roman"/>
                  </w:rPr>
                  <m:t>N</m:t>
                </m:r>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3</m:t>
                    </m:r>
                  </m:sub>
                </m:sSub>
              </m:oMath>
            </m:oMathPara>
          </w:p>
        </w:tc>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N</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2</m:t>
                    </m:r>
                  </m:sub>
                  <m:sup>
                    <m:r>
                      <w:rPr>
                        <w:rFonts w:ascii="Cambria Math" w:eastAsia="Times New Roman" w:hAnsi="Cambria Math" w:cs="Times New Roman"/>
                      </w:rPr>
                      <m:t>-</m:t>
                    </m:r>
                  </m:sup>
                </m:sSubSup>
              </m:oMath>
            </m:oMathPara>
          </w:p>
        </w:tc>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w:p>
        </w:tc>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w:p>
        </w:tc>
      </w:tr>
    </w:tbl>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Dodatkowo z tego przedstawionej zależności można wywnioskować warunki, które musi spełniać drobina, aby w ogóle być kwasem lub zasadą Brønsteada. Mianowicie, aby drobina była kwasem musi mieć możliwość oddania wodoru o ładunku dodatnim </w:t>
      </w:r>
      <m:oMath>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e>
        </m:d>
      </m:oMath>
      <w:r>
        <w:rPr>
          <w:rFonts w:eastAsiaTheme="minorEastAsia"/>
        </w:rPr>
        <w:t>, czyli musi zawi</w:t>
      </w:r>
      <w:proofErr w:type="spellStart"/>
      <w:r>
        <w:rPr>
          <w:rFonts w:eastAsiaTheme="minorEastAsia"/>
        </w:rPr>
        <w:t>erać</w:t>
      </w:r>
      <w:proofErr w:type="spellEnd"/>
      <w:r>
        <w:rPr>
          <w:rFonts w:eastAsiaTheme="minorEastAsia"/>
        </w:rPr>
        <w:t xml:space="preserve"> wodór przyłączony do bardziej elektroujemnego atomu. Natomiast, aby drobina była zasadą musi mieć możliwość przyłączenia kationu wodoru, przyłączamy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a jak dobrze wiemy to żeby go przyłączyć to musi być miejsce na </w:t>
      </w:r>
      <w:proofErr w:type="gramStart"/>
      <w:r>
        <w:rPr>
          <w:rFonts w:eastAsiaTheme="minorEastAsia"/>
        </w:rPr>
        <w:t>niego czyli</w:t>
      </w:r>
      <w:proofErr w:type="gramEnd"/>
      <w:r>
        <w:rPr>
          <w:rFonts w:eastAsiaTheme="minorEastAsia"/>
        </w:rPr>
        <w:t xml:space="preserve"> wolna para elektronowa najlepiej na jakimś atomie co ma ujemny ładunek.  </w:t>
      </w:r>
      <w:r>
        <w:rPr>
          <w:rFonts w:eastAsiaTheme="minorEastAsia"/>
        </w:rPr>
        <w:lastRenderedPageBreak/>
        <w:t xml:space="preserve">Oczywiście, które drobiny są kwasami a które zasadami zależy dodatkowo od użytego rozpuszczalnika, bo jak masz gdzieś dodać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to może być tak że łatwiej jest go </w:t>
      </w:r>
      <w:proofErr w:type="gramStart"/>
      <w:r>
        <w:rPr>
          <w:rFonts w:eastAsiaTheme="minorEastAsia"/>
        </w:rPr>
        <w:t>dodać  do</w:t>
      </w:r>
      <w:proofErr w:type="gramEnd"/>
      <w:r>
        <w:rPr>
          <w:rFonts w:eastAsiaTheme="minorEastAsia"/>
        </w:rPr>
        <w:t xml:space="preserve"> wody (rozpuszczalnika) niż do i</w:t>
      </w:r>
      <w:proofErr w:type="spellStart"/>
      <w:r>
        <w:rPr>
          <w:rFonts w:eastAsiaTheme="minorEastAsia"/>
        </w:rPr>
        <w:t>nnej</w:t>
      </w:r>
      <w:proofErr w:type="spellEnd"/>
      <w:r>
        <w:rPr>
          <w:rFonts w:eastAsiaTheme="minorEastAsia"/>
        </w:rPr>
        <w:t xml:space="preserve"> cząsteczki. Np. jak mamy roztwór wodno –etanolowy zwany wódką to jak dodamy kwasu np. </w:t>
      </w:r>
      <m:oMath>
        <m:r>
          <w:rPr>
            <w:rFonts w:ascii="Cambria Math" w:eastAsiaTheme="minorEastAsia" w:hAnsi="Cambria Math"/>
          </w:rPr>
          <m:t>HCl</m:t>
        </m:r>
      </m:oMath>
      <w:r>
        <w:rPr>
          <w:rFonts w:eastAsiaTheme="minorEastAsia"/>
        </w:rPr>
        <w:t xml:space="preserve"> to, mimo, że </w:t>
      </w: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w:r>
        <w:rPr>
          <w:rFonts w:eastAsiaTheme="minorEastAsia"/>
        </w:rPr>
        <w:t xml:space="preserve"> ma wolne pary na atomie tlenu to konkurencje o te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wygrywa cząsteczka wody.  </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Na maturze spotyka się również obecnie drobiny </w:t>
      </w:r>
      <w:proofErr w:type="spellStart"/>
      <w:r>
        <w:rPr>
          <w:rFonts w:eastAsiaTheme="minorEastAsia"/>
        </w:rPr>
        <w:t>akwajonów</w:t>
      </w:r>
      <w:proofErr w:type="spellEnd"/>
      <w:r>
        <w:rPr>
          <w:rFonts w:eastAsiaTheme="minorEastAsia"/>
        </w:rPr>
        <w:t xml:space="preserve"> i ich pochodnych, takich jak </w:t>
      </w:r>
      <w:proofErr w:type="spellStart"/>
      <w:r>
        <w:rPr>
          <w:rFonts w:eastAsiaTheme="minorEastAsia"/>
        </w:rPr>
        <w:t>hydroksykompleksy</w:t>
      </w:r>
      <w:proofErr w:type="spellEnd"/>
      <w:r>
        <w:rPr>
          <w:rFonts w:eastAsiaTheme="minorEastAsia"/>
        </w:rPr>
        <w:t xml:space="preserve">.  Trzeba wiedzieć, że wszystkie kationy metali i w sumie większość anionów występuje w postaci </w:t>
      </w:r>
      <w:proofErr w:type="spellStart"/>
      <w:r>
        <w:rPr>
          <w:rFonts w:eastAsiaTheme="minorEastAsia"/>
        </w:rPr>
        <w:t>akwajonów</w:t>
      </w:r>
      <w:proofErr w:type="spellEnd"/>
      <w:r>
        <w:rPr>
          <w:rFonts w:eastAsiaTheme="minorEastAsia"/>
        </w:rPr>
        <w:t xml:space="preserve"> – </w:t>
      </w:r>
      <w:proofErr w:type="spellStart"/>
      <w:r>
        <w:rPr>
          <w:rFonts w:eastAsiaTheme="minorEastAsia"/>
        </w:rPr>
        <w:t>akwajony</w:t>
      </w:r>
      <w:proofErr w:type="spellEnd"/>
      <w:r>
        <w:rPr>
          <w:rFonts w:eastAsiaTheme="minorEastAsia"/>
        </w:rPr>
        <w:t xml:space="preserve"> to jak samo nazwa wskazuje jony otoczone przez cząsteczki wody wiązaniami koordynacyjnymi, o ilości wód mówi liczba koordynacyjna danego jonu.</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Jak mamy jon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oMath>
      <w:r>
        <w:rPr>
          <w:rFonts w:eastAsiaTheme="minorEastAsia"/>
        </w:rPr>
        <w:t xml:space="preserve"> to on jest wstydliwy i dołącza sobie sześć </w:t>
      </w:r>
      <w:proofErr w:type="gramStart"/>
      <w:r>
        <w:rPr>
          <w:rFonts w:eastAsiaTheme="minorEastAsia"/>
        </w:rPr>
        <w:t>wód.</w:t>
      </w:r>
      <w:proofErr w:type="gramEnd"/>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Tego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3+</m:t>
            </m:r>
          </m:sup>
        </m:sSup>
      </m:oMath>
      <w:r>
        <w:rPr>
          <w:rFonts w:eastAsiaTheme="minorEastAsia"/>
        </w:rPr>
        <w:t xml:space="preserve"> nie ma tylko tak naprawdę jest </w:t>
      </w:r>
      <m:oMath>
        <m:r>
          <w:rPr>
            <w:rFonts w:ascii="Cambria Math" w:eastAsiaTheme="minorEastAsia" w:hAnsi="Cambria Math"/>
          </w:rPr>
          <m:t>Al</m:t>
        </m:r>
        <m:sSubSup>
          <m:sSubSupPr>
            <m:ctrlPr>
              <w:rPr>
                <w:rFonts w:ascii="Cambria Math" w:eastAsiaTheme="minorEastAsia" w:hAnsi="Cambria Math"/>
                <w:i/>
              </w:rPr>
            </m:ctrlPr>
          </m:sSub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6</m:t>
            </m:r>
          </m:sub>
          <m:sup>
            <m:r>
              <w:rPr>
                <w:rFonts w:ascii="Cambria Math" w:eastAsiaTheme="minorEastAsia" w:hAnsi="Cambria Math"/>
              </w:rPr>
              <m:t>3+</m:t>
            </m:r>
          </m:sup>
        </m:sSubSup>
      </m:oMath>
      <w:r>
        <w:rPr>
          <w:rFonts w:eastAsiaTheme="minorEastAsia"/>
        </w:rPr>
        <w:t xml:space="preserve"> i wygląda tak:</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noProof/>
          <w:lang w:eastAsia="pl-PL"/>
        </w:rPr>
        <w:drawing>
          <wp:inline distT="0" distB="0" distL="0" distR="0">
            <wp:extent cx="1263344" cy="1263344"/>
            <wp:effectExtent l="19050" t="0" r="0" b="0"/>
            <wp:docPr id="416743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1265027" cy="1265027"/>
                    </a:xfrm>
                    <a:prstGeom prst="rect">
                      <a:avLst/>
                    </a:prstGeom>
                    <a:noFill/>
                    <a:ln w="9525">
                      <a:noFill/>
                      <a:miter lim="800000"/>
                      <a:headEnd/>
                      <a:tailEnd/>
                    </a:ln>
                  </pic:spPr>
                </pic:pic>
              </a:graphicData>
            </a:graphic>
          </wp:inline>
        </w:drawing>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Zrozumienie działania teorii Brønsteada dla </w:t>
      </w:r>
      <w:proofErr w:type="spellStart"/>
      <w:r>
        <w:rPr>
          <w:rFonts w:eastAsiaTheme="minorEastAsia"/>
        </w:rPr>
        <w:t>akwajonów</w:t>
      </w:r>
      <w:proofErr w:type="spellEnd"/>
      <w:r>
        <w:rPr>
          <w:rFonts w:eastAsiaTheme="minorEastAsia"/>
        </w:rPr>
        <w:t xml:space="preserve"> czy jonów </w:t>
      </w:r>
      <w:proofErr w:type="spellStart"/>
      <w:r>
        <w:rPr>
          <w:rFonts w:eastAsiaTheme="minorEastAsia"/>
        </w:rPr>
        <w:t>hydroksykompleksów</w:t>
      </w:r>
      <w:proofErr w:type="spellEnd"/>
      <w:r>
        <w:rPr>
          <w:rFonts w:eastAsiaTheme="minorEastAsia"/>
        </w:rPr>
        <w:t xml:space="preserve"> wymaga rozrysowania struktury Lewisa danego jonu. W tym celu rysujemy jon metalu w centrum, otaczając go przez cząsteczki wody i jony hydroksylowe i przyłączając je wiązania koordynacyjnymi. Bilans ładunków można </w:t>
      </w:r>
      <w:proofErr w:type="gramStart"/>
      <w:r>
        <w:rPr>
          <w:rFonts w:eastAsiaTheme="minorEastAsia"/>
        </w:rPr>
        <w:t>powiedzieć jaki</w:t>
      </w:r>
      <w:proofErr w:type="gramEnd"/>
      <w:r>
        <w:rPr>
          <w:rFonts w:eastAsiaTheme="minorEastAsia"/>
        </w:rPr>
        <w:t xml:space="preserve"> jest ładunek takiego jonu kompleksowego (jest on równy różnicy ładunku</w:t>
      </w:r>
      <w:r w:rsidRPr="000564CD">
        <w:rPr>
          <w:rFonts w:eastAsiaTheme="minorEastAsia"/>
        </w:rPr>
        <w:t xml:space="preserve"> jonu metalu</w:t>
      </w:r>
      <w:r>
        <w:rPr>
          <w:rFonts w:eastAsiaTheme="minorEastAsia"/>
        </w:rPr>
        <w:t xml:space="preserve"> i </w:t>
      </w:r>
      <w:r w:rsidRPr="000564CD">
        <w:rPr>
          <w:rFonts w:eastAsiaTheme="minorEastAsia"/>
        </w:rPr>
        <w:t>ilość grup</w:t>
      </w:r>
      <m:oMath>
        <m:r>
          <w:rPr>
            <w:rFonts w:ascii="Cambria Math" w:eastAsiaTheme="minorEastAsia" w:hAnsi="Cambria Math"/>
          </w:rPr>
          <m:t xml:space="preserve"> 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Kolejno, aby stworzyć sprzężoną zasadę do danego kwasu będącego jonem kompleksowym należy od jonu wody w strefie koordynacyjnej metalu odłączyć jon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ta cząsteczka wody wówczas przekształca się w jon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t>
      </w:r>
      <w:r>
        <w:rPr>
          <w:noProof/>
          <w:lang w:eastAsia="pl-PL"/>
        </w:rPr>
        <w:drawing>
          <wp:inline distT="0" distB="0" distL="0" distR="0">
            <wp:extent cx="5760720" cy="1793604"/>
            <wp:effectExtent l="19050" t="0" r="0" b="0"/>
            <wp:docPr id="4167437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srcRect/>
                    <a:stretch>
                      <a:fillRect/>
                    </a:stretch>
                  </pic:blipFill>
                  <pic:spPr bwMode="auto">
                    <a:xfrm>
                      <a:off x="0" y="0"/>
                      <a:ext cx="5760720" cy="1793604"/>
                    </a:xfrm>
                    <a:prstGeom prst="rect">
                      <a:avLst/>
                    </a:prstGeom>
                    <a:noFill/>
                    <a:ln w="9525">
                      <a:noFill/>
                      <a:miter lim="800000"/>
                      <a:headEnd/>
                      <a:tailEnd/>
                    </a:ln>
                  </pic:spPr>
                </pic:pic>
              </a:graphicData>
            </a:graphic>
          </wp:inline>
        </w:drawing>
      </w:r>
    </w:p>
    <w:p w:rsidR="00BE185E" w:rsidRDefault="00BE185E" w:rsidP="00BE185E">
      <w:pPr>
        <w:tabs>
          <w:tab w:val="left" w:pos="708"/>
          <w:tab w:val="left" w:pos="1416"/>
          <w:tab w:val="left" w:pos="2124"/>
          <w:tab w:val="left" w:pos="2832"/>
          <w:tab w:val="left" w:pos="3540"/>
          <w:tab w:val="center" w:pos="4536"/>
        </w:tabs>
        <w:rPr>
          <w:rFonts w:eastAsiaTheme="minorEastAsia"/>
        </w:rPr>
      </w:pP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Co można zapisać w </w:t>
      </w:r>
      <w:proofErr w:type="gramStart"/>
      <w:r>
        <w:rPr>
          <w:rFonts w:eastAsiaTheme="minorEastAsia"/>
        </w:rPr>
        <w:t>postaci:</w:t>
      </w:r>
      <w:proofErr w:type="gramEnd"/>
    </w:p>
    <w:p w:rsidR="00BE185E" w:rsidRPr="003C6FA4" w:rsidRDefault="00BE185E" w:rsidP="00BE185E">
      <w:pPr>
        <w:tabs>
          <w:tab w:val="left" w:pos="708"/>
          <w:tab w:val="left" w:pos="1416"/>
          <w:tab w:val="left" w:pos="2124"/>
          <w:tab w:val="left" w:pos="2832"/>
          <w:tab w:val="left" w:pos="3540"/>
          <w:tab w:val="center" w:pos="4536"/>
        </w:tabs>
        <w:rPr>
          <w:rFonts w:eastAsiaTheme="minorEastAsia"/>
          <w:b/>
        </w:rPr>
      </w:pPr>
    </w:p>
    <w:p w:rsidR="00BE185E"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hAnsi="Cambria Math"/>
            </w:rPr>
            <m:t>Fe</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5</m:t>
              </m:r>
            </m:sub>
          </m:sSub>
          <m:sSup>
            <m:sSupPr>
              <m:ctrlPr>
                <w:rPr>
                  <w:rFonts w:ascii="Cambria Math" w:hAnsi="Cambria Math"/>
                  <w:i/>
                </w:rPr>
              </m:ctrlPr>
            </m:sSupPr>
            <m:e>
              <m:d>
                <m:dPr>
                  <m:ctrlPr>
                    <w:rPr>
                      <w:rFonts w:ascii="Cambria Math" w:hAnsi="Cambria Math"/>
                      <w:i/>
                    </w:rPr>
                  </m:ctrlPr>
                </m:dPr>
                <m:e>
                  <m:r>
                    <w:rPr>
                      <w:rFonts w:ascii="Cambria Math" w:hAnsi="Cambria Math"/>
                    </w:rPr>
                    <m:t>OH</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O⇄Fe</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4</m:t>
              </m:r>
            </m:sub>
          </m:sSub>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sSup>
            <m:sSupPr>
              <m:ctrlPr>
                <w:rPr>
                  <w:rFonts w:ascii="Cambria Math" w:hAnsi="Cambria Math"/>
                  <w:i/>
                </w:rPr>
              </m:ctrlPr>
            </m:sSupPr>
            <m:e>
              <m:r>
                <w:rPr>
                  <w:rFonts w:ascii="Cambria Math" w:hAnsi="Cambria Math"/>
                </w:rPr>
                <m:t>O</m:t>
              </m:r>
            </m:e>
            <m:sup>
              <m:r>
                <w:rPr>
                  <w:rFonts w:ascii="Cambria Math" w:hAnsi="Cambria Math"/>
                </w:rPr>
                <m:t>+</m:t>
              </m:r>
            </m:sup>
          </m:sSup>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lastRenderedPageBreak/>
        <w:t xml:space="preserve">Analogicznie, aby narysować strukturę kwasu sprzężonego do danej zasady w teorii </w:t>
      </w:r>
      <w:proofErr w:type="spellStart"/>
      <w:r>
        <w:rPr>
          <w:rFonts w:eastAsiaTheme="minorEastAsia"/>
        </w:rPr>
        <w:t>Brønstead</w:t>
      </w:r>
      <w:proofErr w:type="spellEnd"/>
      <w:r>
        <w:rPr>
          <w:rFonts w:eastAsiaTheme="minorEastAsia"/>
        </w:rPr>
        <w:t xml:space="preserve"> mając jej strukturę Lewisa należy przyłączyć kation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do wolnej pary elektronowej występującej na jonach 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w strefie kordynacyjnej kationu metalu:</w:t>
      </w:r>
      <w:r>
        <w:rPr>
          <w:rFonts w:eastAsiaTheme="minorEastAsia"/>
          <w:noProof/>
          <w:lang w:eastAsia="pl-PL"/>
        </w:rPr>
        <w:drawing>
          <wp:inline distT="0" distB="0" distL="0" distR="0">
            <wp:extent cx="5760720" cy="1739473"/>
            <wp:effectExtent l="19050" t="0" r="0" b="0"/>
            <wp:docPr id="416743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srcRect/>
                    <a:stretch>
                      <a:fillRect/>
                    </a:stretch>
                  </pic:blipFill>
                  <pic:spPr bwMode="auto">
                    <a:xfrm>
                      <a:off x="0" y="0"/>
                      <a:ext cx="5760720" cy="1739473"/>
                    </a:xfrm>
                    <a:prstGeom prst="rect">
                      <a:avLst/>
                    </a:prstGeom>
                    <a:noFill/>
                    <a:ln w="9525">
                      <a:noFill/>
                      <a:miter lim="800000"/>
                      <a:headEnd/>
                      <a:tailEnd/>
                    </a:ln>
                  </pic:spPr>
                </pic:pic>
              </a:graphicData>
            </a:graphic>
          </wp:inline>
        </w:drawing>
      </w:r>
    </w:p>
    <w:p w:rsidR="00BE185E" w:rsidRDefault="00BE185E" w:rsidP="00BE185E">
      <w:pPr>
        <w:tabs>
          <w:tab w:val="left" w:pos="708"/>
          <w:tab w:val="left" w:pos="1416"/>
          <w:tab w:val="left" w:pos="2124"/>
          <w:tab w:val="left" w:pos="2832"/>
          <w:tab w:val="left" w:pos="3540"/>
          <w:tab w:val="center" w:pos="4536"/>
        </w:tabs>
      </w:pPr>
      <m:oMathPara>
        <m:oMath>
          <m:r>
            <w:rPr>
              <w:rFonts w:ascii="Cambria Math" w:hAnsi="Cambria Math"/>
            </w:rPr>
            <m:t>Zn</m:t>
          </m:r>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4</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O⇄Zn</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3</m:t>
              </m:r>
            </m:sub>
            <m:sup>
              <m:r>
                <w:rPr>
                  <w:rFonts w:ascii="Cambria Math" w:hAnsi="Cambria Math"/>
                </w:rPr>
                <m:t>-</m:t>
              </m:r>
            </m:sup>
          </m:sSubSup>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rsidR="00BE185E" w:rsidRDefault="00BE185E" w:rsidP="00BE185E">
      <w:pPr>
        <w:tabs>
          <w:tab w:val="left" w:pos="708"/>
          <w:tab w:val="left" w:pos="1416"/>
          <w:tab w:val="left" w:pos="2124"/>
          <w:tab w:val="left" w:pos="2832"/>
          <w:tab w:val="left" w:pos="3540"/>
          <w:tab w:val="center" w:pos="4536"/>
        </w:tabs>
      </w:pPr>
      <w:r>
        <w:object w:dxaOrig="10214" w:dyaOrig="30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135.25pt" o:ole="">
            <v:imagedata r:id="rId11" o:title=""/>
          </v:shape>
          <o:OLEObject Type="Embed" ProgID="ACD.ChemSketch.20" ShapeID="_x0000_i1025" DrawAspect="Content" ObjectID="_1815487412" r:id="rId12"/>
        </w:object>
      </w:r>
    </w:p>
    <w:p w:rsidR="00BE185E" w:rsidRDefault="00BE185E" w:rsidP="00BE185E">
      <w:pPr>
        <w:tabs>
          <w:tab w:val="left" w:pos="708"/>
          <w:tab w:val="left" w:pos="1416"/>
          <w:tab w:val="left" w:pos="2124"/>
          <w:tab w:val="left" w:pos="2832"/>
          <w:tab w:val="left" w:pos="3540"/>
          <w:tab w:val="center" w:pos="4536"/>
        </w:tabs>
      </w:pPr>
      <m:oMathPara>
        <m:oMath>
          <m:r>
            <w:rPr>
              <w:rFonts w:ascii="Cambria Math" w:hAnsi="Cambria Math"/>
            </w:rPr>
            <m:t>Al</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5</m:t>
              </m:r>
            </m:sub>
          </m:sSub>
          <m:sSup>
            <m:sSupPr>
              <m:ctrlPr>
                <w:rPr>
                  <w:rFonts w:ascii="Cambria Math" w:hAnsi="Cambria Math"/>
                  <w:i/>
                </w:rPr>
              </m:ctrlPr>
            </m:sSupPr>
            <m:e>
              <m:d>
                <m:dPr>
                  <m:ctrlPr>
                    <w:rPr>
                      <w:rFonts w:ascii="Cambria Math" w:hAnsi="Cambria Math"/>
                      <w:i/>
                    </w:rPr>
                  </m:ctrlPr>
                </m:dPr>
                <m:e>
                  <m:r>
                    <w:rPr>
                      <w:rFonts w:ascii="Cambria Math" w:hAnsi="Cambria Math"/>
                    </w:rPr>
                    <m:t>OH</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O⇄Al</m:t>
          </m:r>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e>
              </m:d>
            </m:e>
            <m:sub>
              <m:r>
                <w:rPr>
                  <w:rFonts w:ascii="Cambria Math" w:hAnsi="Cambria Math"/>
                </w:rPr>
                <m:t>4</m:t>
              </m:r>
            </m:sub>
          </m:sSub>
          <m:sSubSup>
            <m:sSubSupPr>
              <m:ctrlPr>
                <w:rPr>
                  <w:rFonts w:ascii="Cambria Math" w:hAnsi="Cambria Math"/>
                  <w:i/>
                </w:rPr>
              </m:ctrlPr>
            </m:sSubSupPr>
            <m:e>
              <m:d>
                <m:dPr>
                  <m:ctrlPr>
                    <w:rPr>
                      <w:rFonts w:ascii="Cambria Math" w:hAnsi="Cambria Math"/>
                      <w:i/>
                    </w:rPr>
                  </m:ctrlPr>
                </m:dPr>
                <m:e>
                  <m:r>
                    <w:rPr>
                      <w:rFonts w:ascii="Cambria Math" w:hAnsi="Cambria Math"/>
                    </w:rPr>
                    <m:t>OH</m:t>
                  </m:r>
                </m:e>
              </m:d>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3</m:t>
              </m:r>
            </m:sub>
          </m:sSub>
          <m:sSup>
            <m:sSupPr>
              <m:ctrlPr>
                <w:rPr>
                  <w:rFonts w:ascii="Cambria Math" w:hAnsi="Cambria Math"/>
                  <w:i/>
                </w:rPr>
              </m:ctrlPr>
            </m:sSupPr>
            <m:e>
              <m:r>
                <w:rPr>
                  <w:rFonts w:ascii="Cambria Math" w:hAnsi="Cambria Math"/>
                </w:rPr>
                <m:t>O</m:t>
              </m:r>
            </m:e>
            <m:sup>
              <m:r>
                <w:rPr>
                  <w:rFonts w:ascii="Cambria Math" w:hAnsi="Cambria Math"/>
                </w:rPr>
                <m:t>+</m:t>
              </m:r>
            </m:sup>
          </m:sSup>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t xml:space="preserve">Ogólna metoda zamiany jednego na drugie dla omówionych kompleksów/ </w:t>
      </w:r>
      <w:proofErr w:type="spellStart"/>
      <w:r>
        <w:t>akwajonów</w:t>
      </w:r>
      <w:proofErr w:type="spellEnd"/>
      <w:r>
        <w:t xml:space="preserve">: </w:t>
      </w:r>
      <w:r>
        <w:rPr>
          <w:rFonts w:eastAsiaTheme="minorEastAsia"/>
        </w:rPr>
        <w:t>przy zamianie sprzężonego kwasu w sprzężoną zasadę</w:t>
      </w:r>
      <w:r>
        <w:t xml:space="preserve"> to jest zamiana jednego z ligandów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O→O</m:t>
        </m:r>
        <m:sSup>
          <m:sSupPr>
            <m:ctrlPr>
              <w:rPr>
                <w:rFonts w:ascii="Cambria Math" w:hAnsi="Cambria Math"/>
                <w:i/>
              </w:rPr>
            </m:ctrlPr>
          </m:sSupPr>
          <m:e>
            <m:r>
              <w:rPr>
                <w:rFonts w:ascii="Cambria Math" w:hAnsi="Cambria Math"/>
              </w:rPr>
              <m:t>H</m:t>
            </m:r>
          </m:e>
          <m:sup>
            <m:r>
              <w:rPr>
                <w:rFonts w:ascii="Cambria Math" w:hAnsi="Cambria Math"/>
              </w:rPr>
              <m:t>-</m:t>
            </m:r>
          </m:sup>
        </m:sSup>
      </m:oMath>
      <w:r>
        <w:rPr>
          <w:rFonts w:eastAsiaTheme="minorEastAsia"/>
        </w:rPr>
        <w:t>, natomiast dla zamiany sprzężona zasada</w:t>
      </w:r>
      <w:r>
        <w:rPr>
          <w:rFonts w:ascii="Cambria" w:eastAsiaTheme="minorEastAsia" w:hAnsi="Cambria"/>
        </w:rPr>
        <w:t>→</w:t>
      </w:r>
      <w:r>
        <w:rPr>
          <w:rFonts w:eastAsiaTheme="minorEastAsia"/>
        </w:rPr>
        <w:t xml:space="preserve"> sprzężony kwas rzecz polega na zamianie jednego z ligandów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ZAWSZE ZAMIENIASZ TYLKO JEDEN, dodatkowo pamiętaj, że sumaryczny łądunek kompleksu= suma ładunków jonów.</w:t>
      </w:r>
    </w:p>
    <w:tbl>
      <w:tblPr>
        <w:tblStyle w:val="Tabela-Siatka"/>
        <w:tblW w:w="0" w:type="auto"/>
        <w:tblLook w:val="04A0"/>
      </w:tblPr>
      <w:tblGrid>
        <w:gridCol w:w="2303"/>
        <w:gridCol w:w="2303"/>
        <w:gridCol w:w="2303"/>
        <w:gridCol w:w="2303"/>
      </w:tblGrid>
      <w:tr w:rsidR="00BE185E" w:rsidTr="00204A97">
        <w:tc>
          <w:tcPr>
            <w:tcW w:w="2303" w:type="dxa"/>
          </w:tcPr>
          <w:p w:rsidR="00BE185E" w:rsidRPr="00B5201B" w:rsidRDefault="002276F0" w:rsidP="00204A97">
            <w:pPr>
              <w:tabs>
                <w:tab w:val="left" w:pos="708"/>
                <w:tab w:val="left" w:pos="1416"/>
                <w:tab w:val="left" w:pos="2124"/>
                <w:tab w:val="left" w:pos="2832"/>
                <w:tab w:val="left" w:pos="3540"/>
                <w:tab w:val="center" w:pos="4536"/>
              </w:tabs>
              <w:rPr>
                <w:rFonts w:ascii="Calibri" w:eastAsia="Calibri" w:hAnsi="Calibri" w:cs="Times New Roman"/>
              </w:rPr>
            </w:pPr>
            <m:oMathPara>
              <m:oMath>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P</m:t>
                </m:r>
                <m:sSubSup>
                  <m:sSubSupPr>
                    <m:ctrlPr>
                      <w:rPr>
                        <w:rFonts w:ascii="Cambria Math" w:eastAsia="Calibri" w:hAnsi="Cambria Math" w:cs="Times New Roman"/>
                        <w:i/>
                      </w:rPr>
                    </m:ctrlPr>
                  </m:sSubSupPr>
                  <m:e>
                    <m:r>
                      <w:rPr>
                        <w:rFonts w:ascii="Cambria Math" w:eastAsia="Calibri" w:hAnsi="Cambria Math" w:cs="Times New Roman"/>
                      </w:rPr>
                      <m:t>O</m:t>
                    </m:r>
                  </m:e>
                  <m:sub>
                    <m:r>
                      <w:rPr>
                        <w:rFonts w:ascii="Cambria Math" w:eastAsia="Calibri" w:hAnsi="Cambria Math" w:cs="Times New Roman"/>
                      </w:rPr>
                      <m:t>4</m:t>
                    </m:r>
                  </m:sub>
                  <m:sup>
                    <m:r>
                      <w:rPr>
                        <w:rFonts w:ascii="Cambria Math" w:eastAsia="Calibri" w:hAnsi="Cambria Math" w:cs="Times New Roman"/>
                      </w:rPr>
                      <m:t>-</m:t>
                    </m:r>
                  </m:sup>
                </m:sSubSup>
              </m:oMath>
            </m:oMathPara>
          </w:p>
        </w:tc>
        <w:tc>
          <w:tcPr>
            <w:tcW w:w="2303" w:type="dxa"/>
          </w:tcPr>
          <w:p w:rsidR="00BE185E" w:rsidRPr="00B5201B"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HP</m:t>
                </m:r>
                <m:sSubSup>
                  <m:sSubSupPr>
                    <m:ctrlPr>
                      <w:rPr>
                        <w:rFonts w:ascii="Cambria Math" w:eastAsia="Times New Roman" w:hAnsi="Cambria Math" w:cs="Times New Roman"/>
                        <w:i/>
                      </w:rPr>
                    </m:ctrlPr>
                  </m:sSubSupPr>
                  <m:e>
                    <m:r>
                      <w:rPr>
                        <w:rFonts w:ascii="Cambria Math" w:eastAsia="Times New Roman" w:hAnsi="Cambria Math" w:cs="Times New Roman"/>
                      </w:rPr>
                      <m:t>O</m:t>
                    </m:r>
                  </m:e>
                  <m:sub>
                    <m:r>
                      <w:rPr>
                        <w:rFonts w:ascii="Cambria Math" w:eastAsia="Times New Roman" w:hAnsi="Cambria Math" w:cs="Times New Roman"/>
                      </w:rPr>
                      <m:t>4</m:t>
                    </m:r>
                  </m:sub>
                  <m:sup>
                    <m:r>
                      <w:rPr>
                        <w:rFonts w:ascii="Cambria Math" w:eastAsia="Times New Roman" w:hAnsi="Cambria Math" w:cs="Times New Roman"/>
                      </w:rPr>
                      <m:t>2-</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oMath>
            <w:r>
              <w:rPr>
                <w:rFonts w:eastAsiaTheme="minorEastAsia"/>
              </w:rPr>
              <w:t xml:space="preserve"> (i tutaj tego wodora przyłączamy tam gdzie jest wolna para elektronowa)</w:t>
            </w:r>
          </w:p>
        </w:tc>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oMath>
            </m:oMathPara>
          </w:p>
        </w:tc>
      </w:tr>
      <w:tr w:rsidR="00BE185E" w:rsidTr="00204A97">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w:r>
              <w:rPr>
                <w:rFonts w:eastAsiaTheme="minorEastAsia"/>
              </w:rPr>
              <w:t>***</w:t>
            </w:r>
            <m:oMath>
              <m:r>
                <w:rPr>
                  <w:rFonts w:ascii="Cambria Math" w:eastAsia="Calibri" w:hAnsi="Cambria Math" w:cs="Times New Roman"/>
                </w:rPr>
                <m:t>Al</m:t>
              </m:r>
              <m:sSub>
                <m:sSubPr>
                  <m:ctrlPr>
                    <w:rPr>
                      <w:rFonts w:ascii="Cambria Math" w:eastAsia="Calibri" w:hAnsi="Cambria Math" w:cs="Times New Roman"/>
                      <w:i/>
                    </w:rPr>
                  </m:ctrlPr>
                </m:sSubPr>
                <m:e>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O</m:t>
                      </m:r>
                    </m:e>
                  </m:d>
                </m:e>
                <m:sub>
                  <m:r>
                    <w:rPr>
                      <w:rFonts w:ascii="Cambria Math" w:eastAsia="Calibri" w:hAnsi="Cambria Math" w:cs="Times New Roman"/>
                    </w:rPr>
                    <m:t>5</m:t>
                  </m:r>
                </m:sub>
              </m:sSub>
              <m:sSup>
                <m:sSupPr>
                  <m:ctrlPr>
                    <w:rPr>
                      <w:rFonts w:ascii="Cambria Math" w:eastAsia="Calibri" w:hAnsi="Cambria Math" w:cs="Times New Roman"/>
                      <w:i/>
                    </w:rPr>
                  </m:ctrlPr>
                </m:sSupPr>
                <m:e>
                  <m:d>
                    <m:dPr>
                      <m:ctrlPr>
                        <w:rPr>
                          <w:rFonts w:ascii="Cambria Math" w:eastAsia="Calibri" w:hAnsi="Cambria Math" w:cs="Times New Roman"/>
                          <w:i/>
                        </w:rPr>
                      </m:ctrlPr>
                    </m:dPr>
                    <m:e>
                      <m:r>
                        <w:rPr>
                          <w:rFonts w:ascii="Cambria Math" w:eastAsia="Calibri" w:hAnsi="Cambria Math" w:cs="Times New Roman"/>
                        </w:rPr>
                        <m:t>OH</m:t>
                      </m:r>
                    </m:e>
                  </m:d>
                </m:e>
                <m:sup>
                  <m:r>
                    <w:rPr>
                      <w:rFonts w:ascii="Cambria Math" w:eastAsia="Calibri" w:hAnsi="Cambria Math" w:cs="Times New Roman"/>
                    </w:rPr>
                    <m:t>2+</m:t>
                  </m:r>
                </m:sup>
              </m:sSup>
            </m:oMath>
          </w:p>
        </w:tc>
        <w:tc>
          <w:tcPr>
            <w:tcW w:w="2303" w:type="dxa"/>
          </w:tcPr>
          <w:p w:rsidR="00BE185E" w:rsidRPr="00EE3A6B"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m:oMathPara>
              <m:oMath>
                <m:r>
                  <w:rPr>
                    <w:rFonts w:ascii="Cambria Math" w:eastAsia="Calibri" w:hAnsi="Cambria Math" w:cs="Times New Roman"/>
                  </w:rPr>
                  <m:t>Al</m:t>
                </m:r>
                <m:sSub>
                  <m:sSubPr>
                    <m:ctrlPr>
                      <w:rPr>
                        <w:rFonts w:ascii="Cambria Math" w:eastAsia="Calibri" w:hAnsi="Cambria Math" w:cs="Times New Roman"/>
                        <w:i/>
                      </w:rPr>
                    </m:ctrlPr>
                  </m:sSubPr>
                  <m:e>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O</m:t>
                        </m:r>
                      </m:e>
                    </m:d>
                  </m:e>
                  <m:sub>
                    <m:r>
                      <w:rPr>
                        <w:rFonts w:ascii="Cambria Math" w:eastAsia="Calibri" w:hAnsi="Cambria Math" w:cs="Times New Roman"/>
                      </w:rPr>
                      <m:t>4</m:t>
                    </m:r>
                  </m:sub>
                </m:sSub>
                <m:sSup>
                  <m:sSupPr>
                    <m:ctrlPr>
                      <w:rPr>
                        <w:rFonts w:ascii="Cambria Math" w:eastAsia="Calibri" w:hAnsi="Cambria Math" w:cs="Times New Roman"/>
                        <w:i/>
                      </w:rPr>
                    </m:ctrlPr>
                  </m:sSupPr>
                  <m:e>
                    <m:sSub>
                      <m:sSubPr>
                        <m:ctrlPr>
                          <w:rPr>
                            <w:rFonts w:ascii="Cambria Math" w:eastAsia="Calibri" w:hAnsi="Cambria Math" w:cs="Times New Roman"/>
                            <w:i/>
                          </w:rPr>
                        </m:ctrlPr>
                      </m:sSubPr>
                      <m:e>
                        <m:d>
                          <m:dPr>
                            <m:ctrlPr>
                              <w:rPr>
                                <w:rFonts w:ascii="Cambria Math" w:eastAsia="Calibri" w:hAnsi="Cambria Math" w:cs="Times New Roman"/>
                                <w:i/>
                              </w:rPr>
                            </m:ctrlPr>
                          </m:dPr>
                          <m:e>
                            <m:r>
                              <w:rPr>
                                <w:rFonts w:ascii="Cambria Math" w:eastAsia="Calibri" w:hAnsi="Cambria Math" w:cs="Times New Roman"/>
                              </w:rPr>
                              <m:t>OH</m:t>
                            </m:r>
                          </m:e>
                        </m:d>
                      </m:e>
                      <m:sub>
                        <m:r>
                          <w:rPr>
                            <w:rFonts w:ascii="Cambria Math" w:eastAsia="Calibri" w:hAnsi="Cambria Math" w:cs="Times New Roman"/>
                          </w:rPr>
                          <m:t>2</m:t>
                        </m:r>
                      </m:sub>
                    </m:sSub>
                  </m:e>
                  <m:sup>
                    <m:r>
                      <w:rPr>
                        <w:rFonts w:ascii="Cambria Math" w:eastAsia="Calibri" w:hAnsi="Cambria Math" w:cs="Times New Roman"/>
                      </w:rPr>
                      <m:t>+</m:t>
                    </m:r>
                  </m:sup>
                </m:s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COOH</m:t>
                </m:r>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CO</m:t>
                </m:r>
                <m:sSup>
                  <m:sSupPr>
                    <m:ctrlPr>
                      <w:rPr>
                        <w:rFonts w:ascii="Cambria Math" w:eastAsia="Times New Roman" w:hAnsi="Cambria Math" w:cs="Times New Roman"/>
                        <w:i/>
                      </w:rPr>
                    </m:ctrlPr>
                  </m:sSupPr>
                  <m:e>
                    <m:r>
                      <w:rPr>
                        <w:rFonts w:ascii="Cambria Math" w:eastAsia="Times New Roman" w:hAnsi="Cambria Math" w:cs="Times New Roman"/>
                      </w:rPr>
                      <m:t>O</m:t>
                    </m:r>
                  </m:e>
                  <m:sup>
                    <m:r>
                      <w:rPr>
                        <w:rFonts w:ascii="Cambria Math" w:eastAsia="Times New Roman" w:hAnsi="Cambria Math" w:cs="Times New Roman"/>
                      </w:rPr>
                      <m:t>-</m:t>
                    </m:r>
                  </m:sup>
                </m:sSup>
              </m:oMath>
            </m:oMathPara>
          </w:p>
        </w:tc>
      </w:tr>
      <w:tr w:rsidR="00BE185E" w:rsidTr="00204A97">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w:r>
              <w:rPr>
                <w:rFonts w:eastAsiaTheme="minorEastAsia"/>
              </w:rPr>
              <w:t>***</w:t>
            </w:r>
            <m:oMath>
              <m:r>
                <w:rPr>
                  <w:rFonts w:ascii="Cambria Math" w:eastAsia="Calibri" w:hAnsi="Cambria Math" w:cs="Times New Roman"/>
                </w:rPr>
                <m:t>Al</m:t>
              </m:r>
              <m:sSubSup>
                <m:sSubSupPr>
                  <m:ctrlPr>
                    <w:rPr>
                      <w:rFonts w:ascii="Cambria Math" w:eastAsia="Calibri" w:hAnsi="Cambria Math" w:cs="Times New Roman"/>
                      <w:i/>
                    </w:rPr>
                  </m:ctrlPr>
                </m:sSubSupPr>
                <m:e>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O</m:t>
                      </m:r>
                    </m:e>
                  </m:d>
                </m:e>
                <m:sub>
                  <m:r>
                    <w:rPr>
                      <w:rFonts w:ascii="Cambria Math" w:eastAsia="Calibri" w:hAnsi="Cambria Math" w:cs="Times New Roman"/>
                    </w:rPr>
                    <m:t>6</m:t>
                  </m:r>
                </m:sub>
                <m:sup>
                  <m:r>
                    <w:rPr>
                      <w:rFonts w:ascii="Cambria Math" w:eastAsia="Calibri" w:hAnsi="Cambria Math" w:cs="Times New Roman"/>
                    </w:rPr>
                    <m:t>3+</m:t>
                  </m:r>
                </m:sup>
              </m:sSubSup>
            </m:oMath>
          </w:p>
        </w:tc>
        <w:tc>
          <w:tcPr>
            <w:tcW w:w="2303" w:type="dxa"/>
          </w:tcPr>
          <w:p w:rsidR="00BE185E" w:rsidRPr="00EE3A6B"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m:oMathPara>
              <m:oMath>
                <m:r>
                  <w:rPr>
                    <w:rFonts w:ascii="Cambria Math" w:eastAsia="Calibri" w:hAnsi="Cambria Math" w:cs="Times New Roman"/>
                  </w:rPr>
                  <m:t>Al</m:t>
                </m:r>
                <m:sSub>
                  <m:sSubPr>
                    <m:ctrlPr>
                      <w:rPr>
                        <w:rFonts w:ascii="Cambria Math" w:eastAsia="Calibri" w:hAnsi="Cambria Math" w:cs="Times New Roman"/>
                        <w:i/>
                      </w:rPr>
                    </m:ctrlPr>
                  </m:sSubPr>
                  <m:e>
                    <m:d>
                      <m:dPr>
                        <m:ctrlPr>
                          <w:rPr>
                            <w:rFonts w:ascii="Cambria Math" w:eastAsia="Calibri" w:hAnsi="Cambria Math" w:cs="Times New Roman"/>
                            <w:i/>
                          </w:rPr>
                        </m:ctrlPr>
                      </m:dPr>
                      <m:e>
                        <m:sSub>
                          <m:sSubPr>
                            <m:ctrlPr>
                              <w:rPr>
                                <w:rFonts w:ascii="Cambria Math" w:eastAsia="Calibri" w:hAnsi="Cambria Math" w:cs="Times New Roman"/>
                                <w:i/>
                              </w:rPr>
                            </m:ctrlPr>
                          </m:sSubPr>
                          <m:e>
                            <m:r>
                              <w:rPr>
                                <w:rFonts w:ascii="Cambria Math" w:eastAsia="Calibri" w:hAnsi="Cambria Math" w:cs="Times New Roman"/>
                              </w:rPr>
                              <m:t>H</m:t>
                            </m:r>
                          </m:e>
                          <m:sub>
                            <m:r>
                              <w:rPr>
                                <w:rFonts w:ascii="Cambria Math" w:eastAsia="Calibri" w:hAnsi="Cambria Math" w:cs="Times New Roman"/>
                              </w:rPr>
                              <m:t>2</m:t>
                            </m:r>
                          </m:sub>
                        </m:sSub>
                        <m:r>
                          <w:rPr>
                            <w:rFonts w:ascii="Cambria Math" w:eastAsia="Calibri" w:hAnsi="Cambria Math" w:cs="Times New Roman"/>
                          </w:rPr>
                          <m:t>O</m:t>
                        </m:r>
                      </m:e>
                    </m:d>
                  </m:e>
                  <m:sub>
                    <m:r>
                      <w:rPr>
                        <w:rFonts w:ascii="Cambria Math" w:eastAsia="Calibri" w:hAnsi="Cambria Math" w:cs="Times New Roman"/>
                      </w:rPr>
                      <m:t>5</m:t>
                    </m:r>
                  </m:sub>
                </m:sSub>
                <m:sSup>
                  <m:sSupPr>
                    <m:ctrlPr>
                      <w:rPr>
                        <w:rFonts w:ascii="Cambria Math" w:eastAsia="Calibri" w:hAnsi="Cambria Math" w:cs="Times New Roman"/>
                        <w:i/>
                      </w:rPr>
                    </m:ctrlPr>
                  </m:sSupPr>
                  <m:e>
                    <m:d>
                      <m:dPr>
                        <m:ctrlPr>
                          <w:rPr>
                            <w:rFonts w:ascii="Cambria Math" w:eastAsia="Calibri" w:hAnsi="Cambria Math" w:cs="Times New Roman"/>
                            <w:i/>
                          </w:rPr>
                        </m:ctrlPr>
                      </m:dPr>
                      <m:e>
                        <m:r>
                          <w:rPr>
                            <w:rFonts w:ascii="Cambria Math" w:eastAsia="Calibri" w:hAnsi="Cambria Math" w:cs="Times New Roman"/>
                          </w:rPr>
                          <m:t>OH</m:t>
                        </m:r>
                      </m:e>
                    </m:d>
                  </m:e>
                  <m:sup>
                    <m:r>
                      <w:rPr>
                        <w:rFonts w:ascii="Cambria Math" w:eastAsia="Calibri" w:hAnsi="Cambria Math" w:cs="Times New Roman"/>
                      </w:rPr>
                      <m:t>2+</m:t>
                    </m:r>
                  </m:sup>
                </m:sSup>
              </m:oMath>
            </m:oMathPara>
          </w:p>
        </w:tc>
        <w:tc>
          <w:tcPr>
            <w:tcW w:w="2303" w:type="dxa"/>
          </w:tcPr>
          <w:p w:rsidR="00BE185E" w:rsidRDefault="00BE185E" w:rsidP="00204A97">
            <w:pPr>
              <w:tabs>
                <w:tab w:val="left" w:pos="708"/>
                <w:tab w:val="left" w:pos="1416"/>
                <w:tab w:val="left" w:pos="2124"/>
                <w:tab w:val="left" w:pos="2832"/>
                <w:tab w:val="left" w:pos="3540"/>
                <w:tab w:val="center" w:pos="4536"/>
              </w:tabs>
            </w:pPr>
            <w:r>
              <w:object w:dxaOrig="1378" w:dyaOrig="1018">
                <v:shape id="_x0000_i1026" type="#_x0000_t75" style="width:68.85pt;height:50.1pt" o:ole="">
                  <v:imagedata r:id="rId13" o:title=""/>
                </v:shape>
                <o:OLEObject Type="Embed" ProgID="ACD.ChemSketch.20" ShapeID="_x0000_i1026" DrawAspect="Content" ObjectID="_1815487413" r:id="rId14"/>
              </w:object>
            </w:r>
          </w:p>
          <w:p w:rsidR="00BE185E"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COO</m:t>
                </m:r>
                <m:sSubSup>
                  <m:sSubSupPr>
                    <m:ctrlPr>
                      <w:rPr>
                        <w:rFonts w:ascii="Cambria Math" w:eastAsia="Times New Roman" w:hAnsi="Cambria Math" w:cs="Times New Roman"/>
                        <w:i/>
                      </w:rPr>
                    </m:ctrlPr>
                  </m:sSubSupPr>
                  <m:e>
                    <m:r>
                      <w:rPr>
                        <w:rFonts w:ascii="Cambria Math" w:eastAsia="Times New Roman" w:hAnsi="Cambria Math" w:cs="Times New Roman"/>
                      </w:rPr>
                      <m:t>H</m:t>
                    </m:r>
                  </m:e>
                  <m:sub>
                    <m:r>
                      <w:rPr>
                        <w:rFonts w:ascii="Cambria Math" w:eastAsia="Times New Roman" w:hAnsi="Cambria Math" w:cs="Times New Roman"/>
                      </w:rPr>
                      <m:t>2</m:t>
                    </m:r>
                  </m:sub>
                  <m:sup>
                    <m:r>
                      <w:rPr>
                        <w:rFonts w:ascii="Cambria Math" w:eastAsia="Times New Roman" w:hAnsi="Cambria Math" w:cs="Times New Roman"/>
                      </w:rPr>
                      <m:t>+</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m:oMathPara>
              <m:oMath>
                <m:r>
                  <w:rPr>
                    <w:rFonts w:ascii="Cambria Math" w:eastAsia="Times New Roman" w:hAnsi="Cambria Math" w:cs="Times New Roman"/>
                  </w:rPr>
                  <m:t>C</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3</m:t>
                    </m:r>
                  </m:sub>
                </m:sSub>
                <m:r>
                  <w:rPr>
                    <w:rFonts w:ascii="Cambria Math" w:eastAsia="Times New Roman" w:hAnsi="Cambria Math" w:cs="Times New Roman"/>
                  </w:rPr>
                  <m:t>COOH</m:t>
                </m:r>
              </m:oMath>
            </m:oMathPara>
          </w:p>
        </w:tc>
      </w:tr>
      <w:tr w:rsidR="00BE185E" w:rsidTr="00204A97">
        <w:tc>
          <w:tcPr>
            <w:tcW w:w="2303" w:type="dxa"/>
          </w:tcPr>
          <w:p w:rsidR="00BE185E" w:rsidRDefault="00BE185E" w:rsidP="00204A97">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Zn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3</m:t>
                    </m:r>
                  </m:sub>
                  <m:sup>
                    <m:r>
                      <w:rPr>
                        <w:rFonts w:ascii="Cambria Math" w:eastAsiaTheme="minorEastAsia" w:hAnsi="Cambria Math"/>
                      </w:rPr>
                      <m:t>-</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Calibri" w:hAnsi="Calibri" w:cs="Times New Roman"/>
              </w:rPr>
            </w:pPr>
            <m:oMathPara>
              <m:oMath>
                <m:r>
                  <w:rPr>
                    <w:rFonts w:ascii="Cambria Math" w:eastAsia="Calibri" w:hAnsi="Cambria Math" w:cs="Times New Roman"/>
                  </w:rPr>
                  <m:t>Zn</m:t>
                </m:r>
                <m:sSubSup>
                  <m:sSubSupPr>
                    <m:ctrlPr>
                      <w:rPr>
                        <w:rFonts w:ascii="Cambria Math" w:eastAsia="Calibri" w:hAnsi="Cambria Math" w:cs="Times New Roman"/>
                        <w:i/>
                      </w:rPr>
                    </m:ctrlPr>
                  </m:sSubSupPr>
                  <m:e>
                    <m:d>
                      <m:dPr>
                        <m:ctrlPr>
                          <w:rPr>
                            <w:rFonts w:ascii="Cambria Math" w:eastAsia="Calibri" w:hAnsi="Cambria Math" w:cs="Times New Roman"/>
                            <w:i/>
                          </w:rPr>
                        </m:ctrlPr>
                      </m:dPr>
                      <m:e>
                        <m:r>
                          <w:rPr>
                            <w:rFonts w:ascii="Cambria Math" w:eastAsia="Calibri" w:hAnsi="Cambria Math" w:cs="Times New Roman"/>
                          </w:rPr>
                          <m:t>OH</m:t>
                        </m:r>
                      </m:e>
                    </m:d>
                  </m:e>
                  <m:sub>
                    <m:r>
                      <w:rPr>
                        <w:rFonts w:ascii="Cambria Math" w:eastAsia="Calibri" w:hAnsi="Cambria Math" w:cs="Times New Roman"/>
                      </w:rPr>
                      <m:t>4</m:t>
                    </m:r>
                  </m:sub>
                  <m:sup>
                    <m:r>
                      <w:rPr>
                        <w:rFonts w:ascii="Cambria Math" w:eastAsia="Calibri" w:hAnsi="Cambria Math" w:cs="Times New Roman"/>
                      </w:rPr>
                      <m:t>2-</m:t>
                    </m:r>
                  </m:sup>
                </m:sSubSup>
              </m:oMath>
            </m:oMathPara>
          </w:p>
        </w:tc>
        <w:tc>
          <w:tcPr>
            <w:tcW w:w="2303" w:type="dxa"/>
          </w:tcPr>
          <w:p w:rsidR="00BE185E" w:rsidRDefault="00BE185E" w:rsidP="00204A97">
            <w:pPr>
              <w:tabs>
                <w:tab w:val="left" w:pos="708"/>
                <w:tab w:val="left" w:pos="1416"/>
                <w:tab w:val="left" w:pos="2124"/>
                <w:tab w:val="left" w:pos="2832"/>
                <w:tab w:val="left" w:pos="3540"/>
                <w:tab w:val="center" w:pos="4536"/>
              </w:tabs>
            </w:pPr>
          </w:p>
        </w:tc>
        <w:tc>
          <w:tcPr>
            <w:tcW w:w="2303" w:type="dxa"/>
          </w:tcPr>
          <w:p w:rsidR="00BE185E" w:rsidRDefault="00BE185E" w:rsidP="00204A97">
            <w:pPr>
              <w:tabs>
                <w:tab w:val="left" w:pos="708"/>
                <w:tab w:val="left" w:pos="1416"/>
                <w:tab w:val="left" w:pos="2124"/>
                <w:tab w:val="left" w:pos="2832"/>
                <w:tab w:val="left" w:pos="3540"/>
                <w:tab w:val="center" w:pos="4536"/>
              </w:tabs>
              <w:rPr>
                <w:rFonts w:ascii="Calibri" w:eastAsia="Times New Roman" w:hAnsi="Calibri" w:cs="Times New Roman"/>
              </w:rPr>
            </w:pPr>
          </w:p>
        </w:tc>
      </w:tr>
    </w:tbl>
    <w:p w:rsidR="00BE185E" w:rsidRPr="00EE3A6B" w:rsidRDefault="00BE185E" w:rsidP="00BE185E">
      <w:pPr>
        <w:tabs>
          <w:tab w:val="left" w:pos="708"/>
          <w:tab w:val="left" w:pos="1416"/>
          <w:tab w:val="left" w:pos="2124"/>
          <w:tab w:val="left" w:pos="2832"/>
          <w:tab w:val="left" w:pos="3540"/>
          <w:tab w:val="center" w:pos="4536"/>
        </w:tabs>
      </w:pP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Wszystkie reakcje kwasowo zasadowe w teorii Brønsteada można przedstawić w formie</w:t>
      </w:r>
    </w:p>
    <w:p w:rsidR="00BE185E" w:rsidRPr="004F2AEA"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w:lastRenderedPageBreak/>
            <m:t>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proofErr w:type="gramStart"/>
      <w:r>
        <w:rPr>
          <w:rFonts w:eastAsiaTheme="minorEastAsia"/>
        </w:rPr>
        <w:t xml:space="preserve">Gdzie </w:t>
      </w:r>
      <w:proofErr w:type="gramEnd"/>
    </w:p>
    <w:p w:rsidR="00BE185E" w:rsidRDefault="00BE185E" w:rsidP="00BE185E">
      <w:pPr>
        <w:tabs>
          <w:tab w:val="left" w:pos="708"/>
          <w:tab w:val="left" w:pos="1416"/>
          <w:tab w:val="left" w:pos="2124"/>
          <w:tab w:val="left" w:pos="2832"/>
          <w:tab w:val="left" w:pos="3540"/>
          <w:tab w:val="center" w:pos="4536"/>
        </w:tabs>
        <w:rPr>
          <w:rFonts w:eastAsiaTheme="minorEastAsia"/>
        </w:rPr>
      </w:pPr>
      <m:oMath>
        <m:r>
          <w:rPr>
            <w:rFonts w:ascii="Cambria Math" w:eastAsiaTheme="minorEastAsia" w:hAnsi="Cambria Math"/>
          </w:rPr>
          <m:t>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 xml:space="preserve"> i 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oMath>
      <w:r>
        <w:rPr>
          <w:rFonts w:eastAsiaTheme="minorEastAsia"/>
        </w:rPr>
        <w:t xml:space="preserve"> </w:t>
      </w:r>
      <w:proofErr w:type="gramStart"/>
      <w:r>
        <w:rPr>
          <w:rFonts w:eastAsiaTheme="minorEastAsia"/>
        </w:rPr>
        <w:t>to</w:t>
      </w:r>
      <w:proofErr w:type="gramEnd"/>
      <w:r>
        <w:rPr>
          <w:rFonts w:eastAsiaTheme="minorEastAsia"/>
        </w:rPr>
        <w:t xml:space="preserve"> sprzężona para kwas zasada</w:t>
      </w:r>
    </w:p>
    <w:p w:rsidR="00BE185E" w:rsidRDefault="00BE185E" w:rsidP="00BE185E">
      <w:pPr>
        <w:tabs>
          <w:tab w:val="left" w:pos="708"/>
          <w:tab w:val="left" w:pos="1416"/>
          <w:tab w:val="left" w:pos="2124"/>
          <w:tab w:val="left" w:pos="2832"/>
          <w:tab w:val="left" w:pos="3540"/>
          <w:tab w:val="center" w:pos="4536"/>
        </w:tabs>
        <w:rPr>
          <w:rFonts w:eastAsiaTheme="minorEastAsia"/>
        </w:rPr>
      </w:pPr>
      <m:oMath>
        <m:r>
          <w:rPr>
            <w:rFonts w:ascii="Cambria Math" w:eastAsiaTheme="minorEastAsia" w:hAnsi="Cambria Math"/>
          </w:rPr>
          <m:t>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i 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w:r>
        <w:rPr>
          <w:rFonts w:eastAsiaTheme="minorEastAsia"/>
        </w:rPr>
        <w:t xml:space="preserve"> </w:t>
      </w:r>
      <w:proofErr w:type="gramStart"/>
      <w:r>
        <w:rPr>
          <w:rFonts w:eastAsiaTheme="minorEastAsia"/>
        </w:rPr>
        <w:t>to</w:t>
      </w:r>
      <w:proofErr w:type="gramEnd"/>
      <w:r>
        <w:rPr>
          <w:rFonts w:eastAsiaTheme="minorEastAsia"/>
        </w:rPr>
        <w:t xml:space="preserve"> sprzężona para kwas zasada</w:t>
      </w:r>
    </w:p>
    <w:p w:rsidR="00BE185E" w:rsidRPr="00D8472F" w:rsidRDefault="00BE185E" w:rsidP="00BE185E">
      <w:pPr>
        <w:rPr>
          <w:rFonts w:eastAsiaTheme="minorEastAsia"/>
        </w:rPr>
      </w:pPr>
      <m:oMathPara>
        <m:oMath>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O⇄N</m:t>
          </m:r>
          <m:sSubSup>
            <m:sSubSupPr>
              <m:ctrlPr>
                <w:rPr>
                  <w:rFonts w:ascii="Cambria Math" w:hAnsi="Cambria Math"/>
                  <w:i/>
                </w:rPr>
              </m:ctrlPr>
            </m:sSubSupPr>
            <m:e>
              <m:r>
                <w:rPr>
                  <w:rFonts w:ascii="Cambria Math" w:hAnsi="Cambria Math"/>
                </w:rPr>
                <m:t>H</m:t>
              </m:r>
            </m:e>
            <m:sub>
              <m:r>
                <w:rPr>
                  <w:rFonts w:ascii="Cambria Math" w:hAnsi="Cambria Math"/>
                </w:rPr>
                <m:t>4</m:t>
              </m:r>
            </m:sub>
            <m:sup>
              <m:r>
                <w:rPr>
                  <w:rFonts w:ascii="Cambria Math" w:hAnsi="Cambria Math"/>
                </w:rPr>
                <m:t>+</m:t>
              </m:r>
            </m:sup>
          </m:sSubSup>
          <m:r>
            <w:rPr>
              <w:rFonts w:ascii="Cambria Math" w:hAnsi="Cambria Math"/>
            </w:rPr>
            <m:t>+O</m:t>
          </m:r>
          <m:sSup>
            <m:sSupPr>
              <m:ctrlPr>
                <w:rPr>
                  <w:rFonts w:ascii="Cambria Math" w:hAnsi="Cambria Math"/>
                  <w:i/>
                </w:rPr>
              </m:ctrlPr>
            </m:sSupPr>
            <m:e>
              <m:r>
                <w:rPr>
                  <w:rFonts w:ascii="Cambria Math" w:hAnsi="Cambria Math"/>
                </w:rPr>
                <m:t>H</m:t>
              </m:r>
            </m:e>
            <m:sup>
              <m:r>
                <w:rPr>
                  <w:rFonts w:ascii="Cambria Math" w:hAnsi="Cambria Math"/>
                </w:rPr>
                <m:t>-</m:t>
              </m:r>
            </m:sup>
          </m:sSup>
        </m:oMath>
      </m:oMathPara>
    </w:p>
    <w:p w:rsidR="00BE185E" w:rsidRPr="00DE0724" w:rsidRDefault="00BE185E" w:rsidP="00BE185E">
      <w:pPr>
        <w:tabs>
          <w:tab w:val="left" w:pos="3306"/>
          <w:tab w:val="left" w:pos="3859"/>
          <w:tab w:val="left" w:pos="5011"/>
        </w:tabs>
        <w:rPr>
          <w:oMath/>
          <w:rFonts w:ascii="Cambria Math" w:eastAsiaTheme="minorEastAsia" w:hAnsi="Cambria Math"/>
        </w:rPr>
      </w:pPr>
      <w:r>
        <w:rPr>
          <w:rFonts w:eastAsiaTheme="minorEastAsia"/>
        </w:rPr>
        <w:tab/>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 xml:space="preserve"> </m:t>
        </m:r>
      </m:oMath>
    </w:p>
    <w:p w:rsidR="00BE185E" w:rsidRDefault="00BE185E" w:rsidP="00BE185E">
      <w:pPr>
        <w:tabs>
          <w:tab w:val="left" w:pos="3306"/>
          <w:tab w:val="left" w:pos="3859"/>
          <w:tab w:val="left" w:pos="5011"/>
        </w:tabs>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5</m:t>
              </m:r>
            </m:sub>
          </m:sSub>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OH</m:t>
                  </m:r>
                </m:e>
              </m:d>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O⇄Al</m:t>
          </m:r>
          <m:sSub>
            <m:sSubPr>
              <m:ctrlPr>
                <w:rPr>
                  <w:rFonts w:ascii="Cambria Math" w:eastAsiaTheme="minorEastAsia" w:hAnsi="Cambria Math"/>
                  <w:i/>
                </w:rPr>
              </m:ctrlPr>
            </m:sSub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e>
              </m:d>
            </m:e>
            <m:sub>
              <m:r>
                <w:rPr>
                  <w:rFonts w:ascii="Cambria Math" w:eastAsiaTheme="minorEastAsia" w:hAnsi="Cambria Math"/>
                </w:rPr>
                <m:t>4</m:t>
              </m:r>
            </m:sub>
          </m:sSub>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BE185E" w:rsidRDefault="002276F0" w:rsidP="00BE185E">
      <w:pPr>
        <w:tabs>
          <w:tab w:val="left" w:pos="3306"/>
          <w:tab w:val="left" w:pos="3859"/>
          <w:tab w:val="left" w:pos="5011"/>
        </w:tabs>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2</m:t>
              </m:r>
            </m:sub>
          </m:sSub>
        </m:oMath>
      </m:oMathPara>
    </w:p>
    <w:p w:rsidR="00BE185E" w:rsidRDefault="00BE185E" w:rsidP="00BE185E">
      <w:pPr>
        <w:tabs>
          <w:tab w:val="left" w:pos="3306"/>
          <w:tab w:val="left" w:pos="3859"/>
          <w:tab w:val="left" w:pos="5011"/>
        </w:tabs>
        <w:rPr>
          <w:rFonts w:eastAsiaTheme="minorEastAsia"/>
        </w:rPr>
      </w:pPr>
    </w:p>
    <w:p w:rsidR="00BE185E" w:rsidRDefault="00BE185E" w:rsidP="00BE185E">
      <w:pPr>
        <w:tabs>
          <w:tab w:val="left" w:pos="3306"/>
          <w:tab w:val="left" w:pos="3859"/>
          <w:tab w:val="left" w:pos="5011"/>
        </w:tabs>
        <w:rPr>
          <w:rFonts w:eastAsiaTheme="minorEastAsia"/>
        </w:rPr>
      </w:pPr>
      <w:r w:rsidRPr="00BA1C80">
        <w:rPr>
          <w:rFonts w:eastAsiaTheme="minorEastAsia"/>
          <w:b/>
        </w:rPr>
        <w:t>Przeważający</w:t>
      </w:r>
      <w:r>
        <w:rPr>
          <w:rFonts w:eastAsiaTheme="minorEastAsia"/>
        </w:rPr>
        <w:t xml:space="preserve"> Kierunek zachodzenia tej reakcji mówi o tym, co jest silniejszym kwasem, a co silniejszą zasadą.</w:t>
      </w:r>
    </w:p>
    <w:p w:rsidR="00BE185E" w:rsidRPr="006D0EB8" w:rsidRDefault="00BE185E" w:rsidP="00BE185E">
      <w:pPr>
        <w:tabs>
          <w:tab w:val="left" w:pos="3306"/>
          <w:tab w:val="left" w:pos="3859"/>
          <w:tab w:val="left" w:pos="5011"/>
        </w:tabs>
        <w:rPr>
          <w:rFonts w:eastAsiaTheme="minorEastAsia"/>
        </w:rPr>
      </w:pPr>
      <m:oMathPara>
        <m:oMath>
          <m:r>
            <w:rPr>
              <w:rFonts w:ascii="Cambria Math" w:eastAsiaTheme="minorEastAsia" w:hAnsi="Cambria Math"/>
              <w:highlight w:val="yellow"/>
            </w:rPr>
            <m:t>HCl</m:t>
          </m:r>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2</m:t>
              </m:r>
            </m:sub>
          </m:sSub>
          <m:r>
            <w:rPr>
              <w:rFonts w:ascii="Cambria Math" w:eastAsiaTheme="minorEastAsia" w:hAnsi="Cambria Math"/>
              <w:highlight w:val="green"/>
            </w:rPr>
            <m:t>O</m:t>
          </m:r>
          <m:r>
            <w:rPr>
              <w:rFonts w:ascii="Cambria Math" w:eastAsiaTheme="minorEastAsia" w:hAnsi="Cambria Math"/>
            </w:rPr>
            <m:t>→</m:t>
          </m:r>
          <m:sSub>
            <m:sSubPr>
              <m:ctrlPr>
                <w:rPr>
                  <w:rFonts w:ascii="Cambria Math" w:eastAsiaTheme="minorEastAsia" w:hAnsi="Cambria Math"/>
                  <w:i/>
                  <w:highlight w:val="green"/>
                </w:rPr>
              </m:ctrlPr>
            </m:sSubPr>
            <m:e>
              <m:r>
                <w:rPr>
                  <w:rFonts w:ascii="Cambria Math" w:eastAsiaTheme="minorEastAsia" w:hAnsi="Cambria Math"/>
                  <w:highlight w:val="green"/>
                </w:rPr>
                <m:t>H</m:t>
              </m:r>
            </m:e>
            <m:sub>
              <m:r>
                <w:rPr>
                  <w:rFonts w:ascii="Cambria Math" w:eastAsiaTheme="minorEastAsia" w:hAnsi="Cambria Math"/>
                  <w:highlight w:val="green"/>
                </w:rPr>
                <m:t>3</m:t>
              </m:r>
            </m:sub>
          </m:sSub>
          <m:sSup>
            <m:sSupPr>
              <m:ctrlPr>
                <w:rPr>
                  <w:rFonts w:ascii="Cambria Math" w:eastAsiaTheme="minorEastAsia" w:hAnsi="Cambria Math"/>
                  <w:i/>
                  <w:highlight w:val="green"/>
                </w:rPr>
              </m:ctrlPr>
            </m:sSupPr>
            <m:e>
              <m:r>
                <w:rPr>
                  <w:rFonts w:ascii="Cambria Math" w:eastAsiaTheme="minorEastAsia" w:hAnsi="Cambria Math"/>
                  <w:highlight w:val="green"/>
                </w:rPr>
                <m:t>O</m:t>
              </m:r>
            </m:e>
            <m:sup>
              <m:r>
                <w:rPr>
                  <w:rFonts w:ascii="Cambria Math" w:eastAsiaTheme="minorEastAsia" w:hAnsi="Cambria Math"/>
                  <w:highlight w:val="green"/>
                </w:rPr>
                <m:t>+</m:t>
              </m:r>
            </m:sup>
          </m:sSup>
          <m:r>
            <w:rPr>
              <w:rFonts w:ascii="Cambria Math" w:eastAsiaTheme="minorEastAsia" w:hAnsi="Cambria Math"/>
            </w:rPr>
            <m:t>+</m:t>
          </m:r>
          <m:r>
            <w:rPr>
              <w:rFonts w:ascii="Cambria Math" w:eastAsiaTheme="minorEastAsia" w:hAnsi="Cambria Math"/>
              <w:highlight w:val="yellow"/>
            </w:rPr>
            <m:t>C</m:t>
          </m:r>
          <m:sSup>
            <m:sSupPr>
              <m:ctrlPr>
                <w:rPr>
                  <w:rFonts w:ascii="Cambria Math" w:eastAsiaTheme="minorEastAsia" w:hAnsi="Cambria Math"/>
                  <w:i/>
                  <w:highlight w:val="yellow"/>
                </w:rPr>
              </m:ctrlPr>
            </m:sSupPr>
            <m:e>
              <m:r>
                <w:rPr>
                  <w:rFonts w:ascii="Cambria Math" w:eastAsiaTheme="minorEastAsia" w:hAnsi="Cambria Math"/>
                  <w:highlight w:val="yellow"/>
                </w:rPr>
                <m:t>l</m:t>
              </m:r>
            </m:e>
            <m:sup>
              <m:r>
                <w:rPr>
                  <w:rFonts w:ascii="Cambria Math" w:eastAsiaTheme="minorEastAsia" w:hAnsi="Cambria Math"/>
                  <w:highlight w:val="yellow"/>
                </w:rPr>
                <m:t>-</m:t>
              </m:r>
            </m:sup>
          </m:sSup>
        </m:oMath>
      </m:oMathPara>
    </w:p>
    <w:p w:rsidR="00BE185E" w:rsidRPr="0087683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highlight w:val="yellow"/>
            </w:rPr>
            <m:t>kwa</m:t>
          </m:r>
          <m:sSub>
            <m:sSubPr>
              <m:ctrlPr>
                <w:rPr>
                  <w:rFonts w:ascii="Cambria Math" w:eastAsiaTheme="minorEastAsia" w:hAnsi="Cambria Math"/>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r>
            <w:rPr>
              <w:rFonts w:ascii="Cambria Math" w:eastAsiaTheme="minorEastAsia" w:hAnsi="Cambria Math"/>
            </w:rPr>
            <m:t>+</m:t>
          </m:r>
          <m:r>
            <w:rPr>
              <w:rFonts w:ascii="Cambria Math" w:eastAsiaTheme="minorEastAsia" w:hAnsi="Cambria Math"/>
              <w:highlight w:val="green"/>
            </w:rPr>
            <m:t>zasad</m:t>
          </m:r>
          <m:sSub>
            <m:sSubPr>
              <m:ctrlPr>
                <w:rPr>
                  <w:rFonts w:ascii="Cambria Math" w:eastAsiaTheme="minorEastAsia" w:hAnsi="Cambria Math"/>
                  <w:i/>
                  <w:highlight w:val="green"/>
                </w:rPr>
              </m:ctrlPr>
            </m:sSubPr>
            <m:e>
              <m:r>
                <w:rPr>
                  <w:rFonts w:ascii="Cambria Math" w:eastAsiaTheme="minorEastAsia" w:hAnsi="Cambria Math"/>
                  <w:highlight w:val="green"/>
                </w:rPr>
                <m:t>a</m:t>
              </m:r>
            </m:e>
            <m:sub>
              <m:r>
                <w:rPr>
                  <w:rFonts w:ascii="Cambria Math" w:eastAsiaTheme="minorEastAsia" w:hAnsi="Cambria Math"/>
                  <w:highlight w:val="green"/>
                </w:rPr>
                <m:t>2</m:t>
              </m:r>
            </m:sub>
          </m:sSub>
          <m:r>
            <w:rPr>
              <w:rFonts w:ascii="Cambria Math" w:eastAsiaTheme="minorEastAsia" w:hAnsi="Cambria Math"/>
            </w:rPr>
            <m:t>⇄</m:t>
          </m:r>
          <m:r>
            <w:rPr>
              <w:rFonts w:ascii="Cambria Math" w:eastAsiaTheme="minorEastAsia" w:hAnsi="Cambria Math"/>
              <w:highlight w:val="green"/>
            </w:rPr>
            <m:t>kwa</m:t>
          </m:r>
          <m:sSub>
            <m:sSubPr>
              <m:ctrlPr>
                <w:rPr>
                  <w:rFonts w:ascii="Cambria Math" w:eastAsiaTheme="minorEastAsia" w:hAnsi="Cambria Math"/>
                  <w:i/>
                  <w:highlight w:val="green"/>
                </w:rPr>
              </m:ctrlPr>
            </m:sSubPr>
            <m:e>
              <m:r>
                <w:rPr>
                  <w:rFonts w:ascii="Cambria Math" w:eastAsiaTheme="minorEastAsia" w:hAnsi="Cambria Math"/>
                  <w:highlight w:val="green"/>
                </w:rPr>
                <m:t>s</m:t>
              </m:r>
            </m:e>
            <m:sub>
              <m:r>
                <w:rPr>
                  <w:rFonts w:ascii="Cambria Math" w:eastAsiaTheme="minorEastAsia" w:hAnsi="Cambria Math"/>
                  <w:highlight w:val="green"/>
                </w:rPr>
                <m:t>2</m:t>
              </m:r>
            </m:sub>
          </m:sSub>
          <m:r>
            <w:rPr>
              <w:rFonts w:ascii="Cambria Math" w:eastAsiaTheme="minorEastAsia" w:hAnsi="Cambria Math"/>
            </w:rPr>
            <m:t>+</m:t>
          </m:r>
          <m:r>
            <w:rPr>
              <w:rFonts w:ascii="Cambria Math" w:eastAsiaTheme="minorEastAsia" w:hAnsi="Cambria Math"/>
              <w:highlight w:val="yellow"/>
            </w:rPr>
            <m:t>zasad</m:t>
          </m:r>
          <m:sSub>
            <m:sSubPr>
              <m:ctrlPr>
                <w:rPr>
                  <w:rFonts w:ascii="Cambria Math" w:eastAsiaTheme="minorEastAsia" w:hAnsi="Cambria Math"/>
                  <w:i/>
                  <w:highlight w:val="yellow"/>
                </w:rPr>
              </m:ctrlPr>
            </m:sSubPr>
            <m:e>
              <m:r>
                <w:rPr>
                  <w:rFonts w:ascii="Cambria Math" w:eastAsiaTheme="minorEastAsia" w:hAnsi="Cambria Math"/>
                  <w:highlight w:val="yellow"/>
                </w:rPr>
                <m:t>a</m:t>
              </m:r>
            </m:e>
            <m:sub>
              <m:r>
                <w:rPr>
                  <w:rFonts w:ascii="Cambria Math" w:eastAsiaTheme="minorEastAsia" w:hAnsi="Cambria Math"/>
                  <w:highlight w:val="yellow"/>
                </w:rPr>
                <m:t>1</m:t>
              </m:r>
            </m:sub>
          </m:sSub>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Jeżeli chodzi o właściwości kwasowe to </w:t>
      </w:r>
    </w:p>
    <w:p w:rsidR="00BE185E" w:rsidRPr="0087683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&gt;kwa</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 xml:space="preserve">      HCl&gt;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Zasadowe</w:t>
      </w:r>
    </w:p>
    <w:p w:rsidR="00BE185E" w:rsidRPr="0087683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m:t>
              </m:r>
            </m:sub>
          </m:sSub>
          <m:r>
            <w:rPr>
              <w:rFonts w:ascii="Cambria Math" w:eastAsiaTheme="minorEastAsia" w:hAnsi="Cambria Math"/>
            </w:rPr>
            <m:t>&gt;zasad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l:space="preserve"> H</m:t>
              </m:r>
            </m:e>
            <m:sub>
              <m:r>
                <w:rPr>
                  <w:rFonts w:ascii="Cambria Math" w:eastAsiaTheme="minorEastAsia" w:hAnsi="Cambria Math"/>
                </w:rPr>
                <m:t>2</m:t>
              </m:r>
            </m:sub>
          </m:sSub>
          <m:r>
            <w:rPr>
              <w:rFonts w:ascii="Cambria Math" w:eastAsiaTheme="minorEastAsia" w:hAnsi="Cambria Math"/>
            </w:rPr>
            <m:t>O&gt;C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Jeżeli chcesz zaprojektować doświadczenie: żeby porównać moc kwasów należy przeprowadzić dwa doświadczenia: </w:t>
      </w:r>
      <w:proofErr w:type="gramStart"/>
      <w:r>
        <w:rPr>
          <w:rFonts w:eastAsiaTheme="minorEastAsia"/>
        </w:rPr>
        <w:t xml:space="preserve">zmieszać </w:t>
      </w:r>
      <m:oMath>
        <m:r>
          <w:rPr>
            <w:rFonts w:ascii="Cambria Math" w:eastAsiaTheme="minorEastAsia" w:hAnsi="Cambria Math"/>
            <w:highlight w:val="yellow"/>
          </w:rPr>
          <m:t>kwa</m:t>
        </m:r>
        <m:sSub>
          <m:sSubPr>
            <m:ctrlPr>
              <w:rPr>
                <w:rFonts w:ascii="Cambria Math" w:eastAsiaTheme="minorEastAsia" w:hAnsi="Cambria Math"/>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1</m:t>
            </m:r>
          </m:sub>
        </m:sSub>
      </m:oMath>
      <w:r>
        <w:rPr>
          <w:rFonts w:eastAsiaTheme="minorEastAsia"/>
        </w:rPr>
        <w:t xml:space="preserve">  z</w:t>
      </w:r>
      <w:proofErr w:type="gramEnd"/>
      <w:r>
        <w:rPr>
          <w:rFonts w:eastAsiaTheme="minorEastAsia"/>
        </w:rPr>
        <w:t xml:space="preserve"> (sprzężoną) zasadą z </w:t>
      </w:r>
      <m:oMath>
        <m:r>
          <w:rPr>
            <w:rFonts w:ascii="Cambria Math" w:eastAsiaTheme="minorEastAsia" w:hAnsi="Cambria Math"/>
            <w:highlight w:val="yellow"/>
          </w:rPr>
          <m:t>kwa</m:t>
        </m:r>
        <m:sSub>
          <m:sSubPr>
            <m:ctrlPr>
              <w:rPr>
                <w:rFonts w:ascii="Cambria Math" w:eastAsiaTheme="minorEastAsia" w:hAnsi="Cambria Math"/>
                <w:i/>
                <w:highlight w:val="yellow"/>
              </w:rPr>
            </m:ctrlPr>
          </m:sSubPr>
          <m:e>
            <m:r>
              <w:rPr>
                <w:rFonts w:ascii="Cambria Math" w:eastAsiaTheme="minorEastAsia" w:hAnsi="Cambria Math"/>
                <w:highlight w:val="yellow"/>
              </w:rPr>
              <m:t>su</m:t>
            </m:r>
          </m:e>
          <m:sub>
            <m:r>
              <w:rPr>
                <w:rFonts w:ascii="Cambria Math" w:eastAsiaTheme="minorEastAsia" w:hAnsi="Cambria Math"/>
                <w:highlight w:val="yellow"/>
              </w:rPr>
              <m:t>2</m:t>
            </m:r>
          </m:sub>
        </m:sSub>
      </m:oMath>
      <w:r>
        <w:rPr>
          <w:rFonts w:eastAsiaTheme="minorEastAsia"/>
        </w:rPr>
        <w:t xml:space="preserve"> i drugie doświadczenia: zmieszać </w:t>
      </w:r>
      <m:oMath>
        <m:r>
          <w:rPr>
            <w:rFonts w:ascii="Cambria Math" w:eastAsiaTheme="minorEastAsia" w:hAnsi="Cambria Math"/>
            <w:highlight w:val="yellow"/>
          </w:rPr>
          <m:t>kwa</m:t>
        </m:r>
        <m:sSub>
          <m:sSubPr>
            <m:ctrlPr>
              <w:rPr>
                <w:rFonts w:ascii="Cambria Math" w:eastAsiaTheme="minorEastAsia" w:hAnsi="Cambria Math"/>
                <w:i/>
                <w:highlight w:val="yellow"/>
              </w:rPr>
            </m:ctrlPr>
          </m:sSubPr>
          <m:e>
            <m:r>
              <w:rPr>
                <w:rFonts w:ascii="Cambria Math" w:eastAsiaTheme="minorEastAsia" w:hAnsi="Cambria Math"/>
                <w:highlight w:val="yellow"/>
              </w:rPr>
              <m:t>s</m:t>
            </m:r>
          </m:e>
          <m:sub>
            <m:r>
              <w:rPr>
                <w:rFonts w:ascii="Cambria Math" w:eastAsiaTheme="minorEastAsia" w:hAnsi="Cambria Math"/>
                <w:highlight w:val="yellow"/>
              </w:rPr>
              <m:t>2</m:t>
            </m:r>
          </m:sub>
        </m:sSub>
      </m:oMath>
      <w:r>
        <w:rPr>
          <w:rFonts w:eastAsiaTheme="minorEastAsia"/>
        </w:rPr>
        <w:t xml:space="preserve"> z (sprzężoną) zasadą z </w:t>
      </w:r>
      <m:oMath>
        <m:r>
          <w:rPr>
            <w:rFonts w:ascii="Cambria Math" w:eastAsiaTheme="minorEastAsia" w:hAnsi="Cambria Math"/>
            <w:highlight w:val="yellow"/>
          </w:rPr>
          <m:t>kwa</m:t>
        </m:r>
        <m:sSub>
          <m:sSubPr>
            <m:ctrlPr>
              <w:rPr>
                <w:rFonts w:ascii="Cambria Math" w:eastAsiaTheme="minorEastAsia" w:hAnsi="Cambria Math"/>
                <w:i/>
                <w:highlight w:val="yellow"/>
              </w:rPr>
            </m:ctrlPr>
          </m:sSubPr>
          <m:e>
            <m:r>
              <w:rPr>
                <w:rFonts w:ascii="Cambria Math" w:eastAsiaTheme="minorEastAsia" w:hAnsi="Cambria Math"/>
                <w:highlight w:val="yellow"/>
              </w:rPr>
              <m:t>su</m:t>
            </m:r>
          </m:e>
          <m:sub>
            <m:r>
              <w:rPr>
                <w:rFonts w:ascii="Cambria Math" w:eastAsiaTheme="minorEastAsia" w:hAnsi="Cambria Math"/>
                <w:highlight w:val="yellow"/>
              </w:rPr>
              <m:t>1</m:t>
            </m:r>
          </m:sub>
        </m:sSub>
      </m:oMath>
      <w:r>
        <w:rPr>
          <w:rFonts w:eastAsiaTheme="minorEastAsia"/>
        </w:rPr>
        <w:t>.</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Można tą reakcję porównać marynarzy, powiedzmy pierwszego silniejszego –wojskowego i drugiego słabszego – cywilnego, którzy chcą jednej dziewczyny i chcesz udowodnić, że marynarz wojskowy (1.) </w:t>
      </w:r>
      <w:proofErr w:type="gramStart"/>
      <w:r>
        <w:rPr>
          <w:rFonts w:eastAsiaTheme="minorEastAsia"/>
        </w:rPr>
        <w:t>jest</w:t>
      </w:r>
      <w:proofErr w:type="gramEnd"/>
      <w:r>
        <w:rPr>
          <w:rFonts w:eastAsiaTheme="minorEastAsia"/>
        </w:rPr>
        <w:t xml:space="preserve"> silniejszy niż cywilny (2.). </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Należy przeprowadzić dwa doświadczenia, w pierwszym jeden marynarz (silniejszy) wchodzi do </w:t>
      </w:r>
      <w:proofErr w:type="gramStart"/>
      <w:r>
        <w:rPr>
          <w:rFonts w:eastAsiaTheme="minorEastAsia"/>
        </w:rPr>
        <w:t>baru  z</w:t>
      </w:r>
      <w:proofErr w:type="gramEnd"/>
      <w:r>
        <w:rPr>
          <w:rFonts w:eastAsiaTheme="minorEastAsia"/>
        </w:rPr>
        <w:t xml:space="preserve"> laską (jest z nią w związku), a potem wchodzi drugi marynarz (słabszy). Słabszy marynarz wyjdzie sam z baru. Reakcja wtedy nie zajdzie, bo silniejszy marynarz raczej słabszemu </w:t>
      </w:r>
      <w:proofErr w:type="gramStart"/>
      <w:r>
        <w:rPr>
          <w:rFonts w:eastAsiaTheme="minorEastAsia"/>
        </w:rPr>
        <w:t>fajnej</w:t>
      </w:r>
      <w:proofErr w:type="gramEnd"/>
      <w:r>
        <w:rPr>
          <w:rFonts w:eastAsiaTheme="minorEastAsia"/>
        </w:rPr>
        <w:t xml:space="preserve"> kobiety nie odda.</w:t>
      </w:r>
    </w:p>
    <w:p w:rsidR="00BE185E"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silny</m:t>
              </m:r>
            </m:sub>
          </m:sSub>
          <m:r>
            <w:rPr>
              <w:rFonts w:ascii="Cambria Math" w:eastAsiaTheme="minorEastAsia" w:hAnsi="Cambria Math"/>
            </w:rPr>
            <m:t>-Kobieta+Ma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slaby</m:t>
              </m:r>
            </m:sub>
          </m:sSub>
          <m:r>
            <w:rPr>
              <w:rFonts w:ascii="Cambria Math" w:eastAsiaTheme="minorEastAsia" w:hAnsi="Cambria Math"/>
            </w:rPr>
            <m:t>→brak reakcji</m:t>
          </m:r>
        </m:oMath>
      </m:oMathPara>
    </w:p>
    <w:p w:rsidR="00BE185E" w:rsidRPr="00BA1C8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NaCl+HF→brak reakcji</m:t>
          </m:r>
        </m:oMath>
      </m:oMathPara>
    </w:p>
    <w:p w:rsidR="00BE185E" w:rsidRPr="00BA1C8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 HF→brak reakcji</m:t>
          </m:r>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lastRenderedPageBreak/>
        <w:t xml:space="preserve">W drugim doświadczeniu drugi marynarz (słabszy) wchodzi do baru z laską (w związku), a potem wchodzi marynarz pierwszy – </w:t>
      </w:r>
      <w:proofErr w:type="gramStart"/>
      <w:r>
        <w:rPr>
          <w:rFonts w:eastAsiaTheme="minorEastAsia"/>
        </w:rPr>
        <w:t xml:space="preserve">silniejszy . </w:t>
      </w:r>
      <w:proofErr w:type="gramEnd"/>
      <w:r>
        <w:rPr>
          <w:rFonts w:eastAsiaTheme="minorEastAsia"/>
        </w:rPr>
        <w:t>Reakcja wtedy zajdzie, bo silniejszy raczej słabszego pobije i weźmie jego kobietę, w myśl reakcji:</w:t>
      </w:r>
    </w:p>
    <w:p w:rsidR="00BE185E"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sałby</m:t>
              </m:r>
            </m:sub>
          </m:sSub>
          <m:r>
            <w:rPr>
              <w:rFonts w:ascii="Cambria Math" w:eastAsiaTheme="minorEastAsia" w:hAnsi="Cambria Math"/>
            </w:rPr>
            <m:t>-Kobieta+Ma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silny</m:t>
              </m:r>
            </m:sub>
          </m:sSub>
          <m:r>
            <w:rPr>
              <w:rFonts w:ascii="Cambria Math" w:eastAsiaTheme="minorEastAsia" w:hAnsi="Cambria Math"/>
            </w:rPr>
            <m:t>→Ma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sil</m:t>
              </m:r>
              <m:r>
                <w:rPr>
                  <w:rFonts w:ascii="Cambria Math" w:eastAsiaTheme="minorEastAsia" w:hAnsi="Cambria Math"/>
                </w:rPr>
                <m:t>ny</m:t>
              </m:r>
            </m:sub>
          </m:sSub>
          <m:r>
            <w:rPr>
              <w:rFonts w:ascii="Cambria Math" w:eastAsiaTheme="minorEastAsia" w:hAnsi="Cambria Math"/>
            </w:rPr>
            <m:t>-Kobieta+Ma</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slaby</m:t>
              </m:r>
            </m:sub>
          </m:sSub>
        </m:oMath>
      </m:oMathPara>
    </w:p>
    <w:p w:rsidR="00BE185E" w:rsidRPr="00BA1C8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HCl+NaF→HF+NaCl</m:t>
          </m:r>
        </m:oMath>
      </m:oMathPara>
    </w:p>
    <w:p w:rsidR="00BE185E" w:rsidRPr="00BA1C80" w:rsidRDefault="00BE185E" w:rsidP="00BE185E">
      <w:pPr>
        <w:tabs>
          <w:tab w:val="left" w:pos="708"/>
          <w:tab w:val="left" w:pos="1416"/>
          <w:tab w:val="left" w:pos="2124"/>
          <w:tab w:val="left" w:pos="2832"/>
          <w:tab w:val="left" w:pos="3540"/>
          <w:tab w:val="center" w:pos="4536"/>
        </w:tabs>
        <w:rPr>
          <w:rFonts w:eastAsiaTheme="minorEastAsia"/>
        </w:rPr>
      </w:pPr>
      <m:oMathPara>
        <m:oMath>
          <m:r>
            <w:rPr>
              <w:rFonts w:ascii="Cambria Math" w:eastAsiaTheme="minorEastAsia" w:hAnsi="Cambria Math"/>
            </w:rPr>
            <m:t>HCl+</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→HF+C</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m:t>
              </m:r>
            </m:sup>
          </m:sSup>
        </m:oMath>
      </m:oMathPara>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 xml:space="preserve">Natomiast doświadczenie, w którym zmieszamy dwa kwasy (same) to tak jak wrzucimy do baru dwóch marynarzy. Najpewniej </w:t>
      </w:r>
      <w:proofErr w:type="spellStart"/>
      <w:r>
        <w:rPr>
          <w:rFonts w:eastAsiaTheme="minorEastAsia"/>
        </w:rPr>
        <w:t>naj*bią</w:t>
      </w:r>
      <w:proofErr w:type="spellEnd"/>
      <w:r>
        <w:rPr>
          <w:rFonts w:eastAsiaTheme="minorEastAsia"/>
        </w:rPr>
        <w:t xml:space="preserve"> się i pójdą na panie lekkich obyczajów.</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rPr>
        <w:t>I analogicznie spotkanie dwóch marynarzy z kobietami (obaj w związku) też nam nie da poszukiwanej odpowiedzi, bo pewnie pójdą na tańce, więc zmieszanie dwóch soli /związków kwasów też nie prowadzi do porównania ich mocy. Musi być powód awantury, jeden ma coś, co chce ten drugi.</w:t>
      </w:r>
    </w:p>
    <w:p w:rsidR="00BE185E" w:rsidRDefault="00BE185E" w:rsidP="00BE185E">
      <w:pPr>
        <w:tabs>
          <w:tab w:val="left" w:pos="708"/>
          <w:tab w:val="left" w:pos="1416"/>
          <w:tab w:val="left" w:pos="2124"/>
          <w:tab w:val="left" w:pos="2832"/>
          <w:tab w:val="left" w:pos="3540"/>
          <w:tab w:val="center" w:pos="4536"/>
        </w:tabs>
        <w:rPr>
          <w:rFonts w:eastAsiaTheme="minorEastAsia"/>
        </w:rPr>
      </w:pPr>
      <w:r>
        <w:rPr>
          <w:rFonts w:eastAsiaTheme="minorEastAsia"/>
          <w:b/>
        </w:rPr>
        <w:t>R</w:t>
      </w:r>
      <w:r w:rsidRPr="00562C2B">
        <w:rPr>
          <w:rFonts w:eastAsiaTheme="minorEastAsia"/>
          <w:b/>
        </w:rPr>
        <w:t>ozpuszczalnik protonow</w:t>
      </w:r>
      <w:r>
        <w:rPr>
          <w:rFonts w:eastAsiaTheme="minorEastAsia"/>
          <w:b/>
        </w:rPr>
        <w:t>y</w:t>
      </w:r>
      <w:r>
        <w:rPr>
          <w:rFonts w:eastAsiaTheme="minorEastAsia"/>
        </w:rPr>
        <w:t xml:space="preserve"> to taki związek, który ma dodatnio naładowane wodór/</w:t>
      </w:r>
      <w:proofErr w:type="spellStart"/>
      <w:proofErr w:type="gramStart"/>
      <w:r>
        <w:rPr>
          <w:rFonts w:eastAsiaTheme="minorEastAsia"/>
        </w:rPr>
        <w:t>ory</w:t>
      </w:r>
      <w:proofErr w:type="spellEnd"/>
      <w:r>
        <w:rPr>
          <w:rFonts w:eastAsiaTheme="minorEastAsia"/>
        </w:rPr>
        <w:t xml:space="preserve"> – czyli</w:t>
      </w:r>
      <w:proofErr w:type="gramEnd"/>
      <w:r>
        <w:rPr>
          <w:rFonts w:eastAsiaTheme="minorEastAsia"/>
        </w:rPr>
        <w:t xml:space="preserve"> przyłączone do grup/ atomów silnie wyciągających elektrony. Powoduje to, że taki związek może dysocjować z odszczepieniem </w:t>
      </w:r>
      <w:proofErr w:type="gramStart"/>
      <w:r>
        <w:rPr>
          <w:rFonts w:eastAsiaTheme="minorEastAsia"/>
        </w:rPr>
        <w:t xml:space="preserve">jonu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czyli</w:t>
      </w:r>
      <w:proofErr w:type="gramEnd"/>
      <w:r>
        <w:rPr>
          <w:rFonts w:eastAsiaTheme="minorEastAsia"/>
        </w:rPr>
        <w:t xml:space="preserve"> może być k</w:t>
      </w:r>
      <w:proofErr w:type="spellStart"/>
      <w:r>
        <w:rPr>
          <w:rFonts w:eastAsiaTheme="minorEastAsia"/>
        </w:rPr>
        <w:t>wasem</w:t>
      </w:r>
      <w:proofErr w:type="spellEnd"/>
      <w:r>
        <w:rPr>
          <w:rFonts w:eastAsiaTheme="minorEastAsia"/>
        </w:rPr>
        <w:t xml:space="preserve"> w teorii </w:t>
      </w:r>
      <w:proofErr w:type="spellStart"/>
      <w:r>
        <w:rPr>
          <w:rFonts w:eastAsiaTheme="minorEastAsia"/>
        </w:rPr>
        <w:t>Brønstead</w:t>
      </w:r>
      <w:proofErr w:type="spellEnd"/>
      <w:r>
        <w:rPr>
          <w:rFonts w:eastAsiaTheme="minorEastAsia"/>
        </w:rPr>
        <w:t>. Jednocześnie grupy/ atomy silnie wyciągające elektrony mają wolne pary elektronowe, a więc rozpuszczalnik ten może być też zasadą Brønsteada. Rozpuszczalniki tego typu są polarne, oczywiście mniej lub bardziej, co zależy od struktury związku. Przykładami takich rozpuszczalników są</w:t>
      </w:r>
      <w:proofErr w:type="gramStart"/>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w:proofErr w:type="gramEnd"/>
          </m:e>
          <m:sub>
            <m:r>
              <w:rPr>
                <w:rFonts w:ascii="Cambria Math" w:eastAsiaTheme="minorEastAsia" w:hAnsi="Cambria Math"/>
              </w:rPr>
              <m:t>4</m:t>
            </m:r>
          </m:sub>
        </m:sSub>
        <m:r>
          <w:rPr>
            <w:rFonts w:ascii="Cambria Math" w:eastAsiaTheme="minorEastAsia" w:hAnsi="Cambria Math"/>
          </w:rPr>
          <m:t>;HF</m:t>
        </m:r>
      </m:oMath>
      <w:r>
        <w:rPr>
          <w:rFonts w:eastAsiaTheme="minorEastAsia"/>
        </w:rPr>
        <w:t xml:space="preserve">. </w:t>
      </w:r>
    </w:p>
    <w:p w:rsidR="00BE185E" w:rsidRPr="0099768F" w:rsidRDefault="00BE185E" w:rsidP="00BE185E">
      <w:pPr>
        <w:tabs>
          <w:tab w:val="left" w:pos="708"/>
          <w:tab w:val="left" w:pos="1416"/>
          <w:tab w:val="left" w:pos="2124"/>
          <w:tab w:val="left" w:pos="2832"/>
          <w:tab w:val="left" w:pos="3540"/>
          <w:tab w:val="center" w:pos="4536"/>
        </w:tabs>
        <w:rPr>
          <w:rFonts w:eastAsiaTheme="minorEastAsia"/>
          <w:b/>
        </w:rPr>
      </w:pPr>
      <w:r>
        <w:rPr>
          <w:rFonts w:eastAsiaTheme="minorEastAsia"/>
        </w:rPr>
        <w:t>Rozpuszczalnik żeby był rozpuszczalnikiem musi być ciekły.</w:t>
      </w:r>
    </w:p>
    <w:p w:rsidR="002B259F" w:rsidRDefault="00BE185E" w:rsidP="002B259F">
      <w:pPr>
        <w:pStyle w:val="Nagwek1"/>
        <w:rPr>
          <w:rFonts w:eastAsiaTheme="minorEastAsia"/>
        </w:rPr>
      </w:pPr>
      <w:proofErr w:type="spellStart"/>
      <w:r w:rsidRPr="00562C2B">
        <w:rPr>
          <w:rFonts w:eastAsiaTheme="minorEastAsia"/>
          <w:highlight w:val="red"/>
        </w:rPr>
        <w:t>AUTO</w:t>
      </w:r>
      <w:r w:rsidRPr="00562C2B">
        <w:rPr>
          <w:rFonts w:eastAsiaTheme="minorEastAsia"/>
        </w:rPr>
        <w:t>dysocjacja</w:t>
      </w:r>
      <w:proofErr w:type="spellEnd"/>
    </w:p>
    <w:p w:rsidR="00BE185E" w:rsidRDefault="00BE185E" w:rsidP="00BE185E">
      <w:pPr>
        <w:rPr>
          <w:rFonts w:eastAsiaTheme="minorEastAsia"/>
        </w:rPr>
      </w:pPr>
      <w:r>
        <w:rPr>
          <w:rFonts w:eastAsiaTheme="minorEastAsia"/>
        </w:rPr>
        <w:t xml:space="preserve">(to nie jest dysocjacja, to inne pojęcie dotyczące tylko i wyłącznie rozpuszczalników) jest to proces, w którym jedna cząsteczka rozpuszczalnika zachowuje się jak </w:t>
      </w:r>
      <w:proofErr w:type="gramStart"/>
      <w:r>
        <w:rPr>
          <w:rFonts w:eastAsiaTheme="minorEastAsia"/>
        </w:rPr>
        <w:t xml:space="preserve">kwas w </w:t>
      </w:r>
      <w:proofErr w:type="spellStart"/>
      <w:r>
        <w:rPr>
          <w:rFonts w:eastAsiaTheme="minorEastAsia"/>
        </w:rPr>
        <w:t>Broenstedzie</w:t>
      </w:r>
      <w:proofErr w:type="spellEnd"/>
      <w:proofErr w:type="gramEnd"/>
      <w:r>
        <w:rPr>
          <w:rFonts w:eastAsiaTheme="minorEastAsia"/>
        </w:rPr>
        <w:t xml:space="preserve"> (oddaje</w:t>
      </w:r>
      <w:r w:rsidRPr="00FB7430">
        <w:rPr>
          <w:rFonts w:eastAsiaTheme="minorEastAsia"/>
          <w:b/>
          <w:i/>
        </w:rPr>
        <w:t xml:space="preserv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natomiast druga jak zasada w teorii Broesteada (przyjmuje </w:t>
      </w:r>
      <m:oMath>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xml:space="preserve"> oczywiście od tej drugiej cząsteczki), inaczej jeden rozpuszczalnik drugiemu takiemu samemu rozpuszczalnikowi oddaje proton. Dla wody reakcja ta wygląda następująco:</w:t>
      </w:r>
    </w:p>
    <w:p w:rsidR="00BE185E"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BE185E" w:rsidRDefault="00BE185E" w:rsidP="00BE185E">
      <w:pPr>
        <w:rPr>
          <w:rFonts w:eastAsiaTheme="minorEastAsia"/>
        </w:rPr>
      </w:pPr>
      <w:r>
        <w:rPr>
          <w:rFonts w:eastAsiaTheme="minorEastAsia"/>
        </w:rPr>
        <w:t xml:space="preserve">Proces ten zachodzi w każdym rozpuszczalniku protonowym i jest procesem odwracalnym, co znaczy, że zawsze w równowadze będą cząsteczki rozpuszczalnika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oMath>
      <w:r>
        <w:rPr>
          <w:rFonts w:eastAsiaTheme="minorEastAsia"/>
        </w:rPr>
        <w:t xml:space="preserve">, jego forma protonowana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w:r>
        <w:rPr>
          <w:rFonts w:eastAsiaTheme="minorEastAsia"/>
        </w:rPr>
        <w:t xml:space="preserve"> i deprotonowana </w:t>
      </w:r>
      <m:oMath>
        <m:r>
          <w:rPr>
            <w:rFonts w:ascii="Cambria Math" w:eastAsiaTheme="minorEastAsia" w:hAnsi="Cambria Math"/>
          </w:rPr>
          <m:t>O</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w:r>
        <w:rPr>
          <w:rFonts w:eastAsiaTheme="minorEastAsia"/>
        </w:rPr>
        <w:t>. Oczywiście związek ulega autodysocjacji tylko w ciekłym stanie skupienia.</w:t>
      </w:r>
    </w:p>
    <w:p w:rsidR="00BE185E" w:rsidRDefault="00BE185E" w:rsidP="00BE185E">
      <w:pPr>
        <w:rPr>
          <w:rFonts w:eastAsiaTheme="minorEastAsia"/>
        </w:rPr>
      </w:pPr>
      <w:r>
        <w:rPr>
          <w:rFonts w:eastAsiaTheme="minorEastAsia"/>
        </w:rPr>
        <w:t>Ten proces może zachodzić również dla innych rozpuszczalników protonowych, byleby miały one dodatnio naładowane wodory i wolne pary elektronowe, np. dla amoniaku:</w:t>
      </w:r>
    </w:p>
    <w:p w:rsidR="00BE185E" w:rsidRDefault="00BE185E" w:rsidP="00BE185E">
      <w:pPr>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oMath>
      </m:oMathPara>
    </w:p>
    <w:p w:rsidR="00BE185E" w:rsidRPr="00690397" w:rsidRDefault="00BE185E" w:rsidP="00BE185E">
      <w:pPr>
        <w:rPr>
          <w:rFonts w:eastAsiaTheme="minorEastAsia"/>
        </w:rPr>
      </w:pPr>
      <w:r>
        <w:rPr>
          <w:rFonts w:eastAsiaTheme="minorEastAsia"/>
        </w:rPr>
        <w:t xml:space="preserve">Należy zwrócić uwagę, że warunki na występowanie wiązań wodorowych i </w:t>
      </w:r>
      <w:proofErr w:type="spellStart"/>
      <w:r>
        <w:rPr>
          <w:rFonts w:eastAsiaTheme="minorEastAsia"/>
        </w:rPr>
        <w:t>autodysocjację</w:t>
      </w:r>
      <w:proofErr w:type="spellEnd"/>
      <w:r>
        <w:rPr>
          <w:rFonts w:eastAsiaTheme="minorEastAsia"/>
        </w:rPr>
        <w:t xml:space="preserve"> są takie same.</w:t>
      </w:r>
    </w:p>
    <w:p w:rsidR="00BE185E" w:rsidRDefault="00BE185E" w:rsidP="00BE185E">
      <w:pPr>
        <w:rPr>
          <w:rFonts w:eastAsiaTheme="minorEastAsia"/>
        </w:rPr>
      </w:pPr>
      <w:r>
        <w:rPr>
          <w:rFonts w:eastAsiaTheme="minorEastAsia"/>
        </w:rPr>
        <w:t>Może nam to dawać ciekawe jak daje nam bardzo ciekawe indywidua, jak np.</w:t>
      </w:r>
    </w:p>
    <w:p w:rsidR="00BE185E" w:rsidRPr="00876830"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4</m:t>
              </m:r>
            </m:sub>
          </m:sSub>
          <m:r>
            <w:rPr>
              <w:rFonts w:ascii="Cambria Math" w:eastAsiaTheme="minorEastAsia" w:hAnsi="Cambria Math"/>
            </w:rPr>
            <m:t>⇄HS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4</m:t>
              </m:r>
            </m:sub>
            <m:sup>
              <m:r>
                <w:rPr>
                  <w:rFonts w:ascii="Cambria Math" w:eastAsiaTheme="minorEastAsia" w:hAnsi="Cambria Math"/>
                </w:rPr>
                <m:t>+</m:t>
              </m:r>
            </m:sup>
          </m:sSubSup>
        </m:oMath>
      </m:oMathPara>
    </w:p>
    <w:p w:rsidR="00BE185E" w:rsidRPr="00C025ED" w:rsidRDefault="00BE185E" w:rsidP="00BE185E">
      <w:pPr>
        <w:rPr>
          <w:rFonts w:eastAsiaTheme="minorEastAsia"/>
        </w:rPr>
      </w:pPr>
      <m:oMathPara>
        <m:oMath>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+HN</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N</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p w:rsidR="00BE185E" w:rsidRDefault="00BE185E" w:rsidP="00BE185E">
      <w:pPr>
        <w:rPr>
          <w:rFonts w:eastAsiaTheme="minorEastAsia"/>
        </w:rPr>
      </w:pPr>
      <w:r>
        <w:rPr>
          <w:rFonts w:eastAsiaTheme="minorEastAsia"/>
        </w:rPr>
        <w:t>Natomiast dla związków organicznych bierzemy ten atom wodoru, który jest najbardziej kwaśny, czyli przyłączonego nijako do bardziej elektroujemnego atomu; natomiast pisząc strukturę kwasu dodatkowego wodór przyłączamy do wolnej pary elektronowej.</w:t>
      </w:r>
    </w:p>
    <w:p w:rsidR="00BE185E" w:rsidRDefault="00BE185E" w:rsidP="00BE185E">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OH⇄C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2</m:t>
              </m:r>
            </m:sub>
            <m:sup>
              <m:r>
                <w:rPr>
                  <w:rFonts w:ascii="Cambria Math" w:eastAsiaTheme="minorEastAsia" w:hAnsi="Cambria Math"/>
                </w:rPr>
                <m:t>+</m:t>
              </m:r>
            </m:sup>
          </m:sSubSup>
        </m:oMath>
      </m:oMathPara>
    </w:p>
    <w:p w:rsidR="00BE185E" w:rsidRDefault="00BE185E" w:rsidP="00BE185E">
      <w:pPr>
        <w:rPr>
          <w:rFonts w:eastAsiaTheme="minorEastAsia"/>
        </w:rPr>
      </w:pPr>
      <w:r>
        <w:rPr>
          <w:rFonts w:eastAsiaTheme="minorEastAsia"/>
        </w:rPr>
        <w:t xml:space="preserve">Reakcja autodysocjacji jest reakcją zupełnie odwracalną i możemy stosować do niej wszystko, co wiemy o odwracalnych </w:t>
      </w:r>
      <w:proofErr w:type="gramStart"/>
      <w:r>
        <w:rPr>
          <w:rFonts w:eastAsiaTheme="minorEastAsia"/>
        </w:rPr>
        <w:t>reakcjach czyli</w:t>
      </w:r>
      <w:proofErr w:type="gramEnd"/>
      <w:r>
        <w:rPr>
          <w:rFonts w:eastAsiaTheme="minorEastAsia"/>
        </w:rPr>
        <w:t xml:space="preserve"> tabelki, reguły przekory, zależność od temperatury, niezależność od stężeń...</w:t>
      </w:r>
    </w:p>
    <w:p w:rsidR="00BE185E" w:rsidRDefault="00BE185E" w:rsidP="00BE185E">
      <w:pPr>
        <w:rPr>
          <w:rFonts w:ascii="Segoe UI Emoji" w:eastAsia="Segoe UI Emoji" w:hAnsi="Segoe UI Emoji" w:cs="Segoe UI Emoji"/>
        </w:rPr>
      </w:pPr>
      <w:r w:rsidRPr="00562C2B">
        <w:rPr>
          <w:rFonts w:eastAsiaTheme="minorEastAsia"/>
          <w:highlight w:val="red"/>
        </w:rPr>
        <w:t xml:space="preserve">TEORIA </w:t>
      </w:r>
      <w:proofErr w:type="spellStart"/>
      <w:r>
        <w:rPr>
          <w:rFonts w:eastAsiaTheme="minorEastAsia"/>
          <w:highlight w:val="red"/>
        </w:rPr>
        <w:t>BRØNSTEAD</w:t>
      </w:r>
      <w:proofErr w:type="spellEnd"/>
      <w:r w:rsidRPr="00562C2B">
        <w:rPr>
          <w:rFonts w:eastAsiaTheme="minorEastAsia"/>
          <w:highlight w:val="red"/>
        </w:rPr>
        <w:t>= JONOWO. TYLKO K</w:t>
      </w:r>
      <w:r>
        <w:rPr>
          <w:rFonts w:eastAsiaTheme="minorEastAsia"/>
          <w:highlight w:val="red"/>
        </w:rPr>
        <w:t>!@#$</w:t>
      </w:r>
      <w:r w:rsidRPr="00562C2B">
        <w:rPr>
          <w:rFonts w:eastAsiaTheme="minorEastAsia"/>
          <w:highlight w:val="red"/>
        </w:rPr>
        <w:t xml:space="preserve"> I WYŁ</w:t>
      </w:r>
      <w:r>
        <w:rPr>
          <w:rFonts w:eastAsiaTheme="minorEastAsia"/>
          <w:highlight w:val="red"/>
        </w:rPr>
        <w:t>Ą</w:t>
      </w:r>
      <w:r w:rsidRPr="00562C2B">
        <w:rPr>
          <w:rFonts w:eastAsiaTheme="minorEastAsia"/>
          <w:highlight w:val="red"/>
        </w:rPr>
        <w:t xml:space="preserve">CZNIE. NAJPIERW NA JONY POTEM MYŚLEĆ </w:t>
      </w:r>
      <w:proofErr w:type="spellStart"/>
      <w:r w:rsidRPr="00562C2B">
        <w:rPr>
          <w:rFonts w:ascii="Segoe UI Emoji" w:eastAsia="Segoe UI Emoji" w:hAnsi="Segoe UI Emoji" w:cs="Segoe UI Emoji"/>
          <w:highlight w:val="red"/>
        </w:rPr>
        <w:t>😉</w:t>
      </w:r>
      <w:proofErr w:type="spellEnd"/>
    </w:p>
    <w:p w:rsidR="00BE185E" w:rsidRPr="001E07BB" w:rsidRDefault="00BE185E" w:rsidP="00BE185E">
      <w:pPr>
        <w:rPr>
          <w:rFonts w:eastAsia="Segoe UI Emoji" w:cstheme="minorHAnsi"/>
        </w:rPr>
      </w:pPr>
      <w:r w:rsidRPr="001E07BB">
        <w:rPr>
          <w:rFonts w:eastAsia="Segoe UI Emoji" w:cstheme="minorHAnsi"/>
        </w:rPr>
        <w:t>Problemy (</w:t>
      </w:r>
      <w:r>
        <w:rPr>
          <w:rFonts w:eastAsia="Segoe UI Emoji" w:cstheme="minorHAnsi"/>
        </w:rPr>
        <w:t xml:space="preserve">i </w:t>
      </w:r>
      <w:r w:rsidRPr="001E07BB">
        <w:rPr>
          <w:rFonts w:eastAsia="Segoe UI Emoji" w:cstheme="minorHAnsi"/>
        </w:rPr>
        <w:t xml:space="preserve">wyjątki) z teorią </w:t>
      </w:r>
      <w:proofErr w:type="spellStart"/>
      <w:r w:rsidRPr="001E07BB">
        <w:rPr>
          <w:rFonts w:eastAsia="Segoe UI Emoji" w:cstheme="minorHAnsi"/>
        </w:rPr>
        <w:t>Bronsteada</w:t>
      </w:r>
      <w:proofErr w:type="spellEnd"/>
      <w:r w:rsidRPr="001E07BB">
        <w:rPr>
          <w:rFonts w:eastAsia="Segoe UI Emoji" w:cstheme="minorHAnsi"/>
        </w:rPr>
        <w:t xml:space="preserve"> </w:t>
      </w:r>
      <w:r>
        <w:rPr>
          <w:rFonts w:eastAsia="Segoe UI Emoji" w:cstheme="minorHAnsi"/>
        </w:rPr>
        <w:t>są</w:t>
      </w:r>
      <w:r w:rsidRPr="001E07BB">
        <w:rPr>
          <w:rFonts w:eastAsia="Segoe UI Emoji" w:cstheme="minorHAnsi"/>
        </w:rPr>
        <w:t xml:space="preserve"> względnie rzadkie</w:t>
      </w:r>
      <w:r>
        <w:rPr>
          <w:rFonts w:eastAsia="Segoe UI Emoji" w:cstheme="minorHAnsi"/>
        </w:rPr>
        <w:t xml:space="preserve">, zwłaszcza w roztworach wodnych i tym samym teoria ta </w:t>
      </w:r>
      <w:r w:rsidRPr="001E07BB">
        <w:rPr>
          <w:rFonts w:eastAsia="Segoe UI Emoji" w:cstheme="minorHAnsi"/>
        </w:rPr>
        <w:t xml:space="preserve">rzeczywiście </w:t>
      </w:r>
      <w:r>
        <w:rPr>
          <w:rFonts w:eastAsia="Segoe UI Emoji" w:cstheme="minorHAnsi"/>
        </w:rPr>
        <w:t>jest dość często używana</w:t>
      </w:r>
      <w:r w:rsidRPr="001E07BB">
        <w:rPr>
          <w:rFonts w:eastAsia="Segoe UI Emoji" w:cstheme="minorHAnsi"/>
        </w:rPr>
        <w:t xml:space="preserve"> do tej pory</w:t>
      </w:r>
      <w:r>
        <w:rPr>
          <w:rFonts w:eastAsia="Segoe UI Emoji" w:cstheme="minorHAnsi"/>
        </w:rPr>
        <w:t>, a jej zastosowanie nie ogranicza się tylko do upupiania uczniów na sprawdzianach i maturach. Szczególnie często stosowana jest oczywiście dla roztworów wodnych czy ogólnie roztwory w rozpuszczalnikach protonowych</w:t>
      </w:r>
    </w:p>
    <w:p w:rsidR="00BE185E" w:rsidRPr="00B660F4" w:rsidRDefault="00BE185E" w:rsidP="00BE185E">
      <w:pPr>
        <w:rPr>
          <w:rFonts w:eastAsiaTheme="minorEastAsia"/>
        </w:rPr>
      </w:pPr>
      <w:r>
        <w:rPr>
          <w:rFonts w:ascii="Calibri" w:eastAsia="Segoe UI Emoji" w:hAnsi="Calibri" w:cs="Calibri"/>
        </w:rPr>
        <w:t xml:space="preserve">Chemia nie byłaby chemią, jakby nie było wyjątków. Tutaj np. dalej istnieje problem np. kwasu </w:t>
      </w:r>
      <m:oMath>
        <m:sSub>
          <m:sSubPr>
            <m:ctrlPr>
              <w:rPr>
                <w:rFonts w:ascii="Cambria Math" w:eastAsia="Segoe UI Emoji" w:hAnsi="Cambria Math" w:cs="Calibri"/>
                <w:i/>
              </w:rPr>
            </m:ctrlPr>
          </m:sSubPr>
          <m:e>
            <m:r>
              <w:rPr>
                <w:rFonts w:ascii="Cambria Math" w:eastAsia="Segoe UI Emoji" w:hAnsi="Cambria Math" w:cs="Calibri"/>
              </w:rPr>
              <m:t>H</m:t>
            </m:r>
          </m:e>
          <m:sub>
            <m:r>
              <w:rPr>
                <w:rFonts w:ascii="Cambria Math" w:eastAsia="Segoe UI Emoji" w:hAnsi="Cambria Math" w:cs="Calibri"/>
              </w:rPr>
              <m:t>3</m:t>
            </m:r>
          </m:sub>
        </m:sSub>
        <m:r>
          <w:rPr>
            <w:rFonts w:ascii="Cambria Math" w:eastAsia="Segoe UI Emoji" w:hAnsi="Cambria Math" w:cs="Calibri"/>
          </w:rPr>
          <m:t>B</m:t>
        </m:r>
        <m:sSub>
          <m:sSubPr>
            <m:ctrlPr>
              <w:rPr>
                <w:rFonts w:ascii="Cambria Math" w:eastAsia="Segoe UI Emoji" w:hAnsi="Cambria Math" w:cs="Calibri"/>
                <w:i/>
              </w:rPr>
            </m:ctrlPr>
          </m:sSubPr>
          <m:e>
            <m:r>
              <w:rPr>
                <w:rFonts w:ascii="Cambria Math" w:eastAsia="Segoe UI Emoji" w:hAnsi="Cambria Math" w:cs="Calibri"/>
              </w:rPr>
              <m:t>O</m:t>
            </m:r>
          </m:e>
          <m:sub>
            <m:r>
              <w:rPr>
                <w:rFonts w:ascii="Cambria Math" w:eastAsia="Segoe UI Emoji" w:hAnsi="Cambria Math" w:cs="Calibri"/>
              </w:rPr>
              <m:t>3</m:t>
            </m:r>
          </m:sub>
        </m:sSub>
      </m:oMath>
      <w:r>
        <w:rPr>
          <w:rFonts w:ascii="Calibri" w:eastAsia="Segoe UI Emoji" w:hAnsi="Calibri" w:cs="Calibri"/>
        </w:rPr>
        <w:t>, którego działania teoria Brønsteada w og</w:t>
      </w:r>
      <w:proofErr w:type="spellStart"/>
      <w:r>
        <w:rPr>
          <w:rFonts w:ascii="Calibri" w:eastAsia="Segoe UI Emoji" w:hAnsi="Calibri" w:cs="Calibri"/>
        </w:rPr>
        <w:t>óle</w:t>
      </w:r>
      <w:proofErr w:type="spellEnd"/>
      <w:r>
        <w:rPr>
          <w:rFonts w:ascii="Calibri" w:eastAsia="Segoe UI Emoji" w:hAnsi="Calibri" w:cs="Calibri"/>
        </w:rPr>
        <w:t xml:space="preserve"> nie tłumaczy.</w:t>
      </w:r>
    </w:p>
    <w:p w:rsidR="00BE185E" w:rsidRPr="00B660F4"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O→B</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oMath>
      </m:oMathPara>
    </w:p>
    <w:p w:rsidR="00BE185E" w:rsidRDefault="00BE185E" w:rsidP="00BE185E">
      <w:pPr>
        <w:rPr>
          <w:rFonts w:eastAsiaTheme="minorEastAsia"/>
        </w:rPr>
      </w:pPr>
      <w:r w:rsidRPr="00445939">
        <w:rPr>
          <w:rFonts w:eastAsiaTheme="minorEastAsia"/>
          <w:noProof/>
          <w:lang w:eastAsia="pl-PL"/>
        </w:rPr>
        <w:drawing>
          <wp:inline distT="0" distB="0" distL="0" distR="0">
            <wp:extent cx="2855595" cy="779780"/>
            <wp:effectExtent l="19050" t="0" r="1905" b="0"/>
            <wp:docPr id="416743788"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srcRect/>
                    <a:stretch>
                      <a:fillRect/>
                    </a:stretch>
                  </pic:blipFill>
                  <pic:spPr bwMode="auto">
                    <a:xfrm>
                      <a:off x="0" y="0"/>
                      <a:ext cx="2855595" cy="779780"/>
                    </a:xfrm>
                    <a:prstGeom prst="rect">
                      <a:avLst/>
                    </a:prstGeom>
                    <a:noFill/>
                    <a:ln w="9525">
                      <a:noFill/>
                      <a:miter lim="800000"/>
                      <a:headEnd/>
                      <a:tailEnd/>
                    </a:ln>
                  </pic:spPr>
                </pic:pic>
              </a:graphicData>
            </a:graphic>
          </wp:inline>
        </w:drawing>
      </w:r>
    </w:p>
    <w:p w:rsidR="00BE185E" w:rsidRPr="00B660F4" w:rsidRDefault="002276F0" w:rsidP="00BE185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O→B</m:t>
          </m:r>
          <m:sSubSup>
            <m:sSubSupPr>
              <m:ctrlPr>
                <w:rPr>
                  <w:rFonts w:ascii="Cambria Math" w:eastAsiaTheme="minorEastAsia" w:hAnsi="Cambria Math"/>
                  <w:i/>
                </w:rPr>
              </m:ctrlPr>
            </m:sSubSupPr>
            <m:e>
              <m:d>
                <m:dPr>
                  <m:ctrlPr>
                    <w:rPr>
                      <w:rFonts w:ascii="Cambria Math" w:eastAsiaTheme="minorEastAsia" w:hAnsi="Cambria Math"/>
                      <w:i/>
                    </w:rPr>
                  </m:ctrlPr>
                </m:dPr>
                <m:e>
                  <m:r>
                    <w:rPr>
                      <w:rFonts w:ascii="Cambria Math" w:eastAsiaTheme="minorEastAsia" w:hAnsi="Cambria Math"/>
                    </w:rPr>
                    <m:t>OH</m:t>
                  </m:r>
                </m:e>
              </m:d>
            </m:e>
            <m:sub>
              <m:r>
                <w:rPr>
                  <w:rFonts w:ascii="Cambria Math" w:eastAsiaTheme="minorEastAsia" w:hAnsi="Cambria Math"/>
                </w:rPr>
                <m:t>4</m:t>
              </m:r>
            </m:sub>
            <m:sup>
              <m: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sSup>
            <m:sSupPr>
              <m:ctrlPr>
                <w:rPr>
                  <w:rFonts w:ascii="Cambria Math" w:eastAsiaTheme="minorEastAsia" w:hAnsi="Cambria Math"/>
                  <w:i/>
                </w:rPr>
              </m:ctrlPr>
            </m:sSupPr>
            <m:e>
              <m:r>
                <w:rPr>
                  <w:rFonts w:ascii="Cambria Math" w:eastAsiaTheme="minorEastAsia" w:hAnsi="Cambria Math"/>
                </w:rPr>
                <m:t>O</m:t>
              </m:r>
            </m:e>
            <m:sup>
              <m:r>
                <w:rPr>
                  <w:rFonts w:ascii="Cambria Math" w:eastAsiaTheme="minorEastAsia" w:hAnsi="Cambria Math"/>
                </w:rPr>
                <m:t>+</m:t>
              </m:r>
            </m:sup>
          </m:sSup>
        </m:oMath>
      </m:oMathPara>
    </w:p>
    <w:p w:rsidR="00BE185E" w:rsidRDefault="00BE185E" w:rsidP="00BE185E">
      <w:pPr>
        <w:rPr>
          <w:rFonts w:ascii="Calibri" w:eastAsia="Segoe UI Emoji" w:hAnsi="Calibri" w:cs="Calibri"/>
        </w:rPr>
      </w:pPr>
      <w:r>
        <w:rPr>
          <w:rFonts w:ascii="Calibri" w:eastAsia="Segoe UI Emoji" w:hAnsi="Calibri" w:cs="Calibri"/>
        </w:rPr>
        <w:t xml:space="preserve">W sumie kwas borny nie jest kwasem w myśl Brønsteada, bo proton nie pochodzi od </w:t>
      </w:r>
      <m:oMath>
        <m:sSub>
          <m:sSubPr>
            <m:ctrlPr>
              <w:rPr>
                <w:rFonts w:ascii="Cambria Math" w:eastAsia="Segoe UI Emoji" w:hAnsi="Cambria Math" w:cs="Calibri"/>
                <w:i/>
              </w:rPr>
            </m:ctrlPr>
          </m:sSubPr>
          <m:e>
            <m:r>
              <w:rPr>
                <w:rFonts w:ascii="Cambria Math" w:eastAsia="Segoe UI Emoji" w:hAnsi="Cambria Math" w:cs="Calibri"/>
              </w:rPr>
              <m:t>H</m:t>
            </m:r>
          </m:e>
          <m:sub>
            <m:r>
              <w:rPr>
                <w:rFonts w:ascii="Cambria Math" w:eastAsia="Segoe UI Emoji" w:hAnsi="Cambria Math" w:cs="Calibri"/>
              </w:rPr>
              <m:t>3</m:t>
            </m:r>
          </m:sub>
        </m:sSub>
        <m:r>
          <w:rPr>
            <w:rFonts w:ascii="Cambria Math" w:eastAsia="Segoe UI Emoji" w:hAnsi="Cambria Math" w:cs="Calibri"/>
          </w:rPr>
          <m:t>B</m:t>
        </m:r>
        <m:sSub>
          <m:sSubPr>
            <m:ctrlPr>
              <w:rPr>
                <w:rFonts w:ascii="Cambria Math" w:eastAsia="Segoe UI Emoji" w:hAnsi="Cambria Math" w:cs="Calibri"/>
                <w:i/>
              </w:rPr>
            </m:ctrlPr>
          </m:sSubPr>
          <m:e>
            <m:r>
              <w:rPr>
                <w:rFonts w:ascii="Cambria Math" w:eastAsia="Segoe UI Emoji" w:hAnsi="Cambria Math" w:cs="Calibri"/>
              </w:rPr>
              <m:t>O</m:t>
            </m:r>
          </m:e>
          <m:sub>
            <m:r>
              <w:rPr>
                <w:rFonts w:ascii="Cambria Math" w:eastAsia="Segoe UI Emoji" w:hAnsi="Cambria Math" w:cs="Calibri"/>
              </w:rPr>
              <m:t>3</m:t>
            </m:r>
          </m:sub>
        </m:sSub>
      </m:oMath>
      <w:r>
        <w:rPr>
          <w:rFonts w:ascii="Calibri" w:eastAsia="Segoe UI Emoji" w:hAnsi="Calibri" w:cs="Calibri"/>
        </w:rPr>
        <w:t xml:space="preserve">, tylko od wody. Więc w tym </w:t>
      </w:r>
      <w:proofErr w:type="gramStart"/>
      <w:r>
        <w:rPr>
          <w:rFonts w:ascii="Calibri" w:eastAsia="Segoe UI Emoji" w:hAnsi="Calibri" w:cs="Calibri"/>
        </w:rPr>
        <w:t>wypadku !@#$%^z</w:t>
      </w:r>
      <w:proofErr w:type="gramEnd"/>
      <w:r>
        <w:rPr>
          <w:rFonts w:ascii="Calibri" w:eastAsia="Segoe UI Emoji" w:hAnsi="Calibri" w:cs="Calibri"/>
        </w:rPr>
        <w:t xml:space="preserve"> teorią Brønsteada.</w:t>
      </w:r>
    </w:p>
    <w:p w:rsidR="002B259F" w:rsidRDefault="002B259F" w:rsidP="002B259F">
      <w:pPr>
        <w:pStyle w:val="Nagwek1"/>
        <w:rPr>
          <w:rFonts w:eastAsia="Segoe UI Emoji"/>
        </w:rPr>
      </w:pPr>
      <w:r>
        <w:rPr>
          <w:rFonts w:eastAsia="Segoe UI Emoji"/>
        </w:rPr>
        <w:t>Teoria Lewisa</w:t>
      </w:r>
    </w:p>
    <w:p w:rsidR="00BE185E" w:rsidRDefault="00BE185E" w:rsidP="00BE185E">
      <w:pPr>
        <w:rPr>
          <w:rFonts w:ascii="Calibri" w:eastAsia="Segoe UI Emoji" w:hAnsi="Calibri" w:cs="Calibri"/>
        </w:rPr>
      </w:pPr>
      <w:r>
        <w:rPr>
          <w:rFonts w:ascii="Calibri" w:eastAsia="Segoe UI Emoji" w:hAnsi="Calibri" w:cs="Calibri"/>
        </w:rPr>
        <w:t>I aby wytłumaczyć zachodzący proces wprowadzono teorię Lewisa (tak tego Lewisa od struktur elektronowych). Ogólnie, ta teoria szczególnie dobrze tłumaczy reakcje związków organicznych i potwierdza wyjątki takie jak</w:t>
      </w:r>
      <m:oMath>
        <m:sSub>
          <m:sSubPr>
            <m:ctrlPr>
              <w:rPr>
                <w:rFonts w:ascii="Cambria Math" w:eastAsia="Segoe UI Emoji" w:hAnsi="Cambria Math" w:cs="Calibri"/>
                <w:i/>
              </w:rPr>
            </m:ctrlPr>
          </m:sSubPr>
          <m:e>
            <m:r>
              <w:rPr>
                <w:rFonts w:ascii="Cambria Math" w:eastAsia="Segoe UI Emoji" w:hAnsi="Cambria Math" w:cs="Calibri"/>
              </w:rPr>
              <m:t>H</m:t>
            </m:r>
          </m:e>
          <m:sub>
            <m:r>
              <w:rPr>
                <w:rFonts w:ascii="Cambria Math" w:eastAsia="Segoe UI Emoji" w:hAnsi="Cambria Math" w:cs="Calibri"/>
              </w:rPr>
              <m:t>3</m:t>
            </m:r>
          </m:sub>
        </m:sSub>
        <m:r>
          <w:rPr>
            <w:rFonts w:ascii="Cambria Math" w:eastAsia="Segoe UI Emoji" w:hAnsi="Cambria Math" w:cs="Calibri"/>
          </w:rPr>
          <m:t>B</m:t>
        </m:r>
        <m:sSub>
          <m:sSubPr>
            <m:ctrlPr>
              <w:rPr>
                <w:rFonts w:ascii="Cambria Math" w:eastAsia="Segoe UI Emoji" w:hAnsi="Cambria Math" w:cs="Calibri"/>
                <w:i/>
              </w:rPr>
            </m:ctrlPr>
          </m:sSubPr>
          <m:e>
            <m:r>
              <w:rPr>
                <w:rFonts w:ascii="Cambria Math" w:eastAsia="Segoe UI Emoji" w:hAnsi="Cambria Math" w:cs="Calibri"/>
              </w:rPr>
              <m:t>O</m:t>
            </m:r>
          </m:e>
          <m:sub>
            <m:r>
              <w:rPr>
                <w:rFonts w:ascii="Cambria Math" w:eastAsia="Segoe UI Emoji" w:hAnsi="Cambria Math" w:cs="Calibri"/>
              </w:rPr>
              <m:t>3</m:t>
            </m:r>
          </m:sub>
        </m:sSub>
      </m:oMath>
      <w:r>
        <w:rPr>
          <w:rFonts w:ascii="Calibri" w:eastAsia="Segoe UI Emoji" w:hAnsi="Calibri" w:cs="Calibri"/>
        </w:rPr>
        <w:t xml:space="preserve">, natomiast jest niewygodna w stosowaniu i jednocześnie słabo tłumaczy zależności obliczeniowe w wodzie. W tej teorii nie ma problemu z jonami </w:t>
      </w:r>
      <m:oMath>
        <m:sSup>
          <m:sSupPr>
            <m:ctrlPr>
              <w:rPr>
                <w:rFonts w:ascii="Cambria Math" w:eastAsia="Segoe UI Emoji" w:hAnsi="Cambria Math" w:cs="Calibri"/>
                <w:i/>
              </w:rPr>
            </m:ctrlPr>
          </m:sSupPr>
          <m:e>
            <m:r>
              <w:rPr>
                <w:rFonts w:ascii="Cambria Math" w:eastAsia="Segoe UI Emoji" w:hAnsi="Cambria Math" w:cs="Calibri"/>
              </w:rPr>
              <m:t>H</m:t>
            </m:r>
          </m:e>
          <m:sup>
            <m:r>
              <w:rPr>
                <w:rFonts w:ascii="Cambria Math" w:eastAsia="Segoe UI Emoji" w:hAnsi="Cambria Math" w:cs="Calibri"/>
              </w:rPr>
              <m:t>+</m:t>
            </m:r>
          </m:sup>
        </m:sSup>
      </m:oMath>
      <w:r>
        <w:rPr>
          <w:rFonts w:ascii="Calibri" w:eastAsia="Segoe UI Emoji" w:hAnsi="Calibri" w:cs="Calibri"/>
        </w:rPr>
        <w:t>, można zapisywać w równaniach reakcji „gołe”. Teoria ta opiera się na wskazaniu pochodzenia elektronów wykorzystywanych do utworzenia wiązania.</w:t>
      </w:r>
    </w:p>
    <w:p w:rsidR="00BE185E" w:rsidRDefault="00BE185E" w:rsidP="00BE185E">
      <w:pPr>
        <w:rPr>
          <w:rFonts w:ascii="Calibri" w:eastAsia="Segoe UI Emoji" w:hAnsi="Calibri" w:cs="Calibri"/>
        </w:rPr>
      </w:pPr>
      <w:r>
        <w:rPr>
          <w:rFonts w:ascii="Calibri" w:eastAsia="Segoe UI Emoji" w:hAnsi="Calibri" w:cs="Calibri"/>
        </w:rPr>
        <w:t>Zasadą w myśl Lewisa jest ten związek/ drobina, który daje wolną parę elektronową (donor wolnej pary elektronowej), a kwasem jest ten związek/ drobina, który bierze wolną parę elektronową (akceptor wolnej pary elektronowej).</w:t>
      </w:r>
    </w:p>
    <w:p w:rsidR="00BE185E" w:rsidRDefault="00BE185E" w:rsidP="00BE185E">
      <w:pPr>
        <w:rPr>
          <w:rFonts w:ascii="Calibri" w:eastAsia="Segoe UI Emoji" w:hAnsi="Calibri" w:cs="Calibri"/>
        </w:rPr>
      </w:pPr>
      <w:r>
        <w:rPr>
          <w:rFonts w:ascii="Calibri" w:eastAsia="Segoe UI Emoji" w:hAnsi="Calibri" w:cs="Calibri"/>
        </w:rPr>
        <w:lastRenderedPageBreak/>
        <w:t xml:space="preserve">Żeby ustalić, co jest kwasem, a co zasadą powinniśmy narysować poprawne wzory Lewisa i powiedzieć, który atom wykorzystał swoją parę elektronową do utworzenia wiązania, związek zawierający ten atom jest zasadą, natomiast ten, który przyjął elektrony jest kwasem. Teoria Lewisa jest szczególnie dobra do tworzenia wiązań koordynacyjnych i ona rzeczywiście dobrze </w:t>
      </w:r>
      <w:proofErr w:type="gramStart"/>
      <w:r>
        <w:rPr>
          <w:rFonts w:ascii="Calibri" w:eastAsia="Segoe UI Emoji" w:hAnsi="Calibri" w:cs="Calibri"/>
        </w:rPr>
        <w:t>tłumaczy co</w:t>
      </w:r>
      <w:proofErr w:type="gramEnd"/>
      <w:r>
        <w:rPr>
          <w:rFonts w:ascii="Calibri" w:eastAsia="Segoe UI Emoji" w:hAnsi="Calibri" w:cs="Calibri"/>
        </w:rPr>
        <w:t xml:space="preserve"> się dzieje przy tych układach</w:t>
      </w:r>
    </w:p>
    <w:p w:rsidR="00BE185E" w:rsidRDefault="00BE185E" w:rsidP="00BE185E">
      <w:pPr>
        <w:rPr>
          <w:rFonts w:ascii="Calibri" w:eastAsia="Segoe UI Emoji" w:hAnsi="Calibri" w:cs="Calibri"/>
        </w:rPr>
      </w:pPr>
      <w:r>
        <w:rPr>
          <w:rFonts w:ascii="Calibri" w:eastAsia="Segoe UI Emoji" w:hAnsi="Calibri" w:cs="Calibri"/>
          <w:noProof/>
          <w:lang w:eastAsia="pl-PL"/>
        </w:rPr>
        <w:drawing>
          <wp:inline distT="0" distB="0" distL="0" distR="0">
            <wp:extent cx="3492694" cy="933099"/>
            <wp:effectExtent l="19050" t="0" r="0" b="0"/>
            <wp:docPr id="416743789"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srcRect/>
                    <a:stretch>
                      <a:fillRect/>
                    </a:stretch>
                  </pic:blipFill>
                  <pic:spPr bwMode="auto">
                    <a:xfrm>
                      <a:off x="0" y="0"/>
                      <a:ext cx="3497077" cy="934270"/>
                    </a:xfrm>
                    <a:prstGeom prst="rect">
                      <a:avLst/>
                    </a:prstGeom>
                    <a:noFill/>
                    <a:ln w="9525">
                      <a:noFill/>
                      <a:miter lim="800000"/>
                      <a:headEnd/>
                      <a:tailEnd/>
                    </a:ln>
                  </pic:spPr>
                </pic:pic>
              </a:graphicData>
            </a:graphic>
          </wp:inline>
        </w:drawing>
      </w:r>
    </w:p>
    <w:p w:rsidR="00BE185E" w:rsidRDefault="00BE185E" w:rsidP="00BE185E">
      <w:pPr>
        <w:rPr>
          <w:rFonts w:ascii="Calibri" w:eastAsia="Segoe UI Emoji" w:hAnsi="Calibri" w:cs="Calibri"/>
        </w:rPr>
      </w:pPr>
      <w:r>
        <w:rPr>
          <w:rFonts w:ascii="Calibri" w:eastAsia="Segoe UI Emoji" w:hAnsi="Calibri" w:cs="Calibri"/>
        </w:rPr>
        <w:t xml:space="preserve">Wiązanie koordynacyjne powstało przez wykorzystanie wolnych par elektronowych wody (atomu tlenu) do cząsteczki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sidRPr="001D3D8A">
        <w:rPr>
          <w:rFonts w:ascii="Calibri" w:eastAsia="Segoe UI Emoji" w:hAnsi="Calibri" w:cs="Calibri"/>
          <w:b/>
          <w:i/>
        </w:rPr>
        <w:t xml:space="preserve"> </w:t>
      </w:r>
      <w:r>
        <w:rPr>
          <w:rFonts w:ascii="Calibri" w:eastAsia="Segoe UI Emoji" w:hAnsi="Calibri" w:cs="Calibri"/>
        </w:rPr>
        <w:t xml:space="preserve">(atomu </w:t>
      </w:r>
      <w:proofErr w:type="gramStart"/>
      <w:r>
        <w:rPr>
          <w:rFonts w:ascii="Calibri" w:eastAsia="Segoe UI Emoji" w:hAnsi="Calibri" w:cs="Calibri"/>
        </w:rPr>
        <w:t>boru) czyli</w:t>
      </w:r>
      <w:proofErr w:type="gramEnd"/>
      <w:r>
        <w:rPr>
          <w:rFonts w:ascii="Calibri" w:eastAsia="Segoe UI Emoji" w:hAnsi="Calibri" w:cs="Calibri"/>
        </w:rPr>
        <w:t xml:space="preserve"> mamy, że tlen(woda) jest donorem pary elektronowej więc jest zasadą w teorii </w:t>
      </w:r>
      <w:proofErr w:type="spellStart"/>
      <w:r>
        <w:rPr>
          <w:rFonts w:ascii="Calibri" w:eastAsia="Segoe UI Emoji" w:hAnsi="Calibri" w:cs="Calibri"/>
        </w:rPr>
        <w:t>Broesteda</w:t>
      </w:r>
      <w:proofErr w:type="spellEnd"/>
      <w:r>
        <w:rPr>
          <w:rFonts w:ascii="Calibri" w:eastAsia="Segoe UI Emoji" w:hAnsi="Calibri" w:cs="Calibri"/>
        </w:rPr>
        <w:t>, a bor/ kwas borowy jest akceptorem pary elektronowej jest kwasem.</w:t>
      </w:r>
    </w:p>
    <w:p w:rsidR="00BE185E" w:rsidRDefault="00BE185E" w:rsidP="00BE185E">
      <w:pPr>
        <w:rPr>
          <w:rFonts w:ascii="Calibri" w:eastAsia="Segoe UI Emoji" w:hAnsi="Calibri" w:cs="Calibri"/>
        </w:rPr>
      </w:pPr>
      <w:r>
        <w:rPr>
          <w:rFonts w:ascii="Calibri" w:eastAsia="Segoe UI Emoji" w:hAnsi="Calibri" w:cs="Calibri"/>
        </w:rPr>
        <w:t xml:space="preserve">Ogólnie w tej metodzie należy rozpisać struktury substratów i produktów, ale najczęściej można prościej tzn., iż kwasem w teorii Lewisa jest ta drobina, która nie ma oktetu elektronowego lub kompletu elektronów </w:t>
      </w:r>
      <w:proofErr w:type="spellStart"/>
      <w:r>
        <w:rPr>
          <w:rFonts w:ascii="Calibri" w:eastAsia="Segoe UI Emoji" w:hAnsi="Calibri" w:cs="Calibri"/>
        </w:rPr>
        <w:t>np.atom</w:t>
      </w:r>
      <w:proofErr w:type="spellEnd"/>
      <w:r>
        <w:rPr>
          <w:rFonts w:ascii="Calibri" w:eastAsia="Segoe UI Emoji" w:hAnsi="Calibri" w:cs="Calibri"/>
        </w:rPr>
        <w:t xml:space="preserve"> </w:t>
      </w:r>
      <m:oMath>
        <m:r>
          <w:rPr>
            <w:rFonts w:ascii="Cambria Math" w:eastAsia="Segoe UI Emoji" w:hAnsi="Cambria Math" w:cs="Calibri"/>
          </w:rPr>
          <m:t>B</m:t>
        </m:r>
      </m:oMath>
      <w:r>
        <w:rPr>
          <w:rFonts w:ascii="Calibri" w:eastAsia="Segoe UI Emoji" w:hAnsi="Calibri" w:cs="Calibri"/>
        </w:rPr>
        <w:t xml:space="preserve"> w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oMath>
      <w:r>
        <w:rPr>
          <w:rFonts w:ascii="Calibri" w:eastAsia="Segoe UI Emoji" w:hAnsi="Calibri" w:cs="Calibri"/>
        </w:rPr>
        <w:t>, natomiast zasada musi posiadać wolną parę elektronową i reagować z kwasem.</w:t>
      </w:r>
    </w:p>
    <w:p w:rsidR="00BE185E" w:rsidRDefault="00BE185E" w:rsidP="00BE185E">
      <w:pPr>
        <w:rPr>
          <w:rFonts w:ascii="Calibri" w:eastAsia="Segoe UI Emoji" w:hAnsi="Calibri" w:cs="Calibri"/>
        </w:rPr>
      </w:pPr>
      <w:r>
        <w:rPr>
          <w:rFonts w:ascii="Calibri" w:eastAsia="Segoe UI Emoji" w:hAnsi="Calibri" w:cs="Calibri"/>
        </w:rPr>
        <w:t xml:space="preserve">W przypadku reakcji, w których uczestniczą atomy trzeciego i dalszych okresów należy zawsze rozpisać struktury elektronowe, gdyż istnieją drobiny, które mogą być kwasami Lewisa, pomimo posiadania oktetu elektronowego. Wynika to z dostępności pustych orbitali d dla atomów położonych w tych okresach i tym samym przyjęcia wyższych hybrydyzacji przez te atomy, więc mogą one przyjąć ligandy w te wolne orbitale. Przykładem jest reakcja </w:t>
      </w:r>
      <m:oMath>
        <m:r>
          <w:rPr>
            <w:rFonts w:ascii="Cambria Math" w:eastAsia="Segoe UI Emoji" w:hAnsi="Cambria Math" w:cs="Calibri"/>
          </w:rPr>
          <m:t>PC</m:t>
        </m:r>
        <m:sSub>
          <m:sSubPr>
            <m:ctrlPr>
              <w:rPr>
                <w:rFonts w:ascii="Cambria Math" w:eastAsia="Segoe UI Emoji" w:hAnsi="Cambria Math" w:cs="Calibri"/>
                <w:i/>
              </w:rPr>
            </m:ctrlPr>
          </m:sSubPr>
          <m:e>
            <m:r>
              <w:rPr>
                <w:rFonts w:ascii="Cambria Math" w:eastAsia="Segoe UI Emoji" w:hAnsi="Cambria Math" w:cs="Calibri"/>
              </w:rPr>
              <m:t>l</m:t>
            </m:r>
          </m:e>
          <m:sub>
            <m:r>
              <w:rPr>
                <w:rFonts w:ascii="Cambria Math" w:eastAsia="Segoe UI Emoji" w:hAnsi="Cambria Math" w:cs="Calibri"/>
              </w:rPr>
              <m:t>3</m:t>
            </m:r>
          </m:sub>
        </m:sSub>
        <m:r>
          <w:rPr>
            <w:rFonts w:ascii="Cambria Math" w:eastAsia="Segoe UI Emoji" w:hAnsi="Cambria Math" w:cs="Calibri"/>
          </w:rPr>
          <m:t>+C</m:t>
        </m:r>
        <m:sSup>
          <m:sSupPr>
            <m:ctrlPr>
              <w:rPr>
                <w:rFonts w:ascii="Cambria Math" w:eastAsia="Segoe UI Emoji" w:hAnsi="Cambria Math" w:cs="Calibri"/>
                <w:i/>
              </w:rPr>
            </m:ctrlPr>
          </m:sSupPr>
          <m:e>
            <m:r>
              <w:rPr>
                <w:rFonts w:ascii="Cambria Math" w:eastAsia="Segoe UI Emoji" w:hAnsi="Cambria Math" w:cs="Calibri"/>
              </w:rPr>
              <m:t>l</m:t>
            </m:r>
          </m:e>
          <m:sup>
            <m:r>
              <w:rPr>
                <w:rFonts w:ascii="Cambria Math" w:eastAsia="Segoe UI Emoji" w:hAnsi="Cambria Math" w:cs="Calibri"/>
              </w:rPr>
              <m:t>-</m:t>
            </m:r>
          </m:sup>
        </m:sSup>
        <m:r>
          <w:rPr>
            <w:rFonts w:ascii="Cambria Math" w:eastAsia="Segoe UI Emoji" w:hAnsi="Cambria Math" w:cs="Calibri"/>
          </w:rPr>
          <m:t>→PC</m:t>
        </m:r>
        <m:sSubSup>
          <m:sSubSupPr>
            <m:ctrlPr>
              <w:rPr>
                <w:rFonts w:ascii="Cambria Math" w:eastAsia="Segoe UI Emoji" w:hAnsi="Cambria Math" w:cs="Calibri"/>
                <w:i/>
              </w:rPr>
            </m:ctrlPr>
          </m:sSubSupPr>
          <m:e>
            <m:r>
              <w:rPr>
                <w:rFonts w:ascii="Cambria Math" w:eastAsia="Segoe UI Emoji" w:hAnsi="Cambria Math" w:cs="Calibri"/>
              </w:rPr>
              <m:t>l</m:t>
            </m:r>
          </m:e>
          <m:sub>
            <m:r>
              <w:rPr>
                <w:rFonts w:ascii="Cambria Math" w:eastAsia="Segoe UI Emoji" w:hAnsi="Cambria Math" w:cs="Calibri"/>
              </w:rPr>
              <m:t>4</m:t>
            </m:r>
          </m:sub>
          <m:sup>
            <m:r>
              <w:rPr>
                <w:rFonts w:ascii="Cambria Math" w:eastAsia="Segoe UI Emoji" w:hAnsi="Cambria Math" w:cs="Calibri"/>
              </w:rPr>
              <m:t>-</m:t>
            </m:r>
          </m:sup>
        </m:sSubSup>
      </m:oMath>
      <w:r>
        <w:rPr>
          <w:rFonts w:ascii="Calibri" w:eastAsia="Segoe UI Emoji" w:hAnsi="Calibri" w:cs="Calibri"/>
        </w:rPr>
        <w:t>.  W reakcji tej wolna para elektronowa atomu chloru koordynuje do atomu fosforu, który a już oktet elektronowy. Anion chloru z</w:t>
      </w:r>
      <w:proofErr w:type="spellStart"/>
      <w:r>
        <w:rPr>
          <w:rFonts w:ascii="Calibri" w:eastAsia="Segoe UI Emoji" w:hAnsi="Calibri" w:cs="Calibri"/>
        </w:rPr>
        <w:t>achowuje</w:t>
      </w:r>
      <w:proofErr w:type="spellEnd"/>
      <w:r>
        <w:rPr>
          <w:rFonts w:ascii="Calibri" w:eastAsia="Segoe UI Emoji" w:hAnsi="Calibri" w:cs="Calibri"/>
        </w:rPr>
        <w:t xml:space="preserve"> się jak zasada daje wolną parę elektronową, natomiast fosfor w </w:t>
      </w:r>
      <m:oMath>
        <m:r>
          <w:rPr>
            <w:rFonts w:ascii="Cambria Math" w:eastAsia="Segoe UI Emoji" w:hAnsi="Cambria Math" w:cs="Calibri"/>
          </w:rPr>
          <m:t>PC</m:t>
        </m:r>
        <m:sSub>
          <m:sSubPr>
            <m:ctrlPr>
              <w:rPr>
                <w:rFonts w:ascii="Cambria Math" w:eastAsia="Segoe UI Emoji" w:hAnsi="Cambria Math" w:cs="Calibri"/>
                <w:i/>
              </w:rPr>
            </m:ctrlPr>
          </m:sSubPr>
          <m:e>
            <m:r>
              <w:rPr>
                <w:rFonts w:ascii="Cambria Math" w:eastAsia="Segoe UI Emoji" w:hAnsi="Cambria Math" w:cs="Calibri"/>
              </w:rPr>
              <m:t>l</m:t>
            </m:r>
          </m:e>
          <m:sub>
            <m:r>
              <w:rPr>
                <w:rFonts w:ascii="Cambria Math" w:eastAsia="Segoe UI Emoji" w:hAnsi="Cambria Math" w:cs="Calibri"/>
              </w:rPr>
              <m:t>3</m:t>
            </m:r>
          </m:sub>
        </m:sSub>
      </m:oMath>
      <w:r>
        <w:rPr>
          <w:rFonts w:ascii="Calibri" w:eastAsia="Segoe UI Emoji" w:hAnsi="Calibri" w:cs="Calibri"/>
        </w:rPr>
        <w:t xml:space="preserve"> jest kwasem Brønsteada, gdyż przyłącza wolną parę elektronową do swojego dostępnego orbitalu </w:t>
      </w:r>
      <m:oMath>
        <m:r>
          <w:rPr>
            <w:rFonts w:ascii="Cambria Math" w:eastAsia="Segoe UI Emoji" w:hAnsi="Cambria Math" w:cs="Calibri"/>
          </w:rPr>
          <m:t>3d</m:t>
        </m:r>
      </m:oMath>
      <w:r>
        <w:rPr>
          <w:rFonts w:ascii="Calibri" w:eastAsia="Segoe UI Emoji" w:hAnsi="Calibri" w:cs="Calibri"/>
        </w:rPr>
        <w:t xml:space="preserve">. Natomiast dla analogu azotowego </w:t>
      </w:r>
      <m:oMath>
        <m:r>
          <w:rPr>
            <w:rFonts w:ascii="Cambria Math" w:eastAsia="Segoe UI Emoji" w:hAnsi="Cambria Math" w:cs="Calibri"/>
          </w:rPr>
          <m:t>NC</m:t>
        </m:r>
        <m:sSub>
          <m:sSubPr>
            <m:ctrlPr>
              <w:rPr>
                <w:rFonts w:ascii="Cambria Math" w:eastAsia="Segoe UI Emoji" w:hAnsi="Cambria Math" w:cs="Calibri"/>
                <w:i/>
              </w:rPr>
            </m:ctrlPr>
          </m:sSubPr>
          <m:e>
            <m:r>
              <w:rPr>
                <w:rFonts w:ascii="Cambria Math" w:eastAsia="Segoe UI Emoji" w:hAnsi="Cambria Math" w:cs="Calibri"/>
              </w:rPr>
              <m:t>l</m:t>
            </m:r>
          </m:e>
          <m:sub>
            <m:r>
              <w:rPr>
                <w:rFonts w:ascii="Cambria Math" w:eastAsia="Segoe UI Emoji" w:hAnsi="Cambria Math" w:cs="Calibri"/>
              </w:rPr>
              <m:t>3</m:t>
            </m:r>
          </m:sub>
        </m:sSub>
      </m:oMath>
      <w:r>
        <w:rPr>
          <w:rFonts w:ascii="Calibri" w:eastAsia="Segoe UI Emoji" w:hAnsi="Calibri" w:cs="Calibri"/>
        </w:rPr>
        <w:t xml:space="preserve"> ta reakcja nie jest możliwa, gdyż nie ma on wolnego blisko energetycznie dostępnego orbitalu </w:t>
      </w:r>
      <m:oMath>
        <m:r>
          <w:rPr>
            <w:rFonts w:ascii="Cambria Math" w:eastAsia="Segoe UI Emoji" w:hAnsi="Cambria Math" w:cs="Calibri"/>
          </w:rPr>
          <m:t>d</m:t>
        </m:r>
      </m:oMath>
      <w:r>
        <w:rPr>
          <w:rFonts w:ascii="Calibri" w:eastAsia="Segoe UI Emoji" w:hAnsi="Calibri" w:cs="Calibri"/>
        </w:rPr>
        <w:t>.</w:t>
      </w:r>
    </w:p>
    <w:p w:rsidR="00BE185E" w:rsidRDefault="00BE185E" w:rsidP="00BE185E">
      <w:pPr>
        <w:rPr>
          <w:rFonts w:ascii="Calibri" w:eastAsia="Segoe UI Emoji" w:hAnsi="Calibri" w:cs="Calibri"/>
        </w:rPr>
      </w:pP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58732D"/>
    <w:multiLevelType w:val="hybridMultilevel"/>
    <w:tmpl w:val="B5062326"/>
    <w:lvl w:ilvl="0" w:tplc="04150017">
      <w:start w:val="1"/>
      <w:numFmt w:val="low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nsid w:val="488B39B3"/>
    <w:multiLevelType w:val="multilevel"/>
    <w:tmpl w:val="710AFDE2"/>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4AB71D38"/>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nsid w:val="4DBD0561"/>
    <w:multiLevelType w:val="multilevel"/>
    <w:tmpl w:val="21A62380"/>
    <w:lvl w:ilvl="0">
      <w:numFmt w:val="decimal"/>
      <w:lvlText w:val="%1"/>
      <w:lvlJc w:val="left"/>
      <w:pPr>
        <w:ind w:left="420" w:hanging="420"/>
      </w:pPr>
      <w:rPr>
        <w:rFonts w:hint="default"/>
      </w:rPr>
    </w:lvl>
    <w:lvl w:ilvl="1">
      <w:start w:val="1"/>
      <w:numFmt w:val="decimalZero"/>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720739AF"/>
    <w:multiLevelType w:val="hybridMultilevel"/>
    <w:tmpl w:val="6DB4178A"/>
    <w:lvl w:ilvl="0" w:tplc="0415001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BE185E"/>
    <w:rsid w:val="00094616"/>
    <w:rsid w:val="002276F0"/>
    <w:rsid w:val="00296F1F"/>
    <w:rsid w:val="002B259F"/>
    <w:rsid w:val="00307CF8"/>
    <w:rsid w:val="00400B30"/>
    <w:rsid w:val="00406F56"/>
    <w:rsid w:val="004B3AE5"/>
    <w:rsid w:val="005C132D"/>
    <w:rsid w:val="007412E4"/>
    <w:rsid w:val="00A02340"/>
    <w:rsid w:val="00BB3551"/>
    <w:rsid w:val="00BC4EE7"/>
    <w:rsid w:val="00BC5BC1"/>
    <w:rsid w:val="00BD3B12"/>
    <w:rsid w:val="00BE185E"/>
    <w:rsid w:val="00CC7AB3"/>
    <w:rsid w:val="00D01804"/>
    <w:rsid w:val="00D27BD2"/>
    <w:rsid w:val="00D71EFA"/>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BE185E"/>
    <w:rPr>
      <w:kern w:val="0"/>
    </w:rPr>
  </w:style>
  <w:style w:type="paragraph" w:styleId="Nagwek1">
    <w:name w:val="heading 1"/>
    <w:basedOn w:val="Normalny"/>
    <w:next w:val="Normalny"/>
    <w:link w:val="Nagwek1Znak"/>
    <w:uiPriority w:val="9"/>
    <w:qFormat/>
    <w:rsid w:val="00BE18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E185E"/>
    <w:rPr>
      <w:rFonts w:asciiTheme="majorHAnsi" w:eastAsiaTheme="majorEastAsia" w:hAnsiTheme="majorHAnsi" w:cstheme="majorBidi"/>
      <w:b/>
      <w:bCs/>
      <w:color w:val="365F91" w:themeColor="accent1" w:themeShade="BF"/>
      <w:kern w:val="0"/>
      <w:sz w:val="28"/>
      <w:szCs w:val="28"/>
    </w:rPr>
  </w:style>
  <w:style w:type="character" w:styleId="Tekstzastpczy">
    <w:name w:val="Placeholder Text"/>
    <w:basedOn w:val="Domylnaczcionkaakapitu"/>
    <w:uiPriority w:val="99"/>
    <w:semiHidden/>
    <w:rsid w:val="00BE185E"/>
    <w:rPr>
      <w:color w:val="808080"/>
    </w:rPr>
  </w:style>
  <w:style w:type="paragraph" w:styleId="Tekstdymka">
    <w:name w:val="Balloon Text"/>
    <w:basedOn w:val="Normalny"/>
    <w:link w:val="TekstdymkaZnak"/>
    <w:uiPriority w:val="99"/>
    <w:semiHidden/>
    <w:unhideWhenUsed/>
    <w:rsid w:val="00BE185E"/>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BE185E"/>
    <w:rPr>
      <w:rFonts w:ascii="Tahoma" w:hAnsi="Tahoma" w:cs="Tahoma"/>
      <w:kern w:val="0"/>
      <w:sz w:val="16"/>
      <w:szCs w:val="16"/>
    </w:rPr>
  </w:style>
  <w:style w:type="table" w:styleId="Tabela-Siatka">
    <w:name w:val="Table Grid"/>
    <w:basedOn w:val="Standardowy"/>
    <w:uiPriority w:val="59"/>
    <w:rsid w:val="00BE185E"/>
    <w:pPr>
      <w:spacing w:after="0" w:line="240" w:lineRule="auto"/>
    </w:pPr>
    <w:rPr>
      <w:kern w:val="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kapitzlist">
    <w:name w:val="List Paragraph"/>
    <w:basedOn w:val="Normalny"/>
    <w:uiPriority w:val="34"/>
    <w:qFormat/>
    <w:rsid w:val="00BE185E"/>
    <w:pPr>
      <w:ind w:left="720"/>
      <w:contextualSpacing/>
    </w:pPr>
  </w:style>
  <w:style w:type="character" w:styleId="Hipercze">
    <w:name w:val="Hyperlink"/>
    <w:basedOn w:val="Domylnaczcionkaakapitu"/>
    <w:uiPriority w:val="99"/>
    <w:unhideWhenUsed/>
    <w:rsid w:val="00BE185E"/>
    <w:rPr>
      <w:color w:val="0000FF" w:themeColor="hyperlink"/>
      <w:u w:val="single"/>
    </w:rPr>
  </w:style>
  <w:style w:type="character" w:styleId="UyteHipercze">
    <w:name w:val="FollowedHyperlink"/>
    <w:basedOn w:val="Domylnaczcionkaakapitu"/>
    <w:uiPriority w:val="99"/>
    <w:semiHidden/>
    <w:unhideWhenUsed/>
    <w:rsid w:val="00BE185E"/>
    <w:rPr>
      <w:color w:val="800080" w:themeColor="followedHyperlink"/>
      <w:u w:val="single"/>
    </w:rPr>
  </w:style>
  <w:style w:type="paragraph" w:styleId="Nagwek">
    <w:name w:val="header"/>
    <w:basedOn w:val="Normalny"/>
    <w:link w:val="NagwekZnak"/>
    <w:uiPriority w:val="99"/>
    <w:unhideWhenUsed/>
    <w:rsid w:val="00BE185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BE185E"/>
    <w:rPr>
      <w:kern w:val="0"/>
    </w:rPr>
  </w:style>
  <w:style w:type="paragraph" w:styleId="Stopka">
    <w:name w:val="footer"/>
    <w:basedOn w:val="Normalny"/>
    <w:link w:val="StopkaZnak"/>
    <w:uiPriority w:val="99"/>
    <w:semiHidden/>
    <w:unhideWhenUsed/>
    <w:rsid w:val="00BE185E"/>
    <w:pPr>
      <w:tabs>
        <w:tab w:val="center" w:pos="4536"/>
        <w:tab w:val="right" w:pos="9072"/>
      </w:tabs>
      <w:spacing w:after="0" w:line="240" w:lineRule="auto"/>
    </w:pPr>
  </w:style>
  <w:style w:type="character" w:customStyle="1" w:styleId="StopkaZnak">
    <w:name w:val="Stopka Znak"/>
    <w:basedOn w:val="Domylnaczcionkaakapitu"/>
    <w:link w:val="Stopka"/>
    <w:uiPriority w:val="99"/>
    <w:semiHidden/>
    <w:rsid w:val="00BE185E"/>
    <w:rPr>
      <w:kern w:val="0"/>
    </w:rPr>
  </w:style>
  <w:style w:type="paragraph" w:styleId="Tekstprzypisukocowego">
    <w:name w:val="endnote text"/>
    <w:basedOn w:val="Normalny"/>
    <w:link w:val="TekstprzypisukocowegoZnak"/>
    <w:uiPriority w:val="99"/>
    <w:semiHidden/>
    <w:unhideWhenUsed/>
    <w:rsid w:val="00BE185E"/>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E185E"/>
    <w:rPr>
      <w:kern w:val="0"/>
      <w:sz w:val="20"/>
      <w:szCs w:val="20"/>
    </w:rPr>
  </w:style>
  <w:style w:type="character" w:styleId="Odwoanieprzypisukocowego">
    <w:name w:val="endnote reference"/>
    <w:basedOn w:val="Domylnaczcionkaakapitu"/>
    <w:uiPriority w:val="99"/>
    <w:semiHidden/>
    <w:unhideWhenUsed/>
    <w:rsid w:val="00BE185E"/>
    <w:rPr>
      <w:vertAlign w:val="superscript"/>
    </w:rPr>
  </w:style>
  <w:style w:type="character" w:styleId="Odwoaniedokomentarza">
    <w:name w:val="annotation reference"/>
    <w:basedOn w:val="Domylnaczcionkaakapitu"/>
    <w:uiPriority w:val="99"/>
    <w:semiHidden/>
    <w:unhideWhenUsed/>
    <w:rsid w:val="00BE185E"/>
    <w:rPr>
      <w:sz w:val="16"/>
      <w:szCs w:val="16"/>
    </w:rPr>
  </w:style>
  <w:style w:type="paragraph" w:styleId="Tekstkomentarza">
    <w:name w:val="annotation text"/>
    <w:basedOn w:val="Normalny"/>
    <w:link w:val="TekstkomentarzaZnak"/>
    <w:uiPriority w:val="99"/>
    <w:semiHidden/>
    <w:unhideWhenUsed/>
    <w:rsid w:val="00BE185E"/>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BE185E"/>
    <w:rPr>
      <w:kern w:val="0"/>
      <w:sz w:val="20"/>
      <w:szCs w:val="20"/>
    </w:rPr>
  </w:style>
  <w:style w:type="paragraph" w:styleId="Tematkomentarza">
    <w:name w:val="annotation subject"/>
    <w:basedOn w:val="Tekstkomentarza"/>
    <w:next w:val="Tekstkomentarza"/>
    <w:link w:val="TematkomentarzaZnak"/>
    <w:uiPriority w:val="99"/>
    <w:semiHidden/>
    <w:unhideWhenUsed/>
    <w:rsid w:val="00BE185E"/>
    <w:rPr>
      <w:b/>
      <w:bCs/>
    </w:rPr>
  </w:style>
  <w:style w:type="character" w:customStyle="1" w:styleId="TematkomentarzaZnak">
    <w:name w:val="Temat komentarza Znak"/>
    <w:basedOn w:val="TekstkomentarzaZnak"/>
    <w:link w:val="Tematkomentarza"/>
    <w:uiPriority w:val="99"/>
    <w:semiHidden/>
    <w:rsid w:val="00BE185E"/>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wmf"/><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wmf"/><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2289</Words>
  <Characters>13740</Characters>
  <Application>Microsoft Office Word</Application>
  <DocSecurity>0</DocSecurity>
  <Lines>114</Lines>
  <Paragraphs>31</Paragraphs>
  <ScaleCrop>false</ScaleCrop>
  <Company>Office07</Company>
  <LinksUpToDate>false</LinksUpToDate>
  <CharactersWithSpaces>15998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2025-07-31T13:54:00Z</dcterms:created>
  <dcterms:modified xsi:type="dcterms:W3CDTF">2025-07-31T15:17:00Z</dcterms:modified>
</cp:coreProperties>
</file>