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DEA" w:rsidRDefault="00CB7DEA" w:rsidP="00CB7DEA">
      <w:r>
        <w:t>Kolejnym rodzajem zadań są zadania obliczeniowe związane z zmianą masy blaszki podczas reakcji z roztworem metalu, przykładem jest zadnie z zbioru zadań CKE:</w:t>
      </w:r>
    </w:p>
    <w:p w:rsidR="00CB7DEA" w:rsidRDefault="00CB7DEA" w:rsidP="00CB7DEA">
      <w:pPr>
        <w:pStyle w:val="Nagwek1"/>
      </w:pPr>
      <w:r>
        <w:t>Metoda ogólna</w:t>
      </w:r>
    </w:p>
    <w:p w:rsidR="00CB7DEA" w:rsidRDefault="00CB7DEA" w:rsidP="00CB7DEA">
      <w:r>
        <w:t xml:space="preserve">Zadania tego typu robimy tabelką molową, w której umieszczamy mole reagentów (w zapisie jonowym) oraz ich masy, szczególnie dla blaszki. Dodatkowo w tabelce umieszczamy dodatkowy wiersz odpowiedzialny za całkowitą masę blaszki – jest on sumą mas metali znajdujących się na blaszce. Oczywiście, odpowiednie mole i masy są związane z sobą wzorem: </w:t>
      </w:r>
      <m:oMath>
        <m:r>
          <w:rPr>
            <w:rFonts w:ascii="Cambria Math" w:hAnsi="Cambria Math"/>
          </w:rPr>
          <m:t>m=nM</m:t>
        </m:r>
      </m:oMath>
      <w:r>
        <w:rPr>
          <w:rFonts w:eastAsiaTheme="minorEastAsia"/>
        </w:rPr>
        <w:t xml:space="preserve">, odpowiednio dla każdego metalu i każdych moli (początkowych, zmiany i końcowych). </w:t>
      </w:r>
      <w:r>
        <w:t xml:space="preserve"> Dla reakcji ogólnej tabelka i zależności między komórkami mają postać ma postać:</w:t>
      </w:r>
    </w:p>
    <w:p w:rsidR="00CB7DEA" w:rsidRPr="00871E58" w:rsidRDefault="00CB7DEA" w:rsidP="00CB7DE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+bM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a+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→aM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</m:sup>
          </m:sSubSup>
          <m:r>
            <m:rPr>
              <m:sty m:val="bi"/>
            </m:rPr>
            <w:rPr>
              <w:rFonts w:ascii="Cambria Math" w:hAnsi="Cambria Math"/>
            </w:rPr>
            <m:t>+bM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ela-Siatka"/>
        <w:tblW w:w="0" w:type="auto"/>
        <w:tblLook w:val="04A0"/>
      </w:tblPr>
      <w:tblGrid>
        <w:gridCol w:w="817"/>
        <w:gridCol w:w="1843"/>
        <w:gridCol w:w="1276"/>
        <w:gridCol w:w="1417"/>
        <w:gridCol w:w="1701"/>
        <w:gridCol w:w="2158"/>
      </w:tblGrid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</w:p>
        </w:tc>
        <w:tc>
          <w:tcPr>
            <w:tcW w:w="1843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a+</m:t>
                    </m:r>
                  </m:sup>
                </m:sSubSup>
              </m:oMath>
            </m:oMathPara>
          </w:p>
        </w:tc>
        <w:tc>
          <w:tcPr>
            <w:tcW w:w="1417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b+</m:t>
                    </m:r>
                  </m:sup>
                </m:sSubSup>
              </m:oMath>
            </m:oMathPara>
          </w:p>
        </w:tc>
        <w:tc>
          <w:tcPr>
            <w:tcW w:w="1701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58" w:type="dxa"/>
            <w:vAlign w:val="center"/>
          </w:tcPr>
          <w:p w:rsidR="00CB7DEA" w:rsidRPr="00967977" w:rsidRDefault="00CB7DEA" w:rsidP="0043507F">
            <w:pPr>
              <w:jc w:val="center"/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suma mas</m:t>
                </m:r>
              </m:oMath>
            </m:oMathPara>
          </w:p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metali</m:t>
                </m:r>
              </m:oMath>
            </m:oMathPara>
          </w:p>
        </w:tc>
      </w:tr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rFonts w:eastAsiaTheme="minorEastAsia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3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276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a+</m:t>
                        </m:r>
                      </m:sup>
                    </m:sSubSup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417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b+</m:t>
                        </m:r>
                      </m:sup>
                    </m:sSubSup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701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2158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</w:p>
        </w:tc>
      </w:tr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rFonts w:eastAsiaTheme="minorEastAsia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3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XXX</m:t>
                </m:r>
              </m:oMath>
            </m:oMathPara>
          </w:p>
        </w:tc>
        <w:tc>
          <w:tcPr>
            <w:tcW w:w="1417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XXX</m:t>
                </m:r>
              </m:oMath>
            </m:oMathPara>
          </w:p>
        </w:tc>
        <w:tc>
          <w:tcPr>
            <w:tcW w:w="1701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158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blaszki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</w:tr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Δn</m:t>
                </m:r>
              </m:oMath>
            </m:oMathPara>
          </w:p>
        </w:tc>
        <w:tc>
          <w:tcPr>
            <w:tcW w:w="1843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-ax</m:t>
                </m:r>
              </m:oMath>
            </m:oMathPara>
          </w:p>
        </w:tc>
        <w:tc>
          <w:tcPr>
            <w:tcW w:w="1276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a+</m:t>
                        </m:r>
                      </m:sup>
                    </m:sSubSup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-bx</m:t>
                </m:r>
              </m:oMath>
            </m:oMathPara>
          </w:p>
        </w:tc>
        <w:tc>
          <w:tcPr>
            <w:tcW w:w="1417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b+</m:t>
                        </m:r>
                      </m:sup>
                    </m:sSubSup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ax</m:t>
                </m:r>
              </m:oMath>
            </m:oMathPara>
          </w:p>
        </w:tc>
        <w:tc>
          <w:tcPr>
            <w:tcW w:w="1701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bx</m:t>
                </m:r>
              </m:oMath>
            </m:oMathPara>
          </w:p>
        </w:tc>
        <w:tc>
          <w:tcPr>
            <w:tcW w:w="2158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</w:p>
        </w:tc>
      </w:tr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Δm</m:t>
                </m:r>
              </m:oMath>
            </m:oMathPara>
          </w:p>
        </w:tc>
        <w:tc>
          <w:tcPr>
            <w:tcW w:w="1843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-ax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XXX</m:t>
                </m:r>
              </m:oMath>
            </m:oMathPara>
          </w:p>
        </w:tc>
        <w:tc>
          <w:tcPr>
            <w:tcW w:w="1417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XXX</m:t>
                </m:r>
              </m:oMath>
            </m:oMathPara>
          </w:p>
        </w:tc>
        <w:tc>
          <w:tcPr>
            <w:tcW w:w="1701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+bx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158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blaszki</m:t>
                    </m:r>
                  </m:sub>
                </m:sSub>
              </m:oMath>
            </m:oMathPara>
          </w:p>
        </w:tc>
      </w:tr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rFonts w:ascii="Calibri" w:eastAsia="Calibri" w:hAnsi="Calibri" w:cs="Times New Roman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3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1276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a+</m:t>
                        </m:r>
                      </m:sup>
                    </m:sSubSup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1417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b+</m:t>
                        </m:r>
                      </m:sup>
                    </m:sSubSup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1701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  <w:tc>
          <w:tcPr>
            <w:tcW w:w="2158" w:type="dxa"/>
            <w:vAlign w:val="center"/>
          </w:tcPr>
          <w:p w:rsidR="00CB7DEA" w:rsidRPr="00871E58" w:rsidRDefault="00CB7DEA" w:rsidP="0043507F">
            <w:pPr>
              <w:jc w:val="center"/>
              <w:rPr>
                <w:b/>
              </w:rPr>
            </w:pPr>
          </w:p>
        </w:tc>
      </w:tr>
      <w:tr w:rsidR="00CB7DEA" w:rsidRPr="00871E58" w:rsidTr="0043507F">
        <w:trPr>
          <w:trHeight w:val="567"/>
        </w:trPr>
        <w:tc>
          <w:tcPr>
            <w:tcW w:w="817" w:type="dxa"/>
            <w:vAlign w:val="center"/>
          </w:tcPr>
          <w:p w:rsidR="00CB7DEA" w:rsidRPr="00871E58" w:rsidRDefault="00CB7DEA" w:rsidP="0043507F">
            <w:pPr>
              <w:jc w:val="center"/>
              <w:rPr>
                <w:rFonts w:ascii="Calibri" w:eastAsia="Calibri" w:hAnsi="Calibri" w:cs="Times New Roman"/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3" w:type="dxa"/>
            <w:vAlign w:val="center"/>
          </w:tcPr>
          <w:p w:rsidR="00CB7DEA" w:rsidRPr="0016006B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</m:oMath>
            </m:oMathPara>
          </w:p>
        </w:tc>
        <w:tc>
          <w:tcPr>
            <w:tcW w:w="1276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XXX</m:t>
                </m:r>
              </m:oMath>
            </m:oMathPara>
          </w:p>
        </w:tc>
        <w:tc>
          <w:tcPr>
            <w:tcW w:w="1417" w:type="dxa"/>
            <w:vAlign w:val="center"/>
          </w:tcPr>
          <w:p w:rsidR="00CB7DEA" w:rsidRPr="000B6B3A" w:rsidRDefault="00CB7DEA" w:rsidP="004350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XXX</m:t>
                </m:r>
              </m:oMath>
            </m:oMathPara>
          </w:p>
        </w:tc>
        <w:tc>
          <w:tcPr>
            <w:tcW w:w="1701" w:type="dxa"/>
            <w:vAlign w:val="center"/>
          </w:tcPr>
          <w:p w:rsidR="00CB7DEA" w:rsidRPr="005C55FC" w:rsidRDefault="00CB7DEA" w:rsidP="0043507F">
            <w:pPr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0B6B3A" w:rsidRDefault="00CB7DEA" w:rsidP="0043507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+Δ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</m:oMath>
            </m:oMathPara>
          </w:p>
        </w:tc>
        <w:tc>
          <w:tcPr>
            <w:tcW w:w="2158" w:type="dxa"/>
            <w:vAlign w:val="center"/>
          </w:tcPr>
          <w:p w:rsidR="00CB7DEA" w:rsidRPr="005C55FC" w:rsidRDefault="00CB7DEA" w:rsidP="0043507F">
            <w:pPr>
              <w:jc w:val="center"/>
              <w:rPr>
                <w:rFonts w:eastAsiaTheme="minorEastAsia"/>
                <w:b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blaszki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:rsidR="00CB7DEA" w:rsidRPr="00871E58" w:rsidRDefault="00CB7DEA" w:rsidP="0043507F">
            <w:pPr>
              <w:jc w:val="center"/>
              <w:rPr>
                <w:b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</m:oMath>
            </m:oMathPara>
          </w:p>
        </w:tc>
      </w:tr>
    </w:tbl>
    <w:p w:rsidR="00CB7DEA" w:rsidRDefault="00CB7DEA" w:rsidP="00CB7DEA">
      <w:r>
        <w:t>Zrobienie takiej tabelki jest żmudne i monotonne, ale rozwiązanie zadanie polega na przypisaniu odpowiednim komórkom odpowiednich wartości podanych z zadania.</w:t>
      </w:r>
    </w:p>
    <w:p w:rsidR="00CB7DEA" w:rsidRDefault="00CB7DEA" w:rsidP="00CB7DEA">
      <w:pPr>
        <w:pStyle w:val="Nagwek1"/>
      </w:pPr>
      <w:r>
        <w:t>Przykłady zadań</w:t>
      </w:r>
    </w:p>
    <w:p w:rsidR="00CB7DEA" w:rsidRDefault="00CB7DEA" w:rsidP="00CB7DEA">
      <w:pPr>
        <w:rPr>
          <w:noProof/>
          <w:lang w:eastAsia="pl-PL"/>
        </w:rPr>
      </w:pPr>
      <w:r w:rsidRPr="00091794">
        <w:t>Blaszkę z glinu o masie 10</w:t>
      </w:r>
      <w:r>
        <w:t>.</w:t>
      </w:r>
      <w:r w:rsidRPr="00091794">
        <w:t xml:space="preserve">80 </w:t>
      </w:r>
      <w:proofErr w:type="gramStart"/>
      <w:r w:rsidRPr="00091794">
        <w:t>g</w:t>
      </w:r>
      <w:proofErr w:type="gramEnd"/>
      <w:r w:rsidRPr="00091794">
        <w:t xml:space="preserve"> o odpowiednio przygotowanej powierzchni zanurzono w wodnym roztworze </w:t>
      </w:r>
      <m:oMath>
        <m:r>
          <w:rPr>
            <w:rFonts w:ascii="Cambria Math" w:hAnsi="Cambria Math"/>
          </w:rPr>
          <m:t>Cu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1794">
        <w:t xml:space="preserve">, utrzymując odpowiednie </w:t>
      </w:r>
      <m:oMath>
        <m:r>
          <w:rPr>
            <w:rFonts w:ascii="Cambria Math" w:hAnsi="Cambria Math"/>
          </w:rPr>
          <m:t>pH</m:t>
        </m:r>
      </m:oMath>
      <w:r w:rsidRPr="00091794">
        <w:t xml:space="preserve"> tego roztworu. Po pewnym czasie stwierdzono, że powierzchnia blaszki znajdująca się w r</w:t>
      </w:r>
      <w:proofErr w:type="spellStart"/>
      <w:r w:rsidRPr="00091794">
        <w:t>oztworze</w:t>
      </w:r>
      <w:proofErr w:type="spellEnd"/>
      <w:r w:rsidRPr="00091794">
        <w:t xml:space="preserve"> pokryła się różowym nalotem o metalicznym połysku, a barwa roztworu stała się mniej intensywna, turkusowa, ale roztwór pozostał klarowny i nie stwierdzono w nim wytrącenia żadnego osadu. Następnie blaszkę wyjęto z roztworu, osuszono i ponownie zważono. Jej masa wyniosła 12</w:t>
      </w:r>
      <w:r>
        <w:t>.</w:t>
      </w:r>
      <w:r w:rsidRPr="00091794">
        <w:t xml:space="preserve">17 </w:t>
      </w:r>
      <w:proofErr w:type="gramStart"/>
      <w:r w:rsidRPr="00091794">
        <w:t>g</w:t>
      </w:r>
      <w:proofErr w:type="gramEnd"/>
      <w:r w:rsidRPr="00091794">
        <w:t xml:space="preserve">. Zaobserwowane zmiany pozwoliły stwierdzić, że w czasie doświadczenia zachodziła reakcja chemiczna, której przebieg opisuje równanie: </w:t>
      </w:r>
    </w:p>
    <w:p w:rsidR="00CB7DEA" w:rsidRPr="007407A6" w:rsidRDefault="00CB7DEA" w:rsidP="00CB7DEA">
      <w:pPr>
        <w:rPr>
          <w:rFonts w:eastAsiaTheme="minorEastAsia"/>
        </w:rPr>
      </w:pPr>
    </w:p>
    <w:p w:rsidR="00CB7DEA" w:rsidRDefault="00CB7DEA" w:rsidP="00CB7DEA">
      <w:r>
        <w:lastRenderedPageBreak/>
        <w:t>Tabelka ta dla opisanego powyżej zadania wygląda następująco:</w:t>
      </w:r>
    </w:p>
    <w:tbl>
      <w:tblPr>
        <w:tblStyle w:val="Tabela-Siatka"/>
        <w:tblW w:w="0" w:type="auto"/>
        <w:tblLook w:val="04A0"/>
      </w:tblPr>
      <w:tblGrid>
        <w:gridCol w:w="1535"/>
        <w:gridCol w:w="1535"/>
        <w:gridCol w:w="1535"/>
        <w:gridCol w:w="1535"/>
        <w:gridCol w:w="1536"/>
        <w:gridCol w:w="1536"/>
      </w:tblGrid>
      <w:tr w:rsidR="00CB7DEA" w:rsidTr="0043507F">
        <w:tc>
          <w:tcPr>
            <w:tcW w:w="1535" w:type="dxa"/>
          </w:tcPr>
          <w:p w:rsidR="00CB7DEA" w:rsidRDefault="00CB7DEA" w:rsidP="0043507F"/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Al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Cu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1536" w:type="dxa"/>
          </w:tcPr>
          <w:p w:rsidR="00CB7DEA" w:rsidRDefault="00CB7DEA" w:rsidP="0043507F">
            <w:r>
              <w:t xml:space="preserve"> </w:t>
            </w:r>
            <m:oMath>
              <m:r>
                <w:rPr>
                  <w:rFonts w:ascii="Cambria Math" w:hAnsi="Cambria Math"/>
                </w:rPr>
                <m:t>suma</m:t>
              </m:r>
            </m:oMath>
          </w:p>
        </w:tc>
      </w:tr>
      <w:tr w:rsidR="00CB7DEA" w:rsidTr="0043507F">
        <w:tc>
          <w:tcPr>
            <w:tcW w:w="1535" w:type="dxa"/>
          </w:tcPr>
          <w:p w:rsidR="00CB7DEA" w:rsidRDefault="00CB7DEA" w:rsidP="0043507F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535" w:type="dxa"/>
          </w:tcPr>
          <w:p w:rsidR="00CB7DEA" w:rsidRDefault="00CB7DEA" w:rsidP="0043507F"/>
        </w:tc>
        <w:tc>
          <w:tcPr>
            <w:tcW w:w="1535" w:type="dxa"/>
          </w:tcPr>
          <w:p w:rsidR="00CB7DEA" w:rsidRDefault="00CB7DEA" w:rsidP="0043507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10.8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</w:rPr>
                  <m:t>=0.4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/>
        </w:tc>
        <w:tc>
          <w:tcPr>
            <w:tcW w:w="1536" w:type="dxa"/>
          </w:tcPr>
          <w:p w:rsidR="00CB7DEA" w:rsidRDefault="00CB7DEA" w:rsidP="0043507F"/>
        </w:tc>
      </w:tr>
      <w:tr w:rsidR="00CB7DEA" w:rsidTr="0043507F">
        <w:tc>
          <w:tcPr>
            <w:tcW w:w="1535" w:type="dxa"/>
          </w:tcPr>
          <w:p w:rsidR="00CB7DEA" w:rsidRDefault="00CB7DEA" w:rsidP="0043507F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535" w:type="dxa"/>
          </w:tcPr>
          <w:p w:rsidR="00CB7DEA" w:rsidRDefault="00CB7DEA" w:rsidP="0043507F"/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10.8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/>
        </w:tc>
        <w:tc>
          <w:tcPr>
            <w:tcW w:w="1536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 xml:space="preserve">10.8 </m:t>
                </m:r>
              </m:oMath>
            </m:oMathPara>
          </w:p>
        </w:tc>
      </w:tr>
      <w:tr w:rsidR="00CB7DEA" w:rsidTr="0043507F"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Δn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-3x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-2x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+3x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+2x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/>
        </w:tc>
      </w:tr>
      <w:tr w:rsidR="00CB7DEA" w:rsidTr="0043507F"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Δm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/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-2x*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Al</m:t>
                    </m:r>
                  </m:sub>
                </m:sSub>
                <m:r>
                  <w:rPr>
                    <w:rFonts w:ascii="Cambria Math" w:hAnsi="Cambria Math"/>
                  </w:rPr>
                  <m:t>=-2x*27=-54x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3x*63.6=190.8x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/>
        </w:tc>
        <w:tc>
          <w:tcPr>
            <w:tcW w:w="1536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-54x+190.8x=136.8x</m:t>
                </m:r>
              </m:oMath>
            </m:oMathPara>
          </w:p>
        </w:tc>
      </w:tr>
      <w:tr w:rsidR="00CB7DEA" w:rsidTr="0043507F">
        <w:tc>
          <w:tcPr>
            <w:tcW w:w="1535" w:type="dxa"/>
          </w:tcPr>
          <w:p w:rsidR="00CB7DEA" w:rsidRDefault="00CB7DEA" w:rsidP="0043507F">
            <w:pPr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535" w:type="dxa"/>
          </w:tcPr>
          <w:p w:rsidR="00CB7DEA" w:rsidRDefault="00CB7DEA" w:rsidP="0043507F"/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0.4-2x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3x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/>
        </w:tc>
        <w:tc>
          <w:tcPr>
            <w:tcW w:w="1536" w:type="dxa"/>
          </w:tcPr>
          <w:p w:rsidR="00CB7DEA" w:rsidRDefault="00CB7DEA" w:rsidP="0043507F"/>
        </w:tc>
      </w:tr>
      <w:tr w:rsidR="00CB7DEA" w:rsidTr="0043507F">
        <w:tc>
          <w:tcPr>
            <w:tcW w:w="1535" w:type="dxa"/>
          </w:tcPr>
          <w:p w:rsidR="00CB7DEA" w:rsidRDefault="00CB7DEA" w:rsidP="0043507F">
            <w:pPr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535" w:type="dxa"/>
          </w:tcPr>
          <w:p w:rsidR="00CB7DEA" w:rsidRDefault="00CB7DEA" w:rsidP="0043507F"/>
        </w:tc>
        <w:tc>
          <w:tcPr>
            <w:tcW w:w="1535" w:type="dxa"/>
          </w:tcPr>
          <w:p w:rsidR="00CB7DEA" w:rsidRDefault="00CB7DEA" w:rsidP="0043507F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0.4-2x</m:t>
                    </m:r>
                  </m:e>
                </m:d>
                <m:r>
                  <w:rPr>
                    <w:rFonts w:ascii="Cambria Math" w:hAnsi="Cambria Math"/>
                  </w:rPr>
                  <m:t>*27</m:t>
                </m:r>
              </m:oMath>
            </m:oMathPara>
          </w:p>
        </w:tc>
        <w:tc>
          <w:tcPr>
            <w:tcW w:w="1535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3x*63.6</m:t>
                </m:r>
              </m:oMath>
            </m:oMathPara>
          </w:p>
        </w:tc>
        <w:tc>
          <w:tcPr>
            <w:tcW w:w="1536" w:type="dxa"/>
          </w:tcPr>
          <w:p w:rsidR="00CB7DEA" w:rsidRDefault="00CB7DEA" w:rsidP="0043507F"/>
        </w:tc>
        <w:tc>
          <w:tcPr>
            <w:tcW w:w="1536" w:type="dxa"/>
          </w:tcPr>
          <w:p w:rsidR="00CB7DEA" w:rsidRDefault="00CB7DEA" w:rsidP="0043507F">
            <m:oMathPara>
              <m:oMath>
                <m:r>
                  <w:rPr>
                    <w:rFonts w:ascii="Cambria Math" w:hAnsi="Cambria Math"/>
                  </w:rPr>
                  <m:t>10.8+136.8x</m:t>
                </m:r>
              </m:oMath>
            </m:oMathPara>
          </w:p>
        </w:tc>
      </w:tr>
    </w:tbl>
    <w:p w:rsidR="00CB7DEA" w:rsidRDefault="00CB7DEA" w:rsidP="00CB7DEA">
      <w:pPr>
        <w:rPr>
          <w:rFonts w:eastAsiaTheme="minorEastAsia"/>
        </w:rPr>
      </w:pPr>
      <w:r>
        <w:t xml:space="preserve">I to jest praktycznie koniec zadania, bo zauważmy, że masa końcowa ma być </w:t>
      </w:r>
      <m:oMath>
        <m:r>
          <w:rPr>
            <w:rFonts w:ascii="Cambria Math" w:hAnsi="Cambria Math"/>
          </w:rPr>
          <m:t>12.17</m:t>
        </m:r>
      </m:oMath>
      <w:r>
        <w:rPr>
          <w:rFonts w:eastAsiaTheme="minorEastAsia"/>
        </w:rPr>
        <w:t>. Przyrównanie tej wartości do właściwej komórki tabeli daje:</w:t>
      </w:r>
    </w:p>
    <w:p w:rsidR="00CB7DEA" w:rsidRPr="0003344A" w:rsidRDefault="00CB7DEA" w:rsidP="00CB7DE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10.8+136.8x=12.17</m:t>
          </m:r>
        </m:oMath>
      </m:oMathPara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Z łatwością </w:t>
      </w:r>
      <w:proofErr w:type="spellStart"/>
      <w:r>
        <w:rPr>
          <w:rFonts w:eastAsiaTheme="minorEastAsia"/>
        </w:rPr>
        <w:t>możem</w:t>
      </w:r>
      <w:proofErr w:type="spellEnd"/>
      <w:r>
        <w:rPr>
          <w:rFonts w:eastAsiaTheme="minorEastAsia"/>
        </w:rPr>
        <w:t xml:space="preserve"> obliczyć wartość postępu reakcji, </w:t>
      </w:r>
      <m:oMath>
        <m:r>
          <w:rPr>
            <w:rFonts w:ascii="Cambria Math" w:eastAsiaTheme="minorEastAsia" w:hAnsi="Cambria Math"/>
          </w:rPr>
          <m:t>x:</m:t>
        </m:r>
      </m:oMath>
    </w:p>
    <w:p w:rsidR="00CB7DEA" w:rsidRPr="0003344A" w:rsidRDefault="00CB7DEA" w:rsidP="00CB7D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x=0.01</m:t>
          </m:r>
        </m:oMath>
      </m:oMathPara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Który, po wstawieniu daje nam masę </w:t>
      </w:r>
      <w:proofErr w:type="gramStart"/>
      <w:r>
        <w:rPr>
          <w:rFonts w:eastAsiaTheme="minorEastAsia"/>
        </w:rPr>
        <w:t>miedzi:</w:t>
      </w:r>
      <w:proofErr w:type="gramEnd"/>
    </w:p>
    <w:p w:rsidR="00CB7DEA" w:rsidRPr="0003344A" w:rsidRDefault="00CB7DEA" w:rsidP="00CB7D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3x*63.6=3*0.01*63.6=1.908</m:t>
          </m:r>
        </m:oMath>
      </m:oMathPara>
    </w:p>
    <w:p w:rsidR="00CB7DEA" w:rsidRPr="002F629B" w:rsidRDefault="00CB7DEA" w:rsidP="00CB7DEA">
      <w:pPr>
        <w:rPr>
          <w:rFonts w:eastAsiaTheme="minorEastAsia"/>
        </w:rPr>
      </w:pPr>
      <w:r>
        <w:rPr>
          <w:rFonts w:eastAsiaTheme="minorEastAsia"/>
        </w:rPr>
        <w:t>Analogicznie możemy rozwiązać kolejne zadanie:</w:t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Blaszkę miedzianą o masie 10g zanurzono w 0.1 </w:t>
      </w:r>
      <w:proofErr w:type="gramStart"/>
      <w:r>
        <w:rPr>
          <w:rFonts w:eastAsiaTheme="minorEastAsia"/>
        </w:rPr>
        <w:t>molowym</w:t>
      </w:r>
      <w:proofErr w:type="gramEnd"/>
      <w:r>
        <w:rPr>
          <w:rFonts w:eastAsiaTheme="minorEastAsia"/>
        </w:rPr>
        <w:t xml:space="preserve"> roztworze </w:t>
      </w:r>
      <m:oMath>
        <m:r>
          <w:rPr>
            <w:rFonts w:ascii="Cambria Math" w:eastAsiaTheme="minorEastAsia" w:hAnsi="Cambria Math"/>
          </w:rPr>
          <m:t>AgN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Po reakcji masa blaszki wynosiła 11 g. Oblicz skład procentowy blaszki po reakcji oraz stężenie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2950A5">
        <w:rPr>
          <w:rFonts w:eastAsiaTheme="minorEastAsia"/>
        </w:rPr>
        <w:t>po reakcji</w:t>
      </w:r>
      <m:oMath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wiedząc, że objętość roztworu wynosiła </w:t>
      </w:r>
      <m:oMath>
        <m:r>
          <w:rPr>
            <w:rFonts w:ascii="Cambria Math" w:eastAsiaTheme="minorEastAsia" w:hAnsi="Cambria Math"/>
          </w:rPr>
          <m:t>200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>Zadanie rozpoczynamy od zapisania reakcji samorzutnej:</w:t>
      </w:r>
    </w:p>
    <w:p w:rsidR="00CB7DEA" w:rsidRDefault="00CB7DEA" w:rsidP="00CB7D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+Cu→2Ag+C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Oraz obliczenia liczby moli początkowych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=cV=0.1*0.2=0.02</m:t>
        </m:r>
      </m:oMath>
    </w:p>
    <w:tbl>
      <w:tblPr>
        <w:tblStyle w:val="Tabela-Siatka"/>
        <w:tblW w:w="0" w:type="auto"/>
        <w:tblLook w:val="04A0"/>
      </w:tblPr>
      <w:tblGrid>
        <w:gridCol w:w="1510"/>
        <w:gridCol w:w="1292"/>
        <w:gridCol w:w="1728"/>
        <w:gridCol w:w="1510"/>
        <w:gridCol w:w="1244"/>
        <w:gridCol w:w="1778"/>
      </w:tblGrid>
      <w:tr w:rsidR="00CB7DEA" w:rsidTr="0043507F">
        <w:trPr>
          <w:trHeight w:val="85"/>
        </w:trPr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Cu</m:t>
                </m:r>
              </m:oMath>
            </m:oMathPara>
          </w:p>
        </w:tc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Ag</m:t>
                </m:r>
              </m:oMath>
            </m:oMathPara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778" w:type="dxa"/>
          </w:tcPr>
          <w:p w:rsidR="00CB7DEA" w:rsidRDefault="00CB7DEA" w:rsidP="0043507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Suma mas metali</w:t>
            </w:r>
          </w:p>
        </w:tc>
      </w:tr>
      <w:tr w:rsidR="00CB7DEA" w:rsidTr="0043507F"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0.02</m:t>
                </m:r>
              </m:oMath>
            </m:oMathPara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63.5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=0.157</m:t>
                </m:r>
              </m:oMath>
            </m:oMathPara>
          </w:p>
        </w:tc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78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</w:tr>
      <w:tr w:rsidR="00CB7DEA" w:rsidTr="0043507F"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78" w:type="dxa"/>
          </w:tcPr>
          <w:p w:rsidR="00CB7DEA" w:rsidRPr="007A7D0D" w:rsidRDefault="00CB7DEA" w:rsidP="0043507F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</m:t>
                </m:r>
              </m:oMath>
            </m:oMathPara>
          </w:p>
        </w:tc>
      </w:tr>
      <w:tr w:rsidR="00CB7DEA" w:rsidTr="0043507F">
        <w:trPr>
          <w:trHeight w:val="406"/>
        </w:trPr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778" w:type="dxa"/>
          </w:tcPr>
          <w:p w:rsidR="00CB7DEA" w:rsidRDefault="00CB7DEA" w:rsidP="0043507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XXXXXXXXXX</w:t>
            </w:r>
          </w:p>
        </w:tc>
      </w:tr>
      <w:tr w:rsidR="00CB7DEA" w:rsidTr="0043507F"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</m:oMath>
            </m:oMathPara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-M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cu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x=-63.5x</m:t>
                </m:r>
              </m:oMath>
            </m:oMathPara>
          </w:p>
        </w:tc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Ag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*2x =107.8*2x</m:t>
                </m:r>
              </m:oMath>
            </m:oMathPara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7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-63.5x+107.8*2x=152.1x</m:t>
                </m:r>
              </m:oMath>
            </m:oMathPara>
          </w:p>
        </w:tc>
      </w:tr>
      <w:tr w:rsidR="00CB7DEA" w:rsidTr="0043507F">
        <w:tc>
          <w:tcPr>
            <w:tcW w:w="1510" w:type="dxa"/>
          </w:tcPr>
          <w:p w:rsidR="00CB7DEA" w:rsidRDefault="00CB7DEA" w:rsidP="0043507F">
            <w:pPr>
              <w:rPr>
                <w:rFonts w:ascii="Calibri" w:eastAsia="Times New Roman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sup>
                </m:sSup>
              </m:oMath>
            </m:oMathPara>
          </w:p>
          <w:p w:rsidR="00CB7DEA" w:rsidRDefault="00CB7DEA" w:rsidP="0043507F">
            <w:pPr>
              <w:rPr>
                <w:rFonts w:ascii="Calibri" w:eastAsia="Times New Roman" w:hAnsi="Calibri" w:cs="Times New Roman"/>
              </w:rPr>
            </w:pPr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w:lastRenderedPageBreak/>
                  <m:t>0.02-2x</m:t>
                </m:r>
              </m:oMath>
            </m:oMathPara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0.157-x</m:t>
                </m:r>
              </m:oMath>
            </m:oMathPara>
          </w:p>
        </w:tc>
        <w:tc>
          <w:tcPr>
            <w:tcW w:w="1510" w:type="dxa"/>
          </w:tcPr>
          <w:p w:rsidR="00CB7DEA" w:rsidRPr="007A7D0D" w:rsidRDefault="00CB7DEA" w:rsidP="0043507F">
            <w:pPr>
              <w:rPr>
                <w:oMath/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</m:t>
                </m:r>
              </m:oMath>
            </m:oMathPara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778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</w:tr>
      <w:tr w:rsidR="00CB7DEA" w:rsidTr="0043507F">
        <w:tc>
          <w:tcPr>
            <w:tcW w:w="1510" w:type="dxa"/>
          </w:tcPr>
          <w:p w:rsidR="00CB7DEA" w:rsidRDefault="00CB7DEA" w:rsidP="0043507F">
            <w:pPr>
              <w:rPr>
                <w:rFonts w:ascii="Calibri" w:eastAsia="Times New Roman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292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2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0.157-x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63.5</m:t>
                </m:r>
              </m:oMath>
            </m:oMathPara>
          </w:p>
        </w:tc>
        <w:tc>
          <w:tcPr>
            <w:tcW w:w="1510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107.8*2x</m:t>
                </m:r>
              </m:oMath>
            </m:oMathPara>
          </w:p>
        </w:tc>
        <w:tc>
          <w:tcPr>
            <w:tcW w:w="1244" w:type="dxa"/>
          </w:tcPr>
          <w:p w:rsidR="00CB7DEA" w:rsidRDefault="00CB7DEA" w:rsidP="0043507F">
            <w:pPr>
              <w:rPr>
                <w:rFonts w:eastAsiaTheme="minorEastAsia"/>
              </w:rPr>
            </w:pPr>
          </w:p>
        </w:tc>
        <w:tc>
          <w:tcPr>
            <w:tcW w:w="1778" w:type="dxa"/>
          </w:tcPr>
          <w:p w:rsidR="00CB7DEA" w:rsidRDefault="00CB7DEA" w:rsidP="0043507F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0.157-x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63.5+107.8*2x</m:t>
                </m:r>
              </m:oMath>
            </m:oMathPara>
          </w:p>
        </w:tc>
      </w:tr>
    </w:tbl>
    <w:p w:rsidR="00CB7DEA" w:rsidRPr="003925DC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Z masy całkowitej widzimy, że możemy obliczyć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dla tabelki:</w:t>
      </w:r>
    </w:p>
    <w:p w:rsidR="00CB7DEA" w:rsidRPr="00307E99" w:rsidRDefault="00CB7DEA" w:rsidP="00CB7DE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0.157-x</m:t>
              </m:r>
            </m:e>
          </m:d>
          <m:r>
            <w:rPr>
              <w:rFonts w:ascii="Cambria Math" w:eastAsiaTheme="minorEastAsia" w:hAnsi="Cambria Math"/>
            </w:rPr>
            <m:t>63.5+107.8*2x=11</m:t>
          </m:r>
        </m:oMath>
      </m:oMathPara>
    </w:p>
    <w:p w:rsidR="00CB7DEA" w:rsidRPr="00307E99" w:rsidRDefault="00CB7DEA" w:rsidP="00CB7D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10+152.1x=11</m:t>
          </m:r>
        </m:oMath>
      </m:oMathPara>
    </w:p>
    <w:p w:rsidR="00CB7DEA" w:rsidRDefault="00CB7DEA" w:rsidP="00CB7D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x=0.00657</m:t>
          </m:r>
        </m:oMath>
      </m:oMathPara>
    </w:p>
    <w:p w:rsidR="00CB7DEA" w:rsidRPr="00307E99" w:rsidRDefault="00CB7DEA" w:rsidP="00CB7DEA">
      <w:pPr>
        <w:rPr>
          <w:rFonts w:eastAsiaTheme="minorEastAsia"/>
        </w:rPr>
      </w:pPr>
      <w:r>
        <w:rPr>
          <w:rFonts w:eastAsiaTheme="minorEastAsia"/>
        </w:rPr>
        <w:t>Masę srebra obliczymy wstawiając x do odpowiedniej komórki tabeli</w:t>
      </w:r>
    </w:p>
    <w:p w:rsidR="00CB7DEA" w:rsidRDefault="00CB7DEA" w:rsidP="00CB7DE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Ag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=107.8*2*0.00657=1.416</m:t>
          </m:r>
        </m:oMath>
      </m:oMathPara>
    </w:p>
    <w:p w:rsidR="00CB7DEA" w:rsidRPr="00307E99" w:rsidRDefault="00CB7DEA" w:rsidP="00CB7DEA">
      <w:pPr>
        <w:rPr>
          <w:rFonts w:eastAsiaTheme="minorEastAsia"/>
        </w:rPr>
      </w:pPr>
      <w:r>
        <w:rPr>
          <w:rFonts w:eastAsiaTheme="minorEastAsia"/>
        </w:rPr>
        <w:t>Zawartość procentową srebra uzyskamy dzieląc masę przez całą masę końcową blaszki:</w:t>
      </w:r>
    </w:p>
    <w:p w:rsidR="00CB7DEA" w:rsidRDefault="00CB7DEA" w:rsidP="00CB7DE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</w:rPr>
                <m:t>Ag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1.416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*100=12.9%</m:t>
          </m:r>
        </m:oMath>
      </m:oMathPara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Analogicznie ilość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obliczymy wstawiając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w odpo</w:t>
      </w:r>
      <w:proofErr w:type="spellStart"/>
      <w:r>
        <w:rPr>
          <w:rFonts w:eastAsiaTheme="minorEastAsia"/>
        </w:rPr>
        <w:t>wiednią</w:t>
      </w:r>
      <w:proofErr w:type="spellEnd"/>
      <w:r>
        <w:rPr>
          <w:rFonts w:eastAsiaTheme="minorEastAsia"/>
        </w:rPr>
        <w:t xml:space="preserve"> komórkę tabeli:</w:t>
      </w:r>
    </w:p>
    <w:p w:rsidR="00CB7DEA" w:rsidRDefault="00CB7DEA" w:rsidP="00CB7DE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=0.02-2*0.00657=0.00686</m:t>
          </m:r>
        </m:oMath>
      </m:oMathPara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Co umożliwia obliczenie stężenia końcowego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jako :</w:t>
      </w:r>
      <w:proofErr w:type="gramEnd"/>
    </w:p>
    <w:p w:rsidR="00CB7DEA" w:rsidRDefault="00CB7DEA" w:rsidP="00CB7D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0.00686</m:t>
              </m:r>
            </m:num>
            <m:den>
              <m:r>
                <w:rPr>
                  <w:rFonts w:ascii="Cambria Math" w:eastAsiaTheme="minorEastAsia" w:hAnsi="Cambria Math"/>
                </w:rPr>
                <m:t>0.2</m:t>
              </m:r>
            </m:den>
          </m:f>
          <m:r>
            <w:rPr>
              <w:rFonts w:ascii="Cambria Math" w:eastAsiaTheme="minorEastAsia" w:hAnsi="Cambria Math"/>
            </w:rPr>
            <m:t>=0.0343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CB7DEA" w:rsidRPr="000C3A05" w:rsidRDefault="00CB7DEA" w:rsidP="00CB7DEA">
      <w:pPr>
        <w:rPr>
          <w:rFonts w:eastAsiaTheme="minorEastAsia"/>
        </w:rPr>
      </w:pPr>
      <w:r>
        <w:rPr>
          <w:rFonts w:eastAsiaTheme="minorEastAsia"/>
        </w:rPr>
        <w:t>Analogiczne, przykładowe zadania:</w:t>
      </w:r>
    </w:p>
    <w:p w:rsidR="00CB7DEA" w:rsidRPr="00CB7DEA" w:rsidRDefault="00CB7DEA" w:rsidP="00CB7DEA">
      <w:proofErr w:type="spellStart"/>
      <w:r w:rsidRPr="00CB7DEA">
        <w:t>Blaszke</w:t>
      </w:r>
      <w:proofErr w:type="spellEnd"/>
      <w:r w:rsidRPr="00CB7DEA">
        <w:t xml:space="preserve"> Al o masie =10g umieszczono w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 molowym ZnS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V=0,5 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CB7DEA">
        <w:t xml:space="preserve">. Po reakcji zawartość %_Al wynosiła 80%. Oblicz stęzenia molowe </w:t>
      </w:r>
      <w:proofErr w:type="gramStart"/>
      <w:r w:rsidRPr="00CB7DEA">
        <w:t>jonów  w</w:t>
      </w:r>
      <w:proofErr w:type="gramEnd"/>
      <w:r w:rsidRPr="00CB7DEA">
        <w:t xml:space="preserve"> roztworze i masę koncową blaszki</w:t>
      </w:r>
    </w:p>
    <w:p w:rsidR="00CB7DEA" w:rsidRPr="00CB7DEA" w:rsidRDefault="00CB7DEA" w:rsidP="00CB7DEA">
      <w:proofErr w:type="spellStart"/>
      <w:r w:rsidRPr="00CB7DEA">
        <w:t>Blaszke</w:t>
      </w:r>
      <w:proofErr w:type="spellEnd"/>
      <w:r w:rsidRPr="00CB7DEA">
        <w:t xml:space="preserve"> Cu zanurzono w roztworze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0,01 molowy, 2d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CB7DEA">
        <w:t xml:space="preserve">.. Oblicz masę poczatkową </w:t>
      </w:r>
      <w:proofErr w:type="gramStart"/>
      <w:r w:rsidRPr="00CB7DEA">
        <w:t>blaszki  wiedząc</w:t>
      </w:r>
      <w:proofErr w:type="gramEnd"/>
      <w:r w:rsidRPr="00CB7DEA">
        <w:t xml:space="preserve"> że przyrost masy blaszki wyniosl 20%, a stosunek </w:t>
      </w:r>
      <w:proofErr w:type="spellStart"/>
      <w:r w:rsidRPr="00CB7DEA">
        <w:t>stęzenien</w:t>
      </w:r>
      <w:proofErr w:type="spellEnd"/>
      <w:r w:rsidRPr="00CB7DEA">
        <w:t xml:space="preserve"> jonów Ag do Cu  w roztworze </w:t>
      </w:r>
      <w:proofErr w:type="spellStart"/>
      <w:r w:rsidRPr="00CB7DEA">
        <w:t>koncowym</w:t>
      </w:r>
      <w:proofErr w:type="spellEnd"/>
      <w:r w:rsidRPr="00CB7DEA">
        <w:t xml:space="preserve"> był równy 4/1</w:t>
      </w:r>
    </w:p>
    <w:p w:rsidR="00CB7DEA" w:rsidRDefault="00CB7DEA" w:rsidP="00CB7DEA">
      <w:proofErr w:type="spellStart"/>
      <w:r w:rsidRPr="00CB7DEA">
        <w:t>Blaszke</w:t>
      </w:r>
      <w:proofErr w:type="spellEnd"/>
      <w:r w:rsidRPr="00CB7DEA">
        <w:t xml:space="preserve"> Zn zanurzono w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.</m:t>
        </m:r>
      </m:oMath>
      <w:r w:rsidRPr="00CB7DEA">
        <w:t xml:space="preserve"> </w:t>
      </w:r>
      <w:proofErr w:type="gramStart"/>
      <w:r w:rsidRPr="00CB7DEA">
        <w:t>Oblicz jaki</w:t>
      </w:r>
      <w:proofErr w:type="gramEnd"/>
      <w:r w:rsidRPr="00CB7DEA">
        <w:t xml:space="preserve"> jest skład % blaszki wiedząc, że jej masa przyrosła o 30%</w:t>
      </w:r>
    </w:p>
    <w:p w:rsidR="004B2317" w:rsidRDefault="004B2317" w:rsidP="004B2317">
      <w:pPr>
        <w:pStyle w:val="Nagwek1"/>
      </w:pPr>
      <w:r>
        <w:t>Problem większej ilości blaszek lub jonów metali w roztworze</w:t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>Jeżeli w roztworze masz jony dwóch metali, to osadzają się one na blaszce od metalu o najwyższym potencjale. Metal o niższym potencjale, jeżeli może, zaczyna się osadzać w momencie, gdy (praktycznie) całkowicie przereaguje metal o wyższym potencjale.</w:t>
      </w:r>
    </w:p>
    <w:p w:rsidR="00CB7DEA" w:rsidRPr="0019392E" w:rsidRDefault="00CB7DEA" w:rsidP="00CB7DEA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Zn A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C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728720" cy="2766695"/>
            <wp:effectExtent l="19050" t="0" r="5080" b="0"/>
            <wp:docPr id="63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276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W przypadku tego doświadczenia najpierw osadzi się srebro, a dopiero potem, praktycznie po całkowitym przereagowaniu miedź, gdyż potencjał redukcji srebra jest większy niż potencjał redukcji miedzi: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Ag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Cu</m:t>
            </m:r>
          </m:sub>
        </m:sSub>
      </m:oMath>
      <w:r>
        <w:rPr>
          <w:rFonts w:eastAsiaTheme="minorEastAsia"/>
        </w:rPr>
        <w:t xml:space="preserve">. </w:t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>Jeżeli na blaszce są dwa różne metale i oba maja styk z roztworem to pierwszy reaguje ten o niższym potencjale, a następnie po całkowitym przereagowaniu ten o wyższym potencjale. Zasadę tę stosujemy zresztą przy zabezpieczaniu metali przed korozją.</w:t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313430" cy="2743200"/>
            <wp:effectExtent l="19050" t="0" r="1270" b="0"/>
            <wp:docPr id="69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W przypadku tego doświadczenia najpierw roztwarza się glin, a dopiero po jego całkowitym przereagowaniu cynk, gdyż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Al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Zn</m:t>
            </m:r>
          </m:sub>
        </m:sSub>
      </m:oMath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>Inaczej możemy wykorzystać graf form utlenionych i zredukowanych – najpierw przebiega reakcja według największego możliwego kółka mówiącego o procesie samorzutnym, a dopiero po całkowitym przereagowaniu jednego z reagentów zmniejszamy kółko. Dla powyższego układu graf wyglądać będzie następująco:</w:t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823970" cy="1614805"/>
            <wp:effectExtent l="19050" t="0" r="5080" b="0"/>
            <wp:docPr id="71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161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EA" w:rsidRDefault="00CB7DEA" w:rsidP="00CB7DEA">
      <w:pPr>
        <w:rPr>
          <w:rFonts w:eastAsiaTheme="minorEastAsia"/>
        </w:rPr>
      </w:pPr>
      <w:r>
        <w:rPr>
          <w:rFonts w:eastAsiaTheme="minorEastAsia"/>
        </w:rPr>
        <w:t xml:space="preserve">Widzimy, że najpierw zachodzi </w:t>
      </w:r>
      <w:proofErr w:type="gramStart"/>
      <w:r>
        <w:rPr>
          <w:rFonts w:eastAsiaTheme="minorEastAsia"/>
        </w:rPr>
        <w:t>reakcja  „zielona</w:t>
      </w:r>
      <w:proofErr w:type="gramEnd"/>
      <w:r>
        <w:rPr>
          <w:rFonts w:eastAsiaTheme="minorEastAsia"/>
        </w:rPr>
        <w:t xml:space="preserve">” – utlenianie glinu do jonu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3+</m:t>
            </m:r>
          </m:sup>
        </m:sSup>
      </m:oMath>
      <w:r>
        <w:rPr>
          <w:rFonts w:eastAsiaTheme="minorEastAsia"/>
        </w:rPr>
        <w:t>, a dopiero po wyczerpaniu się glinu zaczyna zachodzić utlenianie cynku. W przypadku wcześniejszego redukcji jonów miedzi reakcja się stopuje – nie ma już innych utleniaczy.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CB7DEA"/>
    <w:rsid w:val="00296F1F"/>
    <w:rsid w:val="00307CF8"/>
    <w:rsid w:val="00400B30"/>
    <w:rsid w:val="00406F56"/>
    <w:rsid w:val="004B2317"/>
    <w:rsid w:val="004B3AE5"/>
    <w:rsid w:val="005C132D"/>
    <w:rsid w:val="007412E4"/>
    <w:rsid w:val="00A02340"/>
    <w:rsid w:val="00A83F54"/>
    <w:rsid w:val="00BB3551"/>
    <w:rsid w:val="00BC4EE7"/>
    <w:rsid w:val="00BC5BC1"/>
    <w:rsid w:val="00BD3B12"/>
    <w:rsid w:val="00CB7DEA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B7DEA"/>
    <w:pPr>
      <w:spacing w:after="160" w:line="259" w:lineRule="auto"/>
    </w:pPr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B7D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CB7DEA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CB7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B7DEA"/>
    <w:rPr>
      <w:rFonts w:ascii="Tahoma" w:hAnsi="Tahoma" w:cs="Tahoma"/>
      <w:kern w:val="0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CB7DE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923</Words>
  <Characters>5542</Characters>
  <Application>Microsoft Office Word</Application>
  <DocSecurity>0</DocSecurity>
  <Lines>46</Lines>
  <Paragraphs>12</Paragraphs>
  <ScaleCrop>false</ScaleCrop>
  <Company>Office07</Company>
  <LinksUpToDate>false</LinksUpToDate>
  <CharactersWithSpaces>6453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2025-08-06T05:39:00Z</dcterms:created>
  <dcterms:modified xsi:type="dcterms:W3CDTF">2025-08-06T05:45:00Z</dcterms:modified>
</cp:coreProperties>
</file>