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57" w:rsidRDefault="00E14319" w:rsidP="00F54A92">
      <w:pPr>
        <w:pStyle w:val="Tekstpodstawowy"/>
        <w:jc w:val="center"/>
        <w:rPr>
          <w:rFonts w:ascii="Calibri" w:hAnsi="Calibri" w:cs="Calibri"/>
          <w:b/>
          <w:bCs/>
          <w:iCs/>
          <w:sz w:val="28"/>
          <w:szCs w:val="28"/>
        </w:rPr>
      </w:pPr>
      <w:r>
        <w:rPr>
          <w:rFonts w:ascii="Calibri" w:hAnsi="Calibri" w:cs="Calibri"/>
          <w:b/>
          <w:bCs/>
          <w:iCs/>
          <w:sz w:val="28"/>
          <w:szCs w:val="28"/>
        </w:rPr>
        <w:t>O</w:t>
      </w:r>
      <w:r w:rsidR="00F54A92" w:rsidRPr="00DA5F1A">
        <w:rPr>
          <w:rFonts w:ascii="Calibri" w:hAnsi="Calibri" w:cs="Calibri"/>
          <w:b/>
          <w:bCs/>
          <w:iCs/>
          <w:sz w:val="28"/>
          <w:szCs w:val="28"/>
        </w:rPr>
        <w:t>FERTA</w:t>
      </w:r>
    </w:p>
    <w:p w:rsidR="00531E64" w:rsidRDefault="00531E64" w:rsidP="00F54A92">
      <w:pPr>
        <w:pStyle w:val="Tekstpodstawowy"/>
        <w:jc w:val="center"/>
        <w:rPr>
          <w:rFonts w:ascii="Calibri" w:hAnsi="Calibri" w:cs="Calibri"/>
          <w:b/>
          <w:bCs/>
          <w:iCs/>
          <w:sz w:val="28"/>
          <w:szCs w:val="28"/>
        </w:rPr>
      </w:pPr>
    </w:p>
    <w:p w:rsidR="00F17B38" w:rsidRDefault="00531E64" w:rsidP="00F17B38">
      <w:pPr>
        <w:widowControl/>
        <w:jc w:val="both"/>
        <w:rPr>
          <w:rFonts w:asciiTheme="minorHAnsi" w:hAnsiTheme="minorHAnsi" w:cs="Arial"/>
          <w:sz w:val="22"/>
          <w:szCs w:val="22"/>
        </w:rPr>
      </w:pPr>
      <w:r w:rsidRPr="00531E64">
        <w:rPr>
          <w:rFonts w:asciiTheme="minorHAnsi" w:hAnsiTheme="minorHAnsi" w:cs="Arial"/>
          <w:sz w:val="22"/>
          <w:szCs w:val="22"/>
        </w:rPr>
        <w:t>Oferta cenowa dla podmiotów zainteresowanych podpisaniem stałej umowy z biurem KOMPLEKSOWA KSIĘGOWOŚĆ REGINA KOWALSKA-STALL</w:t>
      </w:r>
      <w:r w:rsidR="00E47CB6">
        <w:rPr>
          <w:rFonts w:asciiTheme="minorHAnsi" w:hAnsiTheme="minorHAnsi" w:cs="Arial"/>
          <w:sz w:val="22"/>
          <w:szCs w:val="22"/>
        </w:rPr>
        <w:t>.</w:t>
      </w:r>
    </w:p>
    <w:p w:rsidR="00CB4055" w:rsidRDefault="00E47CB6" w:rsidP="00E47CB6">
      <w:pPr>
        <w:widowControl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W przypadku </w:t>
      </w:r>
      <w:r w:rsidRPr="00242469">
        <w:rPr>
          <w:rFonts w:asciiTheme="minorHAnsi" w:hAnsiTheme="minorHAnsi" w:cs="Arial"/>
          <w:b/>
          <w:sz w:val="22"/>
          <w:szCs w:val="22"/>
        </w:rPr>
        <w:t>polecenia biura</w:t>
      </w:r>
      <w:r>
        <w:rPr>
          <w:rFonts w:asciiTheme="minorHAnsi" w:hAnsiTheme="minorHAnsi" w:cs="Arial"/>
          <w:sz w:val="22"/>
          <w:szCs w:val="22"/>
        </w:rPr>
        <w:t xml:space="preserve"> rachunkowego (podpisanie umowy z klientem z polecenia odbiorcy oferty) naliczony zostanie stały </w:t>
      </w:r>
      <w:r w:rsidRPr="00242469">
        <w:rPr>
          <w:rFonts w:asciiTheme="minorHAnsi" w:hAnsiTheme="minorHAnsi" w:cs="Arial"/>
          <w:b/>
          <w:sz w:val="22"/>
          <w:szCs w:val="22"/>
        </w:rPr>
        <w:t>5 % rabat</w:t>
      </w:r>
      <w:r>
        <w:rPr>
          <w:rFonts w:asciiTheme="minorHAnsi" w:hAnsiTheme="minorHAnsi" w:cs="Arial"/>
          <w:sz w:val="22"/>
          <w:szCs w:val="22"/>
        </w:rPr>
        <w:t xml:space="preserve"> od ceny wskazanej na wycenie.</w:t>
      </w:r>
    </w:p>
    <w:p w:rsidR="00DA5F1A" w:rsidRDefault="00DA5F1A" w:rsidP="00DA5F1A">
      <w:pPr>
        <w:pStyle w:val="Tekstpodstawowy"/>
        <w:rPr>
          <w:rFonts w:ascii="Calibri" w:hAnsi="Calibri" w:cs="Calibri"/>
          <w:bCs/>
          <w:iCs/>
          <w:szCs w:val="22"/>
        </w:rPr>
      </w:pPr>
    </w:p>
    <w:p w:rsidR="00531E64" w:rsidRPr="003836A9" w:rsidRDefault="00531E64" w:rsidP="00531E64">
      <w:pPr>
        <w:pStyle w:val="Tekstpodstawowy"/>
        <w:numPr>
          <w:ilvl w:val="0"/>
          <w:numId w:val="24"/>
        </w:numPr>
        <w:jc w:val="both"/>
        <w:rPr>
          <w:rFonts w:ascii="Calibri" w:hAnsi="Calibri" w:cs="Calibri"/>
          <w:b/>
          <w:bCs/>
          <w:iCs/>
          <w:u w:val="single"/>
        </w:rPr>
      </w:pPr>
      <w:r w:rsidRPr="003836A9">
        <w:rPr>
          <w:rFonts w:ascii="Calibri" w:hAnsi="Calibri" w:cs="Calibri"/>
          <w:b/>
          <w:bCs/>
          <w:iCs/>
          <w:u w:val="single"/>
        </w:rPr>
        <w:t>Cennik</w:t>
      </w:r>
    </w:p>
    <w:p w:rsidR="00531E64" w:rsidRDefault="00531E64" w:rsidP="00DA5F1A">
      <w:pPr>
        <w:pStyle w:val="Tekstpodstawowy"/>
        <w:rPr>
          <w:rFonts w:ascii="Calibri" w:hAnsi="Calibri" w:cs="Calibri"/>
          <w:bCs/>
          <w:iCs/>
          <w:szCs w:val="22"/>
        </w:rPr>
      </w:pPr>
    </w:p>
    <w:tbl>
      <w:tblPr>
        <w:tblStyle w:val="Tabela-Siatka"/>
        <w:tblW w:w="894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6"/>
        <w:gridCol w:w="60"/>
        <w:gridCol w:w="1333"/>
        <w:gridCol w:w="1256"/>
        <w:gridCol w:w="132"/>
        <w:gridCol w:w="1404"/>
        <w:gridCol w:w="652"/>
        <w:gridCol w:w="887"/>
        <w:gridCol w:w="1249"/>
      </w:tblGrid>
      <w:tr w:rsidR="00893C57" w:rsidTr="00F91F33">
        <w:trPr>
          <w:trHeight w:val="375"/>
        </w:trPr>
        <w:tc>
          <w:tcPr>
            <w:tcW w:w="8944" w:type="dxa"/>
            <w:gridSpan w:val="9"/>
            <w:shd w:val="clear" w:color="auto" w:fill="FDC051"/>
          </w:tcPr>
          <w:p w:rsidR="00893C57" w:rsidRDefault="00893C57" w:rsidP="00893C57">
            <w:pPr>
              <w:pStyle w:val="Tekstpodstawowy"/>
              <w:jc w:val="center"/>
              <w:rPr>
                <w:rFonts w:ascii="Calibri" w:hAnsi="Calibri" w:cs="Calibri"/>
                <w:bCs/>
                <w:iCs/>
                <w:szCs w:val="22"/>
              </w:rPr>
            </w:pPr>
            <w:r>
              <w:rPr>
                <w:rFonts w:ascii="Calibri" w:hAnsi="Calibri" w:cs="Calibri"/>
                <w:bCs/>
                <w:iCs/>
                <w:szCs w:val="22"/>
              </w:rPr>
              <w:t>Podstawowe usługi księgowe</w:t>
            </w:r>
          </w:p>
        </w:tc>
      </w:tr>
      <w:tr w:rsidR="00981762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  <w:shd w:val="clear" w:color="auto" w:fill="FDC051"/>
          </w:tcPr>
          <w:p w:rsidR="00981762" w:rsidRDefault="00981762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Ilość dokumentów miesięcznie</w:t>
            </w:r>
          </w:p>
        </w:tc>
        <w:tc>
          <w:tcPr>
            <w:tcW w:w="1393" w:type="dxa"/>
            <w:gridSpan w:val="2"/>
            <w:shd w:val="clear" w:color="auto" w:fill="FDC051"/>
          </w:tcPr>
          <w:p w:rsidR="00981762" w:rsidRPr="00981762" w:rsidRDefault="00300F30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KPI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>R bez VAT</w:t>
            </w:r>
          </w:p>
        </w:tc>
        <w:tc>
          <w:tcPr>
            <w:tcW w:w="1256" w:type="dxa"/>
            <w:shd w:val="clear" w:color="auto" w:fill="FDC051"/>
          </w:tcPr>
          <w:p w:rsidR="00981762" w:rsidRPr="00981762" w:rsidRDefault="00300F30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KPI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>R + VAT</w:t>
            </w:r>
          </w:p>
        </w:tc>
        <w:tc>
          <w:tcPr>
            <w:tcW w:w="1536" w:type="dxa"/>
            <w:gridSpan w:val="2"/>
            <w:shd w:val="clear" w:color="auto" w:fill="FDC051"/>
          </w:tcPr>
          <w:p w:rsidR="00981762" w:rsidRPr="002261C7" w:rsidRDefault="00981762" w:rsidP="00CB405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261C7">
              <w:rPr>
                <w:rFonts w:asciiTheme="minorHAnsi" w:hAnsiTheme="minorHAnsi"/>
                <w:sz w:val="22"/>
                <w:szCs w:val="22"/>
              </w:rPr>
              <w:t>Ryczał</w:t>
            </w:r>
            <w:r w:rsidR="00300F30">
              <w:rPr>
                <w:rFonts w:asciiTheme="minorHAnsi" w:hAnsiTheme="minorHAnsi"/>
                <w:sz w:val="22"/>
                <w:szCs w:val="22"/>
              </w:rPr>
              <w:t>t</w:t>
            </w:r>
            <w:r w:rsidRPr="002261C7">
              <w:rPr>
                <w:rFonts w:asciiTheme="minorHAnsi" w:hAnsiTheme="minorHAnsi"/>
                <w:sz w:val="22"/>
                <w:szCs w:val="22"/>
              </w:rPr>
              <w:t xml:space="preserve"> bez VAT</w:t>
            </w:r>
          </w:p>
        </w:tc>
        <w:tc>
          <w:tcPr>
            <w:tcW w:w="1539" w:type="dxa"/>
            <w:gridSpan w:val="2"/>
            <w:shd w:val="clear" w:color="auto" w:fill="FDC051"/>
          </w:tcPr>
          <w:p w:rsidR="00981762" w:rsidRPr="002261C7" w:rsidRDefault="00981762" w:rsidP="00664DE5">
            <w:pPr>
              <w:rPr>
                <w:rFonts w:asciiTheme="minorHAnsi" w:hAnsiTheme="minorHAnsi"/>
                <w:sz w:val="22"/>
                <w:szCs w:val="22"/>
              </w:rPr>
            </w:pPr>
            <w:r w:rsidRPr="002261C7">
              <w:rPr>
                <w:rFonts w:asciiTheme="minorHAnsi" w:hAnsiTheme="minorHAnsi"/>
                <w:sz w:val="22"/>
                <w:szCs w:val="22"/>
              </w:rPr>
              <w:t>Ryczałt + VAT</w:t>
            </w:r>
          </w:p>
        </w:tc>
        <w:tc>
          <w:tcPr>
            <w:tcW w:w="1249" w:type="dxa"/>
            <w:shd w:val="clear" w:color="auto" w:fill="FDC051"/>
          </w:tcPr>
          <w:p w:rsidR="00981762" w:rsidRPr="002261C7" w:rsidRDefault="00981762" w:rsidP="00664DE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KH + VAT</w:t>
            </w:r>
          </w:p>
        </w:tc>
      </w:tr>
      <w:tr w:rsidR="00213C38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213C38" w:rsidRDefault="00213C38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1-10</w:t>
            </w:r>
          </w:p>
        </w:tc>
        <w:tc>
          <w:tcPr>
            <w:tcW w:w="1393" w:type="dxa"/>
            <w:gridSpan w:val="2"/>
          </w:tcPr>
          <w:p w:rsidR="00213C38" w:rsidRDefault="00213C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57 zł</w:t>
            </w:r>
          </w:p>
        </w:tc>
        <w:tc>
          <w:tcPr>
            <w:tcW w:w="1256" w:type="dxa"/>
          </w:tcPr>
          <w:p w:rsidR="00213C38" w:rsidRDefault="00213C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70 zł</w:t>
            </w:r>
          </w:p>
        </w:tc>
        <w:tc>
          <w:tcPr>
            <w:tcW w:w="1536" w:type="dxa"/>
            <w:gridSpan w:val="2"/>
          </w:tcPr>
          <w:p w:rsidR="00213C38" w:rsidRDefault="00213C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28 zł</w:t>
            </w:r>
          </w:p>
        </w:tc>
        <w:tc>
          <w:tcPr>
            <w:tcW w:w="1539" w:type="dxa"/>
            <w:gridSpan w:val="2"/>
          </w:tcPr>
          <w:p w:rsidR="00213C38" w:rsidRDefault="00213C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40 zł</w:t>
            </w:r>
          </w:p>
        </w:tc>
        <w:tc>
          <w:tcPr>
            <w:tcW w:w="1249" w:type="dxa"/>
          </w:tcPr>
          <w:p w:rsidR="00213C38" w:rsidRDefault="00213C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220 zł</w:t>
            </w:r>
          </w:p>
        </w:tc>
      </w:tr>
      <w:tr w:rsidR="00BE45AF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BE45AF" w:rsidRDefault="00BE45AF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</w:t>
            </w:r>
            <w:r w:rsidR="00213C38">
              <w:rPr>
                <w:rFonts w:ascii="Calibri" w:hAnsi="Calibri" w:cs="Calibri"/>
                <w:bCs/>
                <w:iCs/>
              </w:rPr>
              <w:t>1</w:t>
            </w:r>
            <w:r>
              <w:rPr>
                <w:rFonts w:ascii="Calibri" w:hAnsi="Calibri" w:cs="Calibri"/>
                <w:bCs/>
                <w:iCs/>
              </w:rPr>
              <w:t>-25</w:t>
            </w:r>
          </w:p>
        </w:tc>
        <w:tc>
          <w:tcPr>
            <w:tcW w:w="1393" w:type="dxa"/>
            <w:gridSpan w:val="2"/>
          </w:tcPr>
          <w:p w:rsidR="00BE45AF" w:rsidRDefault="00E47CB6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117</w:t>
            </w:r>
            <w:r w:rsidR="00BE45AF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</w:tcPr>
          <w:p w:rsidR="00BE45AF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135 zł</w:t>
            </w:r>
          </w:p>
        </w:tc>
        <w:tc>
          <w:tcPr>
            <w:tcW w:w="1536" w:type="dxa"/>
            <w:gridSpan w:val="2"/>
          </w:tcPr>
          <w:p w:rsidR="00BE45AF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56</w:t>
            </w:r>
            <w:r w:rsidR="00BE45AF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</w:tcPr>
          <w:p w:rsidR="00BE45AF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72 zł</w:t>
            </w:r>
          </w:p>
        </w:tc>
        <w:tc>
          <w:tcPr>
            <w:tcW w:w="1249" w:type="dxa"/>
          </w:tcPr>
          <w:p w:rsidR="00BE45AF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360</w:t>
            </w:r>
            <w:r w:rsidR="00BE45AF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981762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981762" w:rsidRDefault="00BE45AF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26</w:t>
            </w:r>
            <w:r w:rsidR="00981762">
              <w:rPr>
                <w:rFonts w:ascii="Calibri" w:hAnsi="Calibri" w:cs="Calibri"/>
                <w:bCs/>
                <w:iCs/>
              </w:rPr>
              <w:t>-50</w:t>
            </w:r>
          </w:p>
        </w:tc>
        <w:tc>
          <w:tcPr>
            <w:tcW w:w="1393" w:type="dxa"/>
            <w:gridSpan w:val="2"/>
          </w:tcPr>
          <w:p w:rsidR="00981762" w:rsidRPr="00981762" w:rsidRDefault="00E47CB6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162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180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72</w:t>
            </w:r>
            <w:r w:rsidR="00BE45AF">
              <w:rPr>
                <w:rFonts w:ascii="Calibri" w:hAnsi="Calibri" w:cs="Calibri"/>
                <w:bCs/>
                <w:iCs/>
              </w:rPr>
              <w:t xml:space="preserve"> z</w:t>
            </w:r>
            <w:r w:rsidR="00981762">
              <w:rPr>
                <w:rFonts w:ascii="Calibri" w:hAnsi="Calibri" w:cs="Calibri"/>
                <w:bCs/>
                <w:iCs/>
              </w:rPr>
              <w:t>ł</w:t>
            </w:r>
          </w:p>
        </w:tc>
        <w:tc>
          <w:tcPr>
            <w:tcW w:w="1539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90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423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664DE5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  <w:shd w:val="clear" w:color="auto" w:fill="F2F2F2" w:themeFill="background1" w:themeFillShade="F2"/>
          </w:tcPr>
          <w:p w:rsidR="00981762" w:rsidRDefault="00981762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51-100</w:t>
            </w:r>
          </w:p>
        </w:tc>
        <w:tc>
          <w:tcPr>
            <w:tcW w:w="1393" w:type="dxa"/>
            <w:gridSpan w:val="2"/>
            <w:shd w:val="clear" w:color="auto" w:fill="F2F2F2" w:themeFill="background1" w:themeFillShade="F2"/>
          </w:tcPr>
          <w:p w:rsidR="00981762" w:rsidRPr="00981762" w:rsidRDefault="00E47CB6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207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225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135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126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585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981762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981762" w:rsidRDefault="00981762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101-150</w:t>
            </w:r>
          </w:p>
        </w:tc>
        <w:tc>
          <w:tcPr>
            <w:tcW w:w="1393" w:type="dxa"/>
            <w:gridSpan w:val="2"/>
          </w:tcPr>
          <w:p w:rsidR="00981762" w:rsidRPr="00981762" w:rsidRDefault="00E47CB6" w:rsidP="00E47CB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252</w:t>
            </w:r>
            <w:r w:rsidR="00F17B3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>zł</w:t>
            </w:r>
          </w:p>
        </w:tc>
        <w:tc>
          <w:tcPr>
            <w:tcW w:w="1256" w:type="dxa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270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180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198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747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664DE5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  <w:shd w:val="clear" w:color="auto" w:fill="F2F2F2" w:themeFill="background1" w:themeFillShade="F2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151-200</w:t>
            </w:r>
          </w:p>
        </w:tc>
        <w:tc>
          <w:tcPr>
            <w:tcW w:w="1393" w:type="dxa"/>
            <w:gridSpan w:val="2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297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315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235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243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828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981762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201-250</w:t>
            </w:r>
          </w:p>
        </w:tc>
        <w:tc>
          <w:tcPr>
            <w:tcW w:w="1393" w:type="dxa"/>
            <w:gridSpan w:val="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360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</w:tcPr>
          <w:p w:rsidR="00981762" w:rsidRPr="00981762" w:rsidRDefault="00F17B38" w:rsidP="00F17B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378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270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288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1080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664DE5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  <w:shd w:val="clear" w:color="auto" w:fill="F2F2F2" w:themeFill="background1" w:themeFillShade="F2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251-300</w:t>
            </w:r>
          </w:p>
        </w:tc>
        <w:tc>
          <w:tcPr>
            <w:tcW w:w="1393" w:type="dxa"/>
            <w:gridSpan w:val="2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405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981762" w:rsidRPr="00981762" w:rsidRDefault="00F17B38" w:rsidP="00F17B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423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  <w:shd w:val="clear" w:color="auto" w:fill="F2F2F2" w:themeFill="background1" w:themeFillShade="F2"/>
          </w:tcPr>
          <w:p w:rsidR="00981762" w:rsidRDefault="00BE45AF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</w:t>
            </w:r>
            <w:r w:rsidR="00F17B38">
              <w:rPr>
                <w:rFonts w:ascii="Calibri" w:hAnsi="Calibri" w:cs="Calibri"/>
                <w:bCs/>
                <w:iCs/>
              </w:rPr>
              <w:t>15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333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981762" w:rsidRDefault="00F17B38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1170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981762" w:rsidTr="00F91F3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76" w:type="dxa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301-350</w:t>
            </w:r>
          </w:p>
        </w:tc>
        <w:tc>
          <w:tcPr>
            <w:tcW w:w="1393" w:type="dxa"/>
            <w:gridSpan w:val="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45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>0 zł</w:t>
            </w:r>
          </w:p>
        </w:tc>
        <w:tc>
          <w:tcPr>
            <w:tcW w:w="1256" w:type="dxa"/>
          </w:tcPr>
          <w:p w:rsidR="00981762" w:rsidRPr="00981762" w:rsidRDefault="00F17B38" w:rsidP="00F17B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468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405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423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</w:tcPr>
          <w:p w:rsidR="00981762" w:rsidRDefault="00F17B38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1260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664DE5" w:rsidTr="00F91F33">
        <w:trPr>
          <w:trHeight w:val="225"/>
        </w:trPr>
        <w:tc>
          <w:tcPr>
            <w:tcW w:w="1971" w:type="dxa"/>
            <w:shd w:val="clear" w:color="auto" w:fill="F2F2F2" w:themeFill="background1" w:themeFillShade="F2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351-400</w:t>
            </w:r>
          </w:p>
        </w:tc>
        <w:tc>
          <w:tcPr>
            <w:tcW w:w="1393" w:type="dxa"/>
            <w:gridSpan w:val="2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495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981762" w:rsidRPr="00981762" w:rsidRDefault="00F17B38" w:rsidP="00F17B3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513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450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  <w:bookmarkStart w:id="0" w:name="_GoBack"/>
            <w:bookmarkEnd w:id="0"/>
          </w:p>
        </w:tc>
        <w:tc>
          <w:tcPr>
            <w:tcW w:w="1539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468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981762" w:rsidRDefault="00F17B38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1350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981762" w:rsidTr="00F91F33">
        <w:trPr>
          <w:trHeight w:val="225"/>
        </w:trPr>
        <w:tc>
          <w:tcPr>
            <w:tcW w:w="1971" w:type="dxa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401-450</w:t>
            </w:r>
          </w:p>
        </w:tc>
        <w:tc>
          <w:tcPr>
            <w:tcW w:w="1393" w:type="dxa"/>
            <w:gridSpan w:val="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558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576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495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513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</w:tcPr>
          <w:p w:rsidR="00981762" w:rsidRDefault="00F17B38" w:rsidP="00F17B38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1440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664DE5" w:rsidTr="00F91F33">
        <w:trPr>
          <w:trHeight w:val="225"/>
        </w:trPr>
        <w:tc>
          <w:tcPr>
            <w:tcW w:w="1971" w:type="dxa"/>
            <w:shd w:val="clear" w:color="auto" w:fill="F2F2F2" w:themeFill="background1" w:themeFillShade="F2"/>
          </w:tcPr>
          <w:p w:rsidR="00981762" w:rsidRDefault="00981762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451-500</w:t>
            </w:r>
          </w:p>
        </w:tc>
        <w:tc>
          <w:tcPr>
            <w:tcW w:w="1393" w:type="dxa"/>
            <w:gridSpan w:val="2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612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981762" w:rsidRPr="00981762" w:rsidRDefault="00F17B38" w:rsidP="00664DE5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630</w:t>
            </w:r>
            <w:r w:rsidR="00981762" w:rsidRPr="00981762">
              <w:rPr>
                <w:rFonts w:asciiTheme="minorHAnsi" w:hAnsiTheme="minorHAnsi"/>
                <w:sz w:val="22"/>
                <w:szCs w:val="22"/>
              </w:rPr>
              <w:t xml:space="preserve"> zł</w:t>
            </w:r>
          </w:p>
        </w:tc>
        <w:tc>
          <w:tcPr>
            <w:tcW w:w="1536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540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539" w:type="dxa"/>
            <w:gridSpan w:val="2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558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  <w:tc>
          <w:tcPr>
            <w:tcW w:w="1249" w:type="dxa"/>
            <w:shd w:val="clear" w:color="auto" w:fill="F2F2F2" w:themeFill="background1" w:themeFillShade="F2"/>
          </w:tcPr>
          <w:p w:rsidR="00981762" w:rsidRDefault="00F17B38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1530</w:t>
            </w:r>
            <w:r w:rsidR="00981762">
              <w:rPr>
                <w:rFonts w:ascii="Calibri" w:hAnsi="Calibri" w:cs="Calibri"/>
                <w:bCs/>
                <w:iCs/>
              </w:rPr>
              <w:t xml:space="preserve"> zł</w:t>
            </w:r>
          </w:p>
        </w:tc>
      </w:tr>
      <w:tr w:rsidR="000A3655" w:rsidTr="00F91F33">
        <w:trPr>
          <w:trHeight w:val="195"/>
        </w:trPr>
        <w:tc>
          <w:tcPr>
            <w:tcW w:w="1971" w:type="dxa"/>
          </w:tcPr>
          <w:p w:rsidR="000A3655" w:rsidRDefault="00893C57" w:rsidP="00893C57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od 501</w:t>
            </w:r>
          </w:p>
        </w:tc>
        <w:tc>
          <w:tcPr>
            <w:tcW w:w="6973" w:type="dxa"/>
            <w:gridSpan w:val="8"/>
          </w:tcPr>
          <w:p w:rsidR="000A3655" w:rsidRDefault="000A3655" w:rsidP="00664DE5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Do negocjacji</w:t>
            </w:r>
          </w:p>
        </w:tc>
      </w:tr>
      <w:tr w:rsidR="00664DE5" w:rsidTr="00F91F33">
        <w:trPr>
          <w:trHeight w:val="240"/>
        </w:trPr>
        <w:tc>
          <w:tcPr>
            <w:tcW w:w="8944" w:type="dxa"/>
            <w:gridSpan w:val="9"/>
            <w:shd w:val="clear" w:color="auto" w:fill="FDC051"/>
          </w:tcPr>
          <w:p w:rsidR="00664DE5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Rozliczanie transakcji zagranicznych</w:t>
            </w:r>
          </w:p>
        </w:tc>
      </w:tr>
      <w:tr w:rsidR="00893C57" w:rsidTr="00F91F33">
        <w:trPr>
          <w:trHeight w:val="201"/>
        </w:trPr>
        <w:tc>
          <w:tcPr>
            <w:tcW w:w="4757" w:type="dxa"/>
            <w:gridSpan w:val="5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Ilość dokumentów miesięcznie</w:t>
            </w:r>
          </w:p>
        </w:tc>
        <w:tc>
          <w:tcPr>
            <w:tcW w:w="4187" w:type="dxa"/>
            <w:gridSpan w:val="4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Dopłata do podstawowej usługi księgowej</w:t>
            </w:r>
          </w:p>
        </w:tc>
      </w:tr>
      <w:tr w:rsidR="00893C57" w:rsidTr="00F91F33">
        <w:trPr>
          <w:trHeight w:val="300"/>
        </w:trPr>
        <w:tc>
          <w:tcPr>
            <w:tcW w:w="4757" w:type="dxa"/>
            <w:gridSpan w:val="5"/>
          </w:tcPr>
          <w:p w:rsidR="00893C57" w:rsidRDefault="00893C57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1-</w:t>
            </w:r>
            <w:r w:rsidR="00BE45AF">
              <w:rPr>
                <w:rFonts w:ascii="Calibri" w:hAnsi="Calibri" w:cs="Calibri"/>
                <w:bCs/>
                <w:iCs/>
              </w:rPr>
              <w:t>1</w:t>
            </w:r>
            <w:r w:rsidR="00F17B38">
              <w:rPr>
                <w:rFonts w:ascii="Calibri" w:hAnsi="Calibri" w:cs="Calibri"/>
                <w:bCs/>
                <w:iCs/>
              </w:rPr>
              <w:t>5</w:t>
            </w:r>
          </w:p>
        </w:tc>
        <w:tc>
          <w:tcPr>
            <w:tcW w:w="4187" w:type="dxa"/>
            <w:gridSpan w:val="4"/>
          </w:tcPr>
          <w:p w:rsidR="00893C57" w:rsidRDefault="00893C57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nieodpłatnie</w:t>
            </w:r>
          </w:p>
        </w:tc>
      </w:tr>
      <w:tr w:rsidR="00893C57" w:rsidTr="00F91F33">
        <w:trPr>
          <w:trHeight w:val="225"/>
        </w:trPr>
        <w:tc>
          <w:tcPr>
            <w:tcW w:w="4757" w:type="dxa"/>
            <w:gridSpan w:val="5"/>
            <w:shd w:val="clear" w:color="auto" w:fill="F2F2F2" w:themeFill="background1" w:themeFillShade="F2"/>
          </w:tcPr>
          <w:p w:rsidR="00893C57" w:rsidRDefault="00F17B38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16</w:t>
            </w:r>
            <w:r w:rsidR="00893C57">
              <w:rPr>
                <w:rFonts w:ascii="Calibri" w:hAnsi="Calibri" w:cs="Calibri"/>
                <w:bCs/>
                <w:iCs/>
              </w:rPr>
              <w:t>-</w:t>
            </w:r>
            <w:r>
              <w:rPr>
                <w:rFonts w:ascii="Calibri" w:hAnsi="Calibri" w:cs="Calibri"/>
                <w:bCs/>
                <w:iCs/>
              </w:rPr>
              <w:t>30</w:t>
            </w:r>
          </w:p>
        </w:tc>
        <w:tc>
          <w:tcPr>
            <w:tcW w:w="4187" w:type="dxa"/>
            <w:gridSpan w:val="4"/>
            <w:shd w:val="clear" w:color="auto" w:fill="F2F2F2" w:themeFill="background1" w:themeFillShade="F2"/>
          </w:tcPr>
          <w:p w:rsidR="00893C57" w:rsidRDefault="00893C57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10%</w:t>
            </w:r>
          </w:p>
        </w:tc>
      </w:tr>
      <w:tr w:rsidR="00893C57" w:rsidTr="00F91F33">
        <w:trPr>
          <w:trHeight w:val="285"/>
        </w:trPr>
        <w:tc>
          <w:tcPr>
            <w:tcW w:w="4757" w:type="dxa"/>
            <w:gridSpan w:val="5"/>
          </w:tcPr>
          <w:p w:rsidR="00893C57" w:rsidRDefault="00022FA7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 xml:space="preserve">Powyżej </w:t>
            </w:r>
            <w:r w:rsidR="00F17B38">
              <w:rPr>
                <w:rFonts w:ascii="Calibri" w:hAnsi="Calibri" w:cs="Calibri"/>
                <w:bCs/>
                <w:iCs/>
              </w:rPr>
              <w:t>31</w:t>
            </w:r>
          </w:p>
        </w:tc>
        <w:tc>
          <w:tcPr>
            <w:tcW w:w="4187" w:type="dxa"/>
            <w:gridSpan w:val="4"/>
          </w:tcPr>
          <w:p w:rsidR="00893C57" w:rsidRDefault="00022FA7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do negocjacji</w:t>
            </w:r>
          </w:p>
        </w:tc>
      </w:tr>
      <w:tr w:rsidR="00893C57" w:rsidTr="00F91F33">
        <w:trPr>
          <w:trHeight w:val="165"/>
        </w:trPr>
        <w:tc>
          <w:tcPr>
            <w:tcW w:w="8944" w:type="dxa"/>
            <w:gridSpan w:val="9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Podstawowe usługi kadrowo-płacowe</w:t>
            </w:r>
          </w:p>
        </w:tc>
      </w:tr>
      <w:tr w:rsidR="00893C57" w:rsidTr="00F91F33">
        <w:trPr>
          <w:trHeight w:val="90"/>
        </w:trPr>
        <w:tc>
          <w:tcPr>
            <w:tcW w:w="2036" w:type="dxa"/>
            <w:gridSpan w:val="2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Ilość pracowników</w:t>
            </w:r>
          </w:p>
        </w:tc>
        <w:tc>
          <w:tcPr>
            <w:tcW w:w="2721" w:type="dxa"/>
            <w:gridSpan w:val="3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płace</w:t>
            </w:r>
          </w:p>
        </w:tc>
        <w:tc>
          <w:tcPr>
            <w:tcW w:w="2056" w:type="dxa"/>
            <w:gridSpan w:val="2"/>
            <w:shd w:val="clear" w:color="auto" w:fill="FDC051"/>
          </w:tcPr>
          <w:p w:rsidR="00893C57" w:rsidRDefault="00893C57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kadry</w:t>
            </w:r>
          </w:p>
        </w:tc>
        <w:tc>
          <w:tcPr>
            <w:tcW w:w="2131" w:type="dxa"/>
            <w:gridSpan w:val="2"/>
            <w:shd w:val="clear" w:color="auto" w:fill="FDC051"/>
          </w:tcPr>
          <w:p w:rsidR="00893C57" w:rsidRDefault="00E14319" w:rsidP="00E14319">
            <w:pPr>
              <w:pStyle w:val="Tekstpodstawowy"/>
              <w:jc w:val="center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p</w:t>
            </w:r>
            <w:r w:rsidR="00893C57">
              <w:rPr>
                <w:rFonts w:ascii="Calibri" w:hAnsi="Calibri" w:cs="Calibri"/>
                <w:bCs/>
                <w:iCs/>
              </w:rPr>
              <w:t>łace</w:t>
            </w:r>
            <w:r>
              <w:rPr>
                <w:rFonts w:ascii="Calibri" w:hAnsi="Calibri" w:cs="Calibri"/>
                <w:bCs/>
                <w:iCs/>
              </w:rPr>
              <w:t xml:space="preserve"> </w:t>
            </w:r>
            <w:r w:rsidR="00893C57">
              <w:rPr>
                <w:rFonts w:ascii="Calibri" w:hAnsi="Calibri" w:cs="Calibri"/>
                <w:bCs/>
                <w:iCs/>
              </w:rPr>
              <w:t>+</w:t>
            </w:r>
            <w:r>
              <w:rPr>
                <w:rFonts w:ascii="Calibri" w:hAnsi="Calibri" w:cs="Calibri"/>
                <w:bCs/>
                <w:iCs/>
              </w:rPr>
              <w:t xml:space="preserve"> </w:t>
            </w:r>
            <w:r w:rsidR="00893C57">
              <w:rPr>
                <w:rFonts w:ascii="Calibri" w:hAnsi="Calibri" w:cs="Calibri"/>
                <w:bCs/>
                <w:iCs/>
              </w:rPr>
              <w:t>kadry</w:t>
            </w:r>
          </w:p>
        </w:tc>
      </w:tr>
      <w:tr w:rsidR="00F17B38" w:rsidTr="00F91F33">
        <w:trPr>
          <w:trHeight w:val="90"/>
        </w:trPr>
        <w:tc>
          <w:tcPr>
            <w:tcW w:w="2036" w:type="dxa"/>
            <w:gridSpan w:val="2"/>
          </w:tcPr>
          <w:p w:rsidR="00F17B38" w:rsidRDefault="00F17B38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do 2 pracowników</w:t>
            </w:r>
          </w:p>
        </w:tc>
        <w:tc>
          <w:tcPr>
            <w:tcW w:w="2721" w:type="dxa"/>
            <w:gridSpan w:val="3"/>
          </w:tcPr>
          <w:p w:rsidR="00F17B38" w:rsidRDefault="00F17B38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0 zł</w:t>
            </w:r>
          </w:p>
        </w:tc>
        <w:tc>
          <w:tcPr>
            <w:tcW w:w="2056" w:type="dxa"/>
            <w:gridSpan w:val="2"/>
          </w:tcPr>
          <w:p w:rsidR="00F17B38" w:rsidRDefault="00F17B38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0 zł</w:t>
            </w:r>
          </w:p>
        </w:tc>
        <w:tc>
          <w:tcPr>
            <w:tcW w:w="2131" w:type="dxa"/>
            <w:gridSpan w:val="2"/>
          </w:tcPr>
          <w:p w:rsidR="00F17B38" w:rsidRDefault="00F17B38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0 zł</w:t>
            </w:r>
          </w:p>
        </w:tc>
      </w:tr>
      <w:tr w:rsidR="00893C57" w:rsidTr="00F91F33">
        <w:trPr>
          <w:trHeight w:val="90"/>
        </w:trPr>
        <w:tc>
          <w:tcPr>
            <w:tcW w:w="2036" w:type="dxa"/>
            <w:gridSpan w:val="2"/>
          </w:tcPr>
          <w:p w:rsidR="00893C57" w:rsidRDefault="00F17B38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</w:t>
            </w:r>
            <w:r w:rsidR="00E14319">
              <w:rPr>
                <w:rFonts w:ascii="Calibri" w:hAnsi="Calibri" w:cs="Calibri"/>
                <w:bCs/>
                <w:iCs/>
              </w:rPr>
              <w:t>-24</w:t>
            </w:r>
          </w:p>
        </w:tc>
        <w:tc>
          <w:tcPr>
            <w:tcW w:w="2721" w:type="dxa"/>
            <w:gridSpan w:val="3"/>
          </w:tcPr>
          <w:p w:rsidR="00893C57" w:rsidRDefault="00E14319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15 zł</w:t>
            </w:r>
          </w:p>
        </w:tc>
        <w:tc>
          <w:tcPr>
            <w:tcW w:w="2056" w:type="dxa"/>
            <w:gridSpan w:val="2"/>
          </w:tcPr>
          <w:p w:rsidR="00893C57" w:rsidRDefault="00E14319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15 zł</w:t>
            </w:r>
          </w:p>
        </w:tc>
        <w:tc>
          <w:tcPr>
            <w:tcW w:w="2131" w:type="dxa"/>
            <w:gridSpan w:val="2"/>
          </w:tcPr>
          <w:p w:rsidR="00893C57" w:rsidRDefault="00E14319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20 zł</w:t>
            </w:r>
          </w:p>
        </w:tc>
      </w:tr>
      <w:tr w:rsidR="00893C57" w:rsidTr="00F91F33">
        <w:trPr>
          <w:trHeight w:val="135"/>
        </w:trPr>
        <w:tc>
          <w:tcPr>
            <w:tcW w:w="20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57" w:rsidRDefault="00E14319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od 25</w:t>
            </w:r>
          </w:p>
        </w:tc>
        <w:tc>
          <w:tcPr>
            <w:tcW w:w="272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93C57" w:rsidRDefault="00E14319" w:rsidP="00664DE5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18 zł</w:t>
            </w:r>
          </w:p>
        </w:tc>
        <w:tc>
          <w:tcPr>
            <w:tcW w:w="2056" w:type="dxa"/>
            <w:gridSpan w:val="2"/>
            <w:shd w:val="clear" w:color="auto" w:fill="F2F2F2" w:themeFill="background1" w:themeFillShade="F2"/>
          </w:tcPr>
          <w:p w:rsidR="00893C57" w:rsidRDefault="00E14319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18 zł</w:t>
            </w:r>
          </w:p>
        </w:tc>
        <w:tc>
          <w:tcPr>
            <w:tcW w:w="2131" w:type="dxa"/>
            <w:gridSpan w:val="2"/>
            <w:shd w:val="clear" w:color="auto" w:fill="F2F2F2" w:themeFill="background1" w:themeFillShade="F2"/>
          </w:tcPr>
          <w:p w:rsidR="00893C57" w:rsidRDefault="00E14319" w:rsidP="00893C57">
            <w:pPr>
              <w:pStyle w:val="Tekstpodstawowy"/>
              <w:jc w:val="both"/>
              <w:rPr>
                <w:rFonts w:ascii="Calibri" w:hAnsi="Calibri" w:cs="Calibri"/>
                <w:bCs/>
                <w:iCs/>
              </w:rPr>
            </w:pPr>
            <w:r>
              <w:rPr>
                <w:rFonts w:ascii="Calibri" w:hAnsi="Calibri" w:cs="Calibri"/>
                <w:bCs/>
                <w:iCs/>
              </w:rPr>
              <w:t>30 zł</w:t>
            </w:r>
          </w:p>
        </w:tc>
      </w:tr>
    </w:tbl>
    <w:p w:rsidR="00531E64" w:rsidRDefault="00531E64" w:rsidP="00407EBF">
      <w:pPr>
        <w:pStyle w:val="Tekstpodstawowy"/>
        <w:jc w:val="both"/>
        <w:rPr>
          <w:rFonts w:ascii="Calibri" w:hAnsi="Calibri" w:cs="Calibri"/>
          <w:bCs/>
          <w:iCs/>
          <w:szCs w:val="22"/>
        </w:rPr>
      </w:pPr>
    </w:p>
    <w:p w:rsidR="00B168E6" w:rsidRPr="00B168E6" w:rsidRDefault="000A3655" w:rsidP="00B168E6">
      <w:pPr>
        <w:pStyle w:val="Tekstpodstawowy"/>
        <w:numPr>
          <w:ilvl w:val="0"/>
          <w:numId w:val="24"/>
        </w:numPr>
        <w:rPr>
          <w:rFonts w:ascii="Calibri" w:hAnsi="Calibri" w:cs="Calibri"/>
          <w:b/>
          <w:bCs/>
          <w:iCs/>
          <w:szCs w:val="22"/>
          <w:u w:val="single"/>
        </w:rPr>
      </w:pPr>
      <w:r>
        <w:rPr>
          <w:rFonts w:ascii="Calibri" w:hAnsi="Calibri" w:cs="Calibri"/>
          <w:b/>
          <w:bCs/>
          <w:iCs/>
          <w:szCs w:val="22"/>
          <w:u w:val="single"/>
        </w:rPr>
        <w:t>Warunki umowy i płatności</w:t>
      </w:r>
    </w:p>
    <w:p w:rsidR="005217BC" w:rsidRPr="005438DE" w:rsidRDefault="005217BC" w:rsidP="005217BC">
      <w:pPr>
        <w:pStyle w:val="Tekstpodstawowy"/>
        <w:rPr>
          <w:rFonts w:ascii="Calibri" w:hAnsi="Calibri" w:cs="Calibri"/>
          <w:b/>
          <w:bCs/>
          <w:i/>
          <w:iCs/>
          <w:szCs w:val="22"/>
          <w:u w:val="single"/>
        </w:rPr>
      </w:pPr>
    </w:p>
    <w:p w:rsidR="00664DE5" w:rsidRDefault="00664DE5" w:rsidP="00664DE5">
      <w:pPr>
        <w:widowControl/>
        <w:numPr>
          <w:ilvl w:val="0"/>
          <w:numId w:val="17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Umowa zawierana jest na </w:t>
      </w:r>
      <w:r w:rsidR="00022FA7">
        <w:rPr>
          <w:rFonts w:ascii="Calibri" w:hAnsi="Calibri" w:cs="Calibri"/>
          <w:sz w:val="22"/>
          <w:szCs w:val="22"/>
        </w:rPr>
        <w:t>czas nieokreślony</w:t>
      </w:r>
      <w:r>
        <w:rPr>
          <w:rFonts w:ascii="Calibri" w:hAnsi="Calibri" w:cs="Calibri"/>
          <w:sz w:val="22"/>
          <w:szCs w:val="22"/>
        </w:rPr>
        <w:t xml:space="preserve"> </w:t>
      </w:r>
      <w:r w:rsidR="00B168E6">
        <w:rPr>
          <w:rFonts w:ascii="Calibri" w:hAnsi="Calibri" w:cs="Calibri"/>
          <w:sz w:val="22"/>
          <w:szCs w:val="22"/>
        </w:rPr>
        <w:t>z jednomiesięcznym okresem</w:t>
      </w:r>
      <w:r>
        <w:rPr>
          <w:rFonts w:ascii="Calibri" w:hAnsi="Calibri" w:cs="Calibri"/>
          <w:sz w:val="22"/>
          <w:szCs w:val="22"/>
        </w:rPr>
        <w:t xml:space="preserve"> wypowiedzenia dla każdej ze stron,</w:t>
      </w:r>
    </w:p>
    <w:p w:rsidR="00B168E6" w:rsidRPr="00B168E6" w:rsidRDefault="00981762" w:rsidP="00B168E6">
      <w:pPr>
        <w:widowControl/>
        <w:numPr>
          <w:ilvl w:val="0"/>
          <w:numId w:val="17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Cennik obowiązuje przez okres trwania umowy. </w:t>
      </w:r>
      <w:r w:rsidRPr="00664DE5">
        <w:rPr>
          <w:rFonts w:ascii="Calibri" w:hAnsi="Calibri" w:cs="Calibri"/>
          <w:sz w:val="22"/>
          <w:szCs w:val="22"/>
        </w:rPr>
        <w:t>Biuro  zastrzega sobie prawo do zmian w cenniku</w:t>
      </w:r>
      <w:r w:rsidR="00664DE5" w:rsidRPr="00664DE5">
        <w:rPr>
          <w:rFonts w:ascii="Calibri" w:hAnsi="Calibri" w:cs="Calibri"/>
          <w:sz w:val="22"/>
          <w:szCs w:val="22"/>
        </w:rPr>
        <w:t>.</w:t>
      </w:r>
      <w:r w:rsidRPr="00664DE5">
        <w:rPr>
          <w:rFonts w:ascii="Calibri" w:hAnsi="Calibri" w:cs="Calibri"/>
          <w:sz w:val="22"/>
          <w:szCs w:val="22"/>
        </w:rPr>
        <w:t xml:space="preserve"> </w:t>
      </w:r>
      <w:r w:rsidR="00022FA7">
        <w:rPr>
          <w:rFonts w:ascii="Calibri" w:hAnsi="Calibri" w:cs="Calibri"/>
          <w:sz w:val="22"/>
          <w:szCs w:val="22"/>
        </w:rPr>
        <w:t>Biuro</w:t>
      </w:r>
      <w:r w:rsidRPr="00664DE5">
        <w:rPr>
          <w:rFonts w:ascii="Calibri" w:hAnsi="Calibri" w:cs="Calibri"/>
          <w:sz w:val="22"/>
          <w:szCs w:val="22"/>
        </w:rPr>
        <w:t xml:space="preserve"> zobowiązuje się do poinformowania o planowanych zmianach w cenniku z zac</w:t>
      </w:r>
      <w:r w:rsidR="00022FA7">
        <w:rPr>
          <w:rFonts w:ascii="Calibri" w:hAnsi="Calibri" w:cs="Calibri"/>
          <w:sz w:val="22"/>
          <w:szCs w:val="22"/>
        </w:rPr>
        <w:t>howaniem dwumiesięcznego okresu.</w:t>
      </w:r>
    </w:p>
    <w:p w:rsidR="005217BC" w:rsidRDefault="00664DE5" w:rsidP="005217BC">
      <w:pPr>
        <w:widowControl/>
        <w:numPr>
          <w:ilvl w:val="0"/>
          <w:numId w:val="17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Podane c</w:t>
      </w:r>
      <w:r w:rsidR="005217BC" w:rsidRPr="005438DE">
        <w:rPr>
          <w:rFonts w:ascii="Calibri" w:hAnsi="Calibri" w:cs="Calibri"/>
          <w:sz w:val="22"/>
          <w:szCs w:val="22"/>
        </w:rPr>
        <w:t xml:space="preserve">eny nie </w:t>
      </w:r>
      <w:r>
        <w:rPr>
          <w:rFonts w:ascii="Calibri" w:hAnsi="Calibri" w:cs="Calibri"/>
          <w:sz w:val="22"/>
          <w:szCs w:val="22"/>
        </w:rPr>
        <w:t>zawierają VAT,</w:t>
      </w:r>
    </w:p>
    <w:p w:rsidR="005217BC" w:rsidRDefault="005438DE" w:rsidP="005217BC">
      <w:pPr>
        <w:widowControl/>
        <w:numPr>
          <w:ilvl w:val="0"/>
          <w:numId w:val="17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Oferta zawiera ceny w </w:t>
      </w:r>
      <w:r w:rsidR="00664DE5">
        <w:rPr>
          <w:rFonts w:ascii="Calibri" w:hAnsi="Calibri" w:cs="Calibri"/>
          <w:sz w:val="22"/>
          <w:szCs w:val="22"/>
        </w:rPr>
        <w:t>PLN,</w:t>
      </w:r>
    </w:p>
    <w:p w:rsidR="00242469" w:rsidRPr="00472400" w:rsidRDefault="00664DE5" w:rsidP="00472400">
      <w:pPr>
        <w:widowControl/>
        <w:numPr>
          <w:ilvl w:val="0"/>
          <w:numId w:val="17"/>
        </w:numPr>
        <w:tabs>
          <w:tab w:val="clear" w:pos="720"/>
          <w:tab w:val="num" w:pos="426"/>
        </w:tabs>
        <w:ind w:left="426" w:hanging="426"/>
        <w:rPr>
          <w:rFonts w:ascii="Calibri" w:hAnsi="Calibri" w:cs="Calibri"/>
          <w:sz w:val="22"/>
          <w:szCs w:val="22"/>
        </w:rPr>
      </w:pPr>
      <w:r w:rsidRPr="005438DE">
        <w:rPr>
          <w:rFonts w:ascii="Calibri" w:hAnsi="Calibri" w:cs="Calibri"/>
          <w:sz w:val="22"/>
          <w:szCs w:val="22"/>
        </w:rPr>
        <w:t xml:space="preserve">Forma płatności: </w:t>
      </w:r>
      <w:r w:rsidR="00022FA7">
        <w:rPr>
          <w:rFonts w:ascii="Calibri" w:hAnsi="Calibri" w:cs="Calibri"/>
          <w:sz w:val="22"/>
          <w:szCs w:val="22"/>
        </w:rPr>
        <w:t>przelew 7</w:t>
      </w:r>
      <w:r>
        <w:rPr>
          <w:rFonts w:ascii="Calibri" w:hAnsi="Calibri" w:cs="Calibri"/>
          <w:sz w:val="22"/>
          <w:szCs w:val="22"/>
        </w:rPr>
        <w:t xml:space="preserve"> dni.</w:t>
      </w:r>
    </w:p>
    <w:p w:rsidR="00D44C58" w:rsidRPr="00703F0A" w:rsidRDefault="00D44C58" w:rsidP="00664DE5">
      <w:pPr>
        <w:pStyle w:val="Tekstpodstawowy"/>
        <w:ind w:left="360"/>
        <w:rPr>
          <w:rFonts w:ascii="Calibri" w:hAnsi="Calibri" w:cs="Calibri"/>
          <w:szCs w:val="22"/>
        </w:rPr>
      </w:pPr>
    </w:p>
    <w:p w:rsidR="00407EBF" w:rsidRPr="00531E64" w:rsidRDefault="00407EBF" w:rsidP="00664DE5">
      <w:pPr>
        <w:jc w:val="right"/>
        <w:rPr>
          <w:rFonts w:ascii="Calibri" w:hAnsi="Calibri" w:cs="Calibri"/>
          <w:sz w:val="22"/>
          <w:szCs w:val="22"/>
        </w:rPr>
      </w:pPr>
    </w:p>
    <w:p w:rsidR="00407EBF" w:rsidRPr="005438DE" w:rsidRDefault="00531E64" w:rsidP="00664DE5">
      <w:pPr>
        <w:jc w:val="right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KOMPLEKSOWA KSIĘGOWOŚĆ REGINA KOWALSKA-STALL</w:t>
      </w:r>
    </w:p>
    <w:p w:rsidR="00407EBF" w:rsidRPr="005438DE" w:rsidRDefault="00407EBF" w:rsidP="00664DE5">
      <w:pPr>
        <w:jc w:val="right"/>
        <w:rPr>
          <w:rFonts w:ascii="Calibri" w:hAnsi="Calibri" w:cs="Calibri"/>
          <w:sz w:val="22"/>
          <w:szCs w:val="22"/>
        </w:rPr>
      </w:pPr>
      <w:r w:rsidRPr="005438DE">
        <w:rPr>
          <w:rFonts w:ascii="Calibri" w:hAnsi="Calibri" w:cs="Calibri"/>
          <w:sz w:val="22"/>
          <w:szCs w:val="22"/>
        </w:rPr>
        <w:t xml:space="preserve">ul. </w:t>
      </w:r>
      <w:r w:rsidR="00531E64">
        <w:rPr>
          <w:rFonts w:ascii="Calibri" w:hAnsi="Calibri" w:cs="Calibri"/>
          <w:sz w:val="22"/>
          <w:szCs w:val="22"/>
        </w:rPr>
        <w:t>Brukowa 6/8 II piętro, lok. 204</w:t>
      </w:r>
    </w:p>
    <w:p w:rsidR="00407EBF" w:rsidRPr="00BE45AF" w:rsidRDefault="00531E64" w:rsidP="00664DE5">
      <w:pPr>
        <w:jc w:val="right"/>
        <w:rPr>
          <w:rFonts w:ascii="Calibri" w:hAnsi="Calibri" w:cs="Calibri"/>
          <w:sz w:val="22"/>
          <w:szCs w:val="22"/>
          <w:lang w:val="en-US"/>
        </w:rPr>
      </w:pPr>
      <w:r w:rsidRPr="00BE45AF">
        <w:rPr>
          <w:rFonts w:ascii="Calibri" w:hAnsi="Calibri" w:cs="Calibri"/>
          <w:sz w:val="22"/>
          <w:szCs w:val="22"/>
          <w:lang w:val="en-US"/>
        </w:rPr>
        <w:t>91-341 Łódź</w:t>
      </w:r>
    </w:p>
    <w:p w:rsidR="00407EBF" w:rsidRPr="00AF1B92" w:rsidRDefault="00407EBF" w:rsidP="00664DE5">
      <w:pPr>
        <w:jc w:val="right"/>
        <w:rPr>
          <w:rFonts w:ascii="Calibri" w:hAnsi="Calibri" w:cs="Calibri"/>
          <w:sz w:val="22"/>
          <w:szCs w:val="22"/>
          <w:lang w:val="en-US"/>
        </w:rPr>
      </w:pPr>
      <w:r w:rsidRPr="00BE45AF">
        <w:rPr>
          <w:rFonts w:ascii="Calibri" w:hAnsi="Calibri" w:cs="Calibri"/>
          <w:sz w:val="22"/>
          <w:szCs w:val="22"/>
          <w:lang w:val="en-US"/>
        </w:rPr>
        <w:t xml:space="preserve">tel. </w:t>
      </w:r>
      <w:proofErr w:type="spellStart"/>
      <w:r w:rsidRPr="00BE45AF">
        <w:rPr>
          <w:rFonts w:ascii="Calibri" w:hAnsi="Calibri" w:cs="Calibri"/>
          <w:sz w:val="22"/>
          <w:szCs w:val="22"/>
          <w:lang w:val="en-US"/>
        </w:rPr>
        <w:t>kom</w:t>
      </w:r>
      <w:proofErr w:type="spellEnd"/>
      <w:r w:rsidRPr="00BE45AF">
        <w:rPr>
          <w:rFonts w:ascii="Calibri" w:hAnsi="Calibri" w:cs="Calibri"/>
          <w:sz w:val="22"/>
          <w:szCs w:val="22"/>
          <w:lang w:val="en-US"/>
        </w:rPr>
        <w:t xml:space="preserve">. </w:t>
      </w:r>
      <w:r w:rsidRPr="00AF1B92">
        <w:rPr>
          <w:rFonts w:ascii="Calibri" w:hAnsi="Calibri" w:cs="Calibri"/>
          <w:sz w:val="22"/>
          <w:szCs w:val="22"/>
          <w:lang w:val="en-US"/>
        </w:rPr>
        <w:t>+48</w:t>
      </w:r>
      <w:r w:rsidR="00531E64">
        <w:rPr>
          <w:rFonts w:ascii="Calibri" w:hAnsi="Calibri" w:cs="Calibri"/>
          <w:sz w:val="22"/>
          <w:szCs w:val="22"/>
          <w:lang w:val="en-US"/>
        </w:rPr>
        <w:t> 503 414 650</w:t>
      </w:r>
    </w:p>
    <w:p w:rsidR="00286943" w:rsidRPr="00AF1B92" w:rsidRDefault="00407EBF" w:rsidP="00242469">
      <w:pPr>
        <w:jc w:val="right"/>
        <w:rPr>
          <w:rFonts w:ascii="Calibri" w:hAnsi="Calibri" w:cs="Calibri"/>
          <w:sz w:val="22"/>
          <w:szCs w:val="22"/>
          <w:lang w:val="en-US"/>
        </w:rPr>
      </w:pPr>
      <w:r w:rsidRPr="00AF1B92">
        <w:rPr>
          <w:rFonts w:ascii="Calibri" w:hAnsi="Calibri" w:cs="Calibri"/>
          <w:sz w:val="22"/>
          <w:szCs w:val="22"/>
          <w:lang w:val="en-US"/>
        </w:rPr>
        <w:t xml:space="preserve">email: </w:t>
      </w:r>
      <w:hyperlink r:id="rId9" w:history="1">
        <w:r w:rsidR="00531E64" w:rsidRPr="00D862E6">
          <w:rPr>
            <w:rStyle w:val="Hipercze"/>
            <w:rFonts w:ascii="Calibri" w:hAnsi="Calibri" w:cs="Calibri"/>
            <w:sz w:val="22"/>
            <w:szCs w:val="22"/>
            <w:lang w:val="en-US"/>
          </w:rPr>
          <w:t>biuro@kowalska-stall.pl</w:t>
        </w:r>
      </w:hyperlink>
    </w:p>
    <w:sectPr w:rsidR="00286943" w:rsidRPr="00AF1B92" w:rsidSect="00C178BE">
      <w:footerReference w:type="default" r:id="rId10"/>
      <w:footerReference w:type="first" r:id="rId11"/>
      <w:pgSz w:w="11907" w:h="16840" w:code="9"/>
      <w:pgMar w:top="709" w:right="1259" w:bottom="142" w:left="179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833" w:rsidRDefault="00893833">
      <w:r>
        <w:separator/>
      </w:r>
    </w:p>
  </w:endnote>
  <w:endnote w:type="continuationSeparator" w:id="0">
    <w:p w:rsidR="00893833" w:rsidRDefault="0089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2E3" w:rsidRPr="00C1096A" w:rsidRDefault="00A812E3">
    <w:pPr>
      <w:pStyle w:val="Stopka"/>
      <w:rPr>
        <w:sz w:val="16"/>
        <w:szCs w:val="16"/>
      </w:rPr>
    </w:pPr>
    <w:r>
      <w:rPr>
        <w:sz w:val="16"/>
        <w:szCs w:val="16"/>
      </w:rPr>
      <w:tab/>
    </w:r>
    <w:r w:rsidRPr="00AD3B90">
      <w:rPr>
        <w:sz w:val="16"/>
        <w:szCs w:val="16"/>
      </w:rPr>
      <w:t>KOMPLEKSOWA KSIĘGOWOŚĆ REGINA KOWALSKA-STALL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2E3" w:rsidRPr="00AD3B90" w:rsidRDefault="00A812E3" w:rsidP="00AD3B90">
    <w:pPr>
      <w:pStyle w:val="Stopka"/>
      <w:jc w:val="center"/>
      <w:rPr>
        <w:sz w:val="16"/>
        <w:szCs w:val="16"/>
      </w:rPr>
    </w:pPr>
    <w:r w:rsidRPr="00AD3B90">
      <w:rPr>
        <w:rFonts w:ascii="Book Antiqua" w:hAnsi="Book Antiqua"/>
        <w:noProof/>
        <w:sz w:val="16"/>
        <w:szCs w:val="16"/>
      </w:rPr>
      <w:t>KOMPLEKSOWA KSIĘGOWOŚĆ REGINA KOWALSKA-STALL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833" w:rsidRDefault="00893833">
      <w:r>
        <w:separator/>
      </w:r>
    </w:p>
  </w:footnote>
  <w:footnote w:type="continuationSeparator" w:id="0">
    <w:p w:rsidR="00893833" w:rsidRDefault="00893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0DE9"/>
    <w:multiLevelType w:val="hybridMultilevel"/>
    <w:tmpl w:val="5D6EBDF6"/>
    <w:lvl w:ilvl="0" w:tplc="0415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>
    <w:nsid w:val="06FB6F08"/>
    <w:multiLevelType w:val="hybridMultilevel"/>
    <w:tmpl w:val="6F54428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756C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A40458"/>
    <w:multiLevelType w:val="hybridMultilevel"/>
    <w:tmpl w:val="10C21F94"/>
    <w:lvl w:ilvl="0" w:tplc="AF4EE830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007043"/>
    <w:multiLevelType w:val="hybridMultilevel"/>
    <w:tmpl w:val="EE5AB74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ED6D79"/>
    <w:multiLevelType w:val="hybridMultilevel"/>
    <w:tmpl w:val="1C7E907A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F541EE8"/>
    <w:multiLevelType w:val="hybridMultilevel"/>
    <w:tmpl w:val="D5FCCC3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EB7DF5"/>
    <w:multiLevelType w:val="hybridMultilevel"/>
    <w:tmpl w:val="7584D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43163"/>
    <w:multiLevelType w:val="hybridMultilevel"/>
    <w:tmpl w:val="83DE602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9F3740"/>
    <w:multiLevelType w:val="hybridMultilevel"/>
    <w:tmpl w:val="DB5868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F25A5"/>
    <w:multiLevelType w:val="hybridMultilevel"/>
    <w:tmpl w:val="E782F3A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E85435"/>
    <w:multiLevelType w:val="hybridMultilevel"/>
    <w:tmpl w:val="FC2A6B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F0159"/>
    <w:multiLevelType w:val="hybridMultilevel"/>
    <w:tmpl w:val="B3AA107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CA60B8"/>
    <w:multiLevelType w:val="hybridMultilevel"/>
    <w:tmpl w:val="2AF2EBA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3A64A1E"/>
    <w:multiLevelType w:val="singleLevel"/>
    <w:tmpl w:val="C74409E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4026E50"/>
    <w:multiLevelType w:val="hybridMultilevel"/>
    <w:tmpl w:val="E75663F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F2151B"/>
    <w:multiLevelType w:val="hybridMultilevel"/>
    <w:tmpl w:val="3148DC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7166AF"/>
    <w:multiLevelType w:val="singleLevel"/>
    <w:tmpl w:val="1A2ECA4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8">
    <w:nsid w:val="6D214B0D"/>
    <w:multiLevelType w:val="hybridMultilevel"/>
    <w:tmpl w:val="8754389C"/>
    <w:lvl w:ilvl="0" w:tplc="E0E2D14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7A70AF2"/>
    <w:multiLevelType w:val="hybridMultilevel"/>
    <w:tmpl w:val="3222CDEC"/>
    <w:lvl w:ilvl="0" w:tplc="4F446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DD7717"/>
    <w:multiLevelType w:val="hybridMultilevel"/>
    <w:tmpl w:val="0E7C0AA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885268"/>
    <w:multiLevelType w:val="multilevel"/>
    <w:tmpl w:val="33B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184EEF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5"/>
  </w:num>
  <w:num w:numId="5">
    <w:abstractNumId w:val="1"/>
  </w:num>
  <w:num w:numId="6">
    <w:abstractNumId w:val="13"/>
  </w:num>
  <w:num w:numId="7">
    <w:abstractNumId w:val="11"/>
  </w:num>
  <w:num w:numId="8">
    <w:abstractNumId w:val="12"/>
  </w:num>
  <w:num w:numId="9">
    <w:abstractNumId w:val="20"/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8"/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7"/>
  </w:num>
  <w:num w:numId="23">
    <w:abstractNumId w:val="7"/>
  </w:num>
  <w:num w:numId="24">
    <w:abstractNumId w:val="16"/>
  </w:num>
  <w:num w:numId="25">
    <w:abstractNumId w:val="3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BC"/>
    <w:rsid w:val="00022FA7"/>
    <w:rsid w:val="0002731C"/>
    <w:rsid w:val="00035368"/>
    <w:rsid w:val="00051650"/>
    <w:rsid w:val="0005226C"/>
    <w:rsid w:val="00053A94"/>
    <w:rsid w:val="00056C62"/>
    <w:rsid w:val="00062351"/>
    <w:rsid w:val="000677B1"/>
    <w:rsid w:val="00073B9A"/>
    <w:rsid w:val="000776BE"/>
    <w:rsid w:val="000855CB"/>
    <w:rsid w:val="0009055E"/>
    <w:rsid w:val="000942AF"/>
    <w:rsid w:val="0009529E"/>
    <w:rsid w:val="000967F1"/>
    <w:rsid w:val="000A3092"/>
    <w:rsid w:val="000A3655"/>
    <w:rsid w:val="000A3A06"/>
    <w:rsid w:val="000A6612"/>
    <w:rsid w:val="000B1892"/>
    <w:rsid w:val="000B2D85"/>
    <w:rsid w:val="000C6E20"/>
    <w:rsid w:val="000D63D4"/>
    <w:rsid w:val="000F5F15"/>
    <w:rsid w:val="00105D3E"/>
    <w:rsid w:val="00112AB2"/>
    <w:rsid w:val="00122231"/>
    <w:rsid w:val="00125800"/>
    <w:rsid w:val="00146D97"/>
    <w:rsid w:val="00147197"/>
    <w:rsid w:val="001640E8"/>
    <w:rsid w:val="00164283"/>
    <w:rsid w:val="001674CC"/>
    <w:rsid w:val="0018380D"/>
    <w:rsid w:val="001A1C10"/>
    <w:rsid w:val="001A3AB1"/>
    <w:rsid w:val="001C2746"/>
    <w:rsid w:val="001C34C5"/>
    <w:rsid w:val="00213C38"/>
    <w:rsid w:val="002261C7"/>
    <w:rsid w:val="00232548"/>
    <w:rsid w:val="002356AC"/>
    <w:rsid w:val="00237CBB"/>
    <w:rsid w:val="00240104"/>
    <w:rsid w:val="00242469"/>
    <w:rsid w:val="0025524B"/>
    <w:rsid w:val="00260080"/>
    <w:rsid w:val="00277E1E"/>
    <w:rsid w:val="00286943"/>
    <w:rsid w:val="00297050"/>
    <w:rsid w:val="002C0D1F"/>
    <w:rsid w:val="002D4C39"/>
    <w:rsid w:val="002E06EC"/>
    <w:rsid w:val="002E4557"/>
    <w:rsid w:val="00300F30"/>
    <w:rsid w:val="003041DE"/>
    <w:rsid w:val="0031236D"/>
    <w:rsid w:val="0034091E"/>
    <w:rsid w:val="00341E97"/>
    <w:rsid w:val="00352D95"/>
    <w:rsid w:val="0035582F"/>
    <w:rsid w:val="00367C6A"/>
    <w:rsid w:val="003803F3"/>
    <w:rsid w:val="00381F17"/>
    <w:rsid w:val="003836A9"/>
    <w:rsid w:val="003863AF"/>
    <w:rsid w:val="003C424D"/>
    <w:rsid w:val="003D0DCF"/>
    <w:rsid w:val="003F1487"/>
    <w:rsid w:val="003F2547"/>
    <w:rsid w:val="004012BA"/>
    <w:rsid w:val="00404CDD"/>
    <w:rsid w:val="00407EBF"/>
    <w:rsid w:val="0044277C"/>
    <w:rsid w:val="00453096"/>
    <w:rsid w:val="00464CE0"/>
    <w:rsid w:val="00472400"/>
    <w:rsid w:val="00481B55"/>
    <w:rsid w:val="004945A0"/>
    <w:rsid w:val="00496F12"/>
    <w:rsid w:val="004A173A"/>
    <w:rsid w:val="004B3752"/>
    <w:rsid w:val="004C4763"/>
    <w:rsid w:val="004C5DE2"/>
    <w:rsid w:val="004E5AD0"/>
    <w:rsid w:val="004E6BCB"/>
    <w:rsid w:val="004F56B5"/>
    <w:rsid w:val="00501601"/>
    <w:rsid w:val="00511BFB"/>
    <w:rsid w:val="005217BC"/>
    <w:rsid w:val="005225C0"/>
    <w:rsid w:val="00531E64"/>
    <w:rsid w:val="00541FBC"/>
    <w:rsid w:val="005438DE"/>
    <w:rsid w:val="00552452"/>
    <w:rsid w:val="005527B0"/>
    <w:rsid w:val="00554A7F"/>
    <w:rsid w:val="005557F1"/>
    <w:rsid w:val="005639CC"/>
    <w:rsid w:val="00570992"/>
    <w:rsid w:val="005835A5"/>
    <w:rsid w:val="005B01C0"/>
    <w:rsid w:val="005B12AE"/>
    <w:rsid w:val="005E5111"/>
    <w:rsid w:val="005E63AF"/>
    <w:rsid w:val="00600109"/>
    <w:rsid w:val="0061554B"/>
    <w:rsid w:val="00623D98"/>
    <w:rsid w:val="0063324E"/>
    <w:rsid w:val="0063622D"/>
    <w:rsid w:val="006502D9"/>
    <w:rsid w:val="00664DE5"/>
    <w:rsid w:val="0067523A"/>
    <w:rsid w:val="006A2818"/>
    <w:rsid w:val="006C5978"/>
    <w:rsid w:val="006F3F0E"/>
    <w:rsid w:val="006F42ED"/>
    <w:rsid w:val="00703F0A"/>
    <w:rsid w:val="00703F22"/>
    <w:rsid w:val="00735BB7"/>
    <w:rsid w:val="007417BC"/>
    <w:rsid w:val="00745D09"/>
    <w:rsid w:val="0074786F"/>
    <w:rsid w:val="00757D8F"/>
    <w:rsid w:val="007600D7"/>
    <w:rsid w:val="00763F3C"/>
    <w:rsid w:val="00766DA9"/>
    <w:rsid w:val="00767B00"/>
    <w:rsid w:val="00792EBA"/>
    <w:rsid w:val="007961DE"/>
    <w:rsid w:val="007A0E32"/>
    <w:rsid w:val="007B455D"/>
    <w:rsid w:val="007D0E47"/>
    <w:rsid w:val="007E6690"/>
    <w:rsid w:val="007F41C8"/>
    <w:rsid w:val="00803057"/>
    <w:rsid w:val="00811F1B"/>
    <w:rsid w:val="00813857"/>
    <w:rsid w:val="00832B5D"/>
    <w:rsid w:val="00852FF2"/>
    <w:rsid w:val="00854569"/>
    <w:rsid w:val="0087577B"/>
    <w:rsid w:val="00893833"/>
    <w:rsid w:val="00893C57"/>
    <w:rsid w:val="008A53EF"/>
    <w:rsid w:val="008B3012"/>
    <w:rsid w:val="008B5821"/>
    <w:rsid w:val="008C3578"/>
    <w:rsid w:val="008F0CEC"/>
    <w:rsid w:val="008F2447"/>
    <w:rsid w:val="008F2589"/>
    <w:rsid w:val="008F3349"/>
    <w:rsid w:val="008F6386"/>
    <w:rsid w:val="00916262"/>
    <w:rsid w:val="00916619"/>
    <w:rsid w:val="0091730B"/>
    <w:rsid w:val="0092174C"/>
    <w:rsid w:val="009422D0"/>
    <w:rsid w:val="009465A5"/>
    <w:rsid w:val="00947B9A"/>
    <w:rsid w:val="009506B2"/>
    <w:rsid w:val="00961F50"/>
    <w:rsid w:val="009625DA"/>
    <w:rsid w:val="0096696B"/>
    <w:rsid w:val="009810D0"/>
    <w:rsid w:val="00981762"/>
    <w:rsid w:val="00982FB1"/>
    <w:rsid w:val="009942F0"/>
    <w:rsid w:val="00994B40"/>
    <w:rsid w:val="009A0232"/>
    <w:rsid w:val="009A1E8C"/>
    <w:rsid w:val="009A2FFE"/>
    <w:rsid w:val="009B47E3"/>
    <w:rsid w:val="009C0633"/>
    <w:rsid w:val="009C452E"/>
    <w:rsid w:val="00A11751"/>
    <w:rsid w:val="00A12E1D"/>
    <w:rsid w:val="00A1364F"/>
    <w:rsid w:val="00A67EC3"/>
    <w:rsid w:val="00A70BB0"/>
    <w:rsid w:val="00A7260E"/>
    <w:rsid w:val="00A74003"/>
    <w:rsid w:val="00A7585B"/>
    <w:rsid w:val="00A812E3"/>
    <w:rsid w:val="00A95636"/>
    <w:rsid w:val="00A95D50"/>
    <w:rsid w:val="00AA261C"/>
    <w:rsid w:val="00AC4E0F"/>
    <w:rsid w:val="00AD3B90"/>
    <w:rsid w:val="00AE25FB"/>
    <w:rsid w:val="00AE4248"/>
    <w:rsid w:val="00AF1B92"/>
    <w:rsid w:val="00AF51D6"/>
    <w:rsid w:val="00B1076F"/>
    <w:rsid w:val="00B168E6"/>
    <w:rsid w:val="00B17F78"/>
    <w:rsid w:val="00B326C3"/>
    <w:rsid w:val="00B36B99"/>
    <w:rsid w:val="00B3771B"/>
    <w:rsid w:val="00B840D1"/>
    <w:rsid w:val="00B85D32"/>
    <w:rsid w:val="00B85D59"/>
    <w:rsid w:val="00B95DEA"/>
    <w:rsid w:val="00BB6783"/>
    <w:rsid w:val="00BC1B50"/>
    <w:rsid w:val="00BC56F8"/>
    <w:rsid w:val="00BE45AF"/>
    <w:rsid w:val="00C07BEC"/>
    <w:rsid w:val="00C07D2B"/>
    <w:rsid w:val="00C1096A"/>
    <w:rsid w:val="00C178BE"/>
    <w:rsid w:val="00C23BE9"/>
    <w:rsid w:val="00C30EAC"/>
    <w:rsid w:val="00C40269"/>
    <w:rsid w:val="00C65865"/>
    <w:rsid w:val="00C72D62"/>
    <w:rsid w:val="00C7430D"/>
    <w:rsid w:val="00C818E5"/>
    <w:rsid w:val="00C83867"/>
    <w:rsid w:val="00C866A9"/>
    <w:rsid w:val="00C9364F"/>
    <w:rsid w:val="00CB2379"/>
    <w:rsid w:val="00CB4055"/>
    <w:rsid w:val="00CC6CEB"/>
    <w:rsid w:val="00CD38FD"/>
    <w:rsid w:val="00CD6515"/>
    <w:rsid w:val="00CF0DB6"/>
    <w:rsid w:val="00CF1A68"/>
    <w:rsid w:val="00D10F2F"/>
    <w:rsid w:val="00D16947"/>
    <w:rsid w:val="00D31906"/>
    <w:rsid w:val="00D41848"/>
    <w:rsid w:val="00D44C58"/>
    <w:rsid w:val="00D674A6"/>
    <w:rsid w:val="00D73E9E"/>
    <w:rsid w:val="00D87AC1"/>
    <w:rsid w:val="00DA1C50"/>
    <w:rsid w:val="00DA5F1A"/>
    <w:rsid w:val="00DC2142"/>
    <w:rsid w:val="00DC7187"/>
    <w:rsid w:val="00DE457D"/>
    <w:rsid w:val="00DE5575"/>
    <w:rsid w:val="00DF005E"/>
    <w:rsid w:val="00DF0EB5"/>
    <w:rsid w:val="00DF46D5"/>
    <w:rsid w:val="00E01F47"/>
    <w:rsid w:val="00E05E32"/>
    <w:rsid w:val="00E14319"/>
    <w:rsid w:val="00E179A0"/>
    <w:rsid w:val="00E229EC"/>
    <w:rsid w:val="00E47CB6"/>
    <w:rsid w:val="00E57651"/>
    <w:rsid w:val="00E828C9"/>
    <w:rsid w:val="00E92A40"/>
    <w:rsid w:val="00EB023A"/>
    <w:rsid w:val="00EC38FD"/>
    <w:rsid w:val="00EE2D6C"/>
    <w:rsid w:val="00EE381F"/>
    <w:rsid w:val="00EF14D4"/>
    <w:rsid w:val="00EF15C1"/>
    <w:rsid w:val="00EF3B09"/>
    <w:rsid w:val="00F15AFC"/>
    <w:rsid w:val="00F17B38"/>
    <w:rsid w:val="00F26FB0"/>
    <w:rsid w:val="00F30C0B"/>
    <w:rsid w:val="00F32CED"/>
    <w:rsid w:val="00F33FDB"/>
    <w:rsid w:val="00F41618"/>
    <w:rsid w:val="00F444DB"/>
    <w:rsid w:val="00F5331D"/>
    <w:rsid w:val="00F54A92"/>
    <w:rsid w:val="00F63E1A"/>
    <w:rsid w:val="00F75D99"/>
    <w:rsid w:val="00F90793"/>
    <w:rsid w:val="00F91F33"/>
    <w:rsid w:val="00F93904"/>
    <w:rsid w:val="00F97248"/>
    <w:rsid w:val="00FB5041"/>
    <w:rsid w:val="00FB698C"/>
    <w:rsid w:val="00FB6BE0"/>
    <w:rsid w:val="00FD7A9F"/>
    <w:rsid w:val="00FE2245"/>
    <w:rsid w:val="00FF3022"/>
    <w:rsid w:val="00FF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164283"/>
    <w:pPr>
      <w:widowControl w:val="0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qFormat/>
    <w:rsid w:val="00164283"/>
    <w:pPr>
      <w:keepNext/>
      <w:outlineLvl w:val="0"/>
    </w:pPr>
    <w:rPr>
      <w:b/>
    </w:rPr>
  </w:style>
  <w:style w:type="paragraph" w:styleId="Nagwek3">
    <w:name w:val="heading 3"/>
    <w:basedOn w:val="Normalny"/>
    <w:next w:val="Normalny"/>
    <w:qFormat/>
    <w:rsid w:val="00554A7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zwrotnynakopercie">
    <w:name w:val="envelope return"/>
    <w:basedOn w:val="Normalny"/>
    <w:rsid w:val="00164283"/>
    <w:rPr>
      <w:b/>
      <w:sz w:val="20"/>
    </w:rPr>
  </w:style>
  <w:style w:type="paragraph" w:styleId="Adresnakopercie">
    <w:name w:val="envelope address"/>
    <w:basedOn w:val="Normalny"/>
    <w:rsid w:val="00164283"/>
    <w:pPr>
      <w:framePr w:w="7920" w:h="1980" w:hRule="exact" w:hSpace="141" w:wrap="auto" w:hAnchor="page" w:xAlign="center" w:yAlign="bottom"/>
      <w:ind w:left="2880"/>
    </w:pPr>
  </w:style>
  <w:style w:type="paragraph" w:styleId="Tytu">
    <w:name w:val="Title"/>
    <w:basedOn w:val="Normalny"/>
    <w:qFormat/>
    <w:rsid w:val="00164283"/>
    <w:pPr>
      <w:jc w:val="center"/>
    </w:pPr>
    <w:rPr>
      <w:sz w:val="28"/>
    </w:rPr>
  </w:style>
  <w:style w:type="character" w:styleId="Hipercze">
    <w:name w:val="Hyperlink"/>
    <w:basedOn w:val="Domylnaczcionkaakapitu"/>
    <w:uiPriority w:val="99"/>
    <w:rsid w:val="00164283"/>
    <w:rPr>
      <w:color w:val="0000FF"/>
      <w:u w:val="single"/>
    </w:rPr>
  </w:style>
  <w:style w:type="character" w:styleId="UyteHipercze">
    <w:name w:val="FollowedHyperlink"/>
    <w:basedOn w:val="Domylnaczcionkaakapitu"/>
    <w:rsid w:val="00164283"/>
    <w:rPr>
      <w:color w:val="800080"/>
      <w:u w:val="single"/>
    </w:rPr>
  </w:style>
  <w:style w:type="paragraph" w:styleId="Tekstpodstawowy">
    <w:name w:val="Body Text"/>
    <w:basedOn w:val="Normalny"/>
    <w:link w:val="TekstpodstawowyZnak"/>
    <w:rsid w:val="00164283"/>
    <w:pPr>
      <w:widowControl/>
    </w:pPr>
    <w:rPr>
      <w:rFonts w:ascii="Times New Roman" w:hAnsi="Times New Roman"/>
      <w:sz w:val="22"/>
    </w:rPr>
  </w:style>
  <w:style w:type="paragraph" w:styleId="Nagwek">
    <w:name w:val="header"/>
    <w:basedOn w:val="Normalny"/>
    <w:rsid w:val="00C1096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1096A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F30C0B"/>
    <w:rPr>
      <w:rFonts w:ascii="Tahoma" w:hAnsi="Tahoma" w:cs="Tahoma"/>
      <w:sz w:val="16"/>
      <w:szCs w:val="16"/>
    </w:rPr>
  </w:style>
  <w:style w:type="paragraph" w:styleId="Tekstpodstawowy2">
    <w:name w:val="Body Text 2"/>
    <w:basedOn w:val="Normalny"/>
    <w:rsid w:val="00554A7F"/>
    <w:pPr>
      <w:spacing w:after="120" w:line="480" w:lineRule="auto"/>
    </w:pPr>
  </w:style>
  <w:style w:type="table" w:styleId="Tabela-Siatka">
    <w:name w:val="Table Grid"/>
    <w:basedOn w:val="Standardowy"/>
    <w:uiPriority w:val="59"/>
    <w:rsid w:val="00FB50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62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5217BC"/>
    <w:rPr>
      <w:sz w:val="22"/>
    </w:rPr>
  </w:style>
  <w:style w:type="paragraph" w:styleId="NormalnyWeb">
    <w:name w:val="Normal (Web)"/>
    <w:basedOn w:val="Normalny"/>
    <w:uiPriority w:val="99"/>
    <w:unhideWhenUsed/>
    <w:rsid w:val="00982FB1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otfett">
    <w:name w:val="rotfett"/>
    <w:basedOn w:val="Domylnaczcionkaakapitu"/>
    <w:rsid w:val="00982FB1"/>
  </w:style>
  <w:style w:type="paragraph" w:styleId="Akapitzlist">
    <w:name w:val="List Paragraph"/>
    <w:basedOn w:val="Normalny"/>
    <w:uiPriority w:val="34"/>
    <w:qFormat/>
    <w:rsid w:val="00A74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164283"/>
    <w:pPr>
      <w:widowControl w:val="0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qFormat/>
    <w:rsid w:val="00164283"/>
    <w:pPr>
      <w:keepNext/>
      <w:outlineLvl w:val="0"/>
    </w:pPr>
    <w:rPr>
      <w:b/>
    </w:rPr>
  </w:style>
  <w:style w:type="paragraph" w:styleId="Nagwek3">
    <w:name w:val="heading 3"/>
    <w:basedOn w:val="Normalny"/>
    <w:next w:val="Normalny"/>
    <w:qFormat/>
    <w:rsid w:val="00554A7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dreszwrotnynakopercie">
    <w:name w:val="envelope return"/>
    <w:basedOn w:val="Normalny"/>
    <w:rsid w:val="00164283"/>
    <w:rPr>
      <w:b/>
      <w:sz w:val="20"/>
    </w:rPr>
  </w:style>
  <w:style w:type="paragraph" w:styleId="Adresnakopercie">
    <w:name w:val="envelope address"/>
    <w:basedOn w:val="Normalny"/>
    <w:rsid w:val="00164283"/>
    <w:pPr>
      <w:framePr w:w="7920" w:h="1980" w:hRule="exact" w:hSpace="141" w:wrap="auto" w:hAnchor="page" w:xAlign="center" w:yAlign="bottom"/>
      <w:ind w:left="2880"/>
    </w:pPr>
  </w:style>
  <w:style w:type="paragraph" w:styleId="Tytu">
    <w:name w:val="Title"/>
    <w:basedOn w:val="Normalny"/>
    <w:qFormat/>
    <w:rsid w:val="00164283"/>
    <w:pPr>
      <w:jc w:val="center"/>
    </w:pPr>
    <w:rPr>
      <w:sz w:val="28"/>
    </w:rPr>
  </w:style>
  <w:style w:type="character" w:styleId="Hipercze">
    <w:name w:val="Hyperlink"/>
    <w:basedOn w:val="Domylnaczcionkaakapitu"/>
    <w:uiPriority w:val="99"/>
    <w:rsid w:val="00164283"/>
    <w:rPr>
      <w:color w:val="0000FF"/>
      <w:u w:val="single"/>
    </w:rPr>
  </w:style>
  <w:style w:type="character" w:styleId="UyteHipercze">
    <w:name w:val="FollowedHyperlink"/>
    <w:basedOn w:val="Domylnaczcionkaakapitu"/>
    <w:rsid w:val="00164283"/>
    <w:rPr>
      <w:color w:val="800080"/>
      <w:u w:val="single"/>
    </w:rPr>
  </w:style>
  <w:style w:type="paragraph" w:styleId="Tekstpodstawowy">
    <w:name w:val="Body Text"/>
    <w:basedOn w:val="Normalny"/>
    <w:link w:val="TekstpodstawowyZnak"/>
    <w:rsid w:val="00164283"/>
    <w:pPr>
      <w:widowControl/>
    </w:pPr>
    <w:rPr>
      <w:rFonts w:ascii="Times New Roman" w:hAnsi="Times New Roman"/>
      <w:sz w:val="22"/>
    </w:rPr>
  </w:style>
  <w:style w:type="paragraph" w:styleId="Nagwek">
    <w:name w:val="header"/>
    <w:basedOn w:val="Normalny"/>
    <w:rsid w:val="00C1096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C1096A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semiHidden/>
    <w:rsid w:val="00F30C0B"/>
    <w:rPr>
      <w:rFonts w:ascii="Tahoma" w:hAnsi="Tahoma" w:cs="Tahoma"/>
      <w:sz w:val="16"/>
      <w:szCs w:val="16"/>
    </w:rPr>
  </w:style>
  <w:style w:type="paragraph" w:styleId="Tekstpodstawowy2">
    <w:name w:val="Body Text 2"/>
    <w:basedOn w:val="Normalny"/>
    <w:rsid w:val="00554A7F"/>
    <w:pPr>
      <w:spacing w:after="120" w:line="480" w:lineRule="auto"/>
    </w:pPr>
  </w:style>
  <w:style w:type="table" w:styleId="Tabela-Siatka">
    <w:name w:val="Table Grid"/>
    <w:basedOn w:val="Standardowy"/>
    <w:uiPriority w:val="59"/>
    <w:rsid w:val="00FB50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62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5217BC"/>
    <w:rPr>
      <w:sz w:val="22"/>
    </w:rPr>
  </w:style>
  <w:style w:type="paragraph" w:styleId="NormalnyWeb">
    <w:name w:val="Normal (Web)"/>
    <w:basedOn w:val="Normalny"/>
    <w:uiPriority w:val="99"/>
    <w:unhideWhenUsed/>
    <w:rsid w:val="00982FB1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rotfett">
    <w:name w:val="rotfett"/>
    <w:basedOn w:val="Domylnaczcionkaakapitu"/>
    <w:rsid w:val="00982FB1"/>
  </w:style>
  <w:style w:type="paragraph" w:styleId="Akapitzlist">
    <w:name w:val="List Paragraph"/>
    <w:basedOn w:val="Normalny"/>
    <w:uiPriority w:val="34"/>
    <w:qFormat/>
    <w:rsid w:val="00A7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biuro@kowalska-stall.p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zablony\POL_-fax-offset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8DD6C2-0190-4F95-B9FE-C1592379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POL_-fax-offset</Template>
  <TotalTime>0</TotalTime>
  <Pages>1</Pages>
  <Words>274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TELEFAKS</vt:lpstr>
    </vt:vector>
  </TitlesOfParts>
  <Company>Dom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TELEFAKS</dc:title>
  <dc:creator>Viola</dc:creator>
  <cp:lastModifiedBy>ThinkPad</cp:lastModifiedBy>
  <cp:revision>2</cp:revision>
  <cp:lastPrinted>2014-10-03T12:46:00Z</cp:lastPrinted>
  <dcterms:created xsi:type="dcterms:W3CDTF">2014-10-10T06:54:00Z</dcterms:created>
  <dcterms:modified xsi:type="dcterms:W3CDTF">2014-10-10T06:54:00Z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-1843679394</vt:i4>
  </property>
</Properties>
</file>