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1C607A" w:rsidRDefault="00F56269" w:rsidP="00F54989">
      <w:pPr>
        <w:pStyle w:val="Tytu"/>
        <w:jc w:val="center"/>
      </w:pPr>
      <w:r>
        <w:t>Sprawozdanie nr 2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ćwiczeń:</w:t>
      </w:r>
      <w:r w:rsidR="00196173">
        <w:rPr>
          <w:rFonts w:asciiTheme="majorHAnsi" w:hAnsiTheme="majorHAnsi"/>
        </w:rPr>
        <w:t xml:space="preserve"> 26</w:t>
      </w:r>
      <w:r w:rsidR="003812B5" w:rsidRPr="001C607A">
        <w:rPr>
          <w:rFonts w:asciiTheme="majorHAnsi" w:hAnsiTheme="majorHAnsi"/>
        </w:rPr>
        <w:t>.03.2015</w:t>
      </w:r>
    </w:p>
    <w:p w:rsidR="00F54989" w:rsidRPr="001C607A" w:rsidRDefault="00F54989" w:rsidP="00F54989">
      <w:pPr>
        <w:rPr>
          <w:rFonts w:asciiTheme="majorHAnsi" w:hAnsiTheme="majorHAnsi"/>
        </w:rPr>
      </w:pPr>
      <w:r w:rsidRPr="001C607A">
        <w:rPr>
          <w:rFonts w:asciiTheme="majorHAnsi" w:hAnsiTheme="majorHAnsi"/>
        </w:rPr>
        <w:t>Data oddania sprawozdania:</w:t>
      </w:r>
      <w:r w:rsidR="003812B5" w:rsidRPr="001C607A">
        <w:rPr>
          <w:rFonts w:asciiTheme="majorHAnsi" w:hAnsiTheme="majorHAnsi"/>
        </w:rPr>
        <w:t xml:space="preserve"> 23.04.2015</w:t>
      </w:r>
    </w:p>
    <w:p w:rsidR="00F54989" w:rsidRPr="001C607A" w:rsidRDefault="001C607A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 w:rsidRPr="00BE68BF">
        <w:rPr>
          <w:rFonts w:asciiTheme="majorHAnsi" w:hAnsiTheme="majorHAnsi"/>
          <w:sz w:val="36"/>
          <w:szCs w:val="36"/>
        </w:rPr>
        <w:t>Tematyka</w:t>
      </w:r>
    </w:p>
    <w:p w:rsidR="00BE68BF" w:rsidRDefault="00196173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Na drugich zajęciach laboratoryjnych należało skorzystać z narzędzia zwanego semaforem binarnym, aby wyeliminować wyścig z pierwszego programu zamieszczonego w pierwszym sprawozdaniu.</w:t>
      </w:r>
    </w:p>
    <w:p w:rsidR="00196173" w:rsidRDefault="00196173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Semafor binarny można porównać do semafora kolejowego. Jeśli szlaban jest opuszczony, to nikt nie może przejechać. Jeżeli podniesiony, to wszyscy mogą. W podobny sposób działają semafory binarne, które mają właśnie te dwa stany. Stanowią one klasyczną metodą kontroli dostępu do wspólnego zasobu. Po raz pierwszy zostały opisane przez wybitnego badacza </w:t>
      </w:r>
      <w:proofErr w:type="spellStart"/>
      <w:r>
        <w:rPr>
          <w:rFonts w:asciiTheme="majorHAnsi" w:hAnsiTheme="majorHAnsi"/>
        </w:rPr>
        <w:t>Edsgera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Djikstrę</w:t>
      </w:r>
      <w:proofErr w:type="spellEnd"/>
      <w:r>
        <w:rPr>
          <w:rFonts w:asciiTheme="majorHAnsi" w:hAnsiTheme="majorHAnsi"/>
        </w:rPr>
        <w:t>, który rozwinął w ten sposób algorytm Dekkera.</w:t>
      </w:r>
    </w:p>
    <w:p w:rsidR="00196173" w:rsidRDefault="00196173" w:rsidP="001C607A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Semafory binarne nie są idealnym rozwiązaniem, ale pomagają zrozumieć istotę problemu jakim jest współdzielenie zasobu do wielu procesów i problemy z zadbaniem o to, aby ten zasób został przez nie wykorzystany prawidłowo</w:t>
      </w:r>
    </w:p>
    <w:p w:rsidR="00196173" w:rsidRPr="00BE68BF" w:rsidRDefault="00196173" w:rsidP="001C607A">
      <w:pPr>
        <w:pStyle w:val="Akapitzlist"/>
        <w:ind w:left="360"/>
        <w:rPr>
          <w:rFonts w:asciiTheme="majorHAnsi" w:hAnsiTheme="majorHAnsi"/>
        </w:rPr>
      </w:pPr>
    </w:p>
    <w:p w:rsidR="001C607A" w:rsidRPr="004539BE" w:rsidRDefault="00BE68BF" w:rsidP="00F54989">
      <w:pPr>
        <w:pStyle w:val="Akapitzlist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sz w:val="36"/>
          <w:szCs w:val="36"/>
        </w:rPr>
        <w:t>Zadanie</w:t>
      </w:r>
    </w:p>
    <w:p w:rsidR="004539BE" w:rsidRDefault="00196173" w:rsidP="004539BE">
      <w:pPr>
        <w:pStyle w:val="Akapitzlist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Jak już wspomniano we wstępie, na zajęciach należało zmodyfikować kod z zajęć poprzednich, tak aby wyeliminować sytuację wyścigu.</w:t>
      </w: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196173" w:rsidRDefault="00196173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Default="004539BE" w:rsidP="004539BE">
      <w:pPr>
        <w:pStyle w:val="Akapitzlist"/>
        <w:ind w:left="360"/>
        <w:rPr>
          <w:rFonts w:asciiTheme="majorHAnsi" w:hAnsiTheme="majorHAnsi"/>
        </w:rPr>
      </w:pPr>
    </w:p>
    <w:p w:rsidR="004539BE" w:rsidRPr="004539BE" w:rsidRDefault="004539BE" w:rsidP="004539BE">
      <w:pPr>
        <w:pStyle w:val="Akapitzlist"/>
        <w:ind w:left="360"/>
        <w:rPr>
          <w:rFonts w:asciiTheme="majorHAnsi" w:hAnsiTheme="majorHAnsi"/>
          <w:b/>
        </w:rPr>
      </w:pPr>
    </w:p>
    <w:p w:rsidR="00FC59B0" w:rsidRPr="004539BE" w:rsidRDefault="004539BE" w:rsidP="004539BE">
      <w:pPr>
        <w:pStyle w:val="Akapitzlist"/>
        <w:numPr>
          <w:ilvl w:val="0"/>
          <w:numId w:val="1"/>
        </w:numPr>
        <w:rPr>
          <w:rFonts w:asciiTheme="majorHAnsi" w:hAnsiTheme="majorHAnsi"/>
        </w:rPr>
      </w:pPr>
      <w:r w:rsidRPr="004539BE">
        <w:rPr>
          <w:rFonts w:asciiTheme="majorHAnsi" w:hAnsiTheme="majorHAnsi"/>
          <w:sz w:val="36"/>
          <w:szCs w:val="36"/>
        </w:rPr>
        <w:lastRenderedPageBreak/>
        <w:t>Ko</w:t>
      </w:r>
      <w:r>
        <w:rPr>
          <w:rFonts w:asciiTheme="majorHAnsi" w:hAnsiTheme="majorHAnsi"/>
          <w:sz w:val="36"/>
          <w:szCs w:val="36"/>
        </w:rPr>
        <w:t>d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>/**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196173">
        <w:rPr>
          <w:rFonts w:ascii="Courier New" w:hAnsi="Courier New" w:cs="Courier New"/>
          <w:sz w:val="20"/>
          <w:szCs w:val="20"/>
        </w:rPr>
        <w:t>Created</w:t>
      </w:r>
      <w:proofErr w:type="spellEnd"/>
      <w:r w:rsidRPr="00196173">
        <w:rPr>
          <w:rFonts w:ascii="Courier New" w:hAnsi="Courier New" w:cs="Courier New"/>
          <w:sz w:val="20"/>
          <w:szCs w:val="20"/>
        </w:rPr>
        <w:t xml:space="preserve"> by </w:t>
      </w:r>
      <w:r>
        <w:rPr>
          <w:rFonts w:ascii="Courier New" w:hAnsi="Courier New" w:cs="Courier New"/>
          <w:sz w:val="20"/>
          <w:szCs w:val="20"/>
        </w:rPr>
        <w:t xml:space="preserve">Patryk </w:t>
      </w:r>
      <w:r w:rsidRPr="00196173">
        <w:rPr>
          <w:rFonts w:ascii="Courier New" w:hAnsi="Courier New" w:cs="Courier New"/>
          <w:sz w:val="20"/>
          <w:szCs w:val="20"/>
        </w:rPr>
        <w:t>on 2015-03-26.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 xml:space="preserve"> */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19617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96173">
        <w:rPr>
          <w:rFonts w:ascii="Courier New" w:hAnsi="Courier New" w:cs="Courier New"/>
          <w:sz w:val="20"/>
          <w:szCs w:val="20"/>
        </w:rPr>
        <w:t xml:space="preserve"> Race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Semaphore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semaphore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new Semaphore();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Counter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new Counter(0, semaphore);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IThread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it = new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IThread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, semaphore);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DThread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DThread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, semaphore);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it.start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dt.start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it.join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dt.join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} catch(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ie.getMessage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("value = " +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cnt.value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96173">
        <w:rPr>
          <w:rFonts w:ascii="Courier New" w:hAnsi="Courier New" w:cs="Courier New"/>
          <w:sz w:val="20"/>
          <w:szCs w:val="20"/>
        </w:rPr>
        <w:t>}</w:t>
      </w:r>
    </w:p>
    <w:p w:rsidR="004539BE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>}</w:t>
      </w: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IThread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extends Thread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private Counter _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private Semaphore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semaphore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IThread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(Counter c, Semaphore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semaphore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c;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this.semaphore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semaphore;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public void run()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&lt; 1000000; ++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this.semaphore.P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    _cnt.inc();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} finally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this.semaphore.V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 xml:space="preserve">        }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 xml:space="preserve">    }</w:t>
      </w: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>}</w:t>
      </w: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DThread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extends Thread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private Counter _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private Semaphore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semaphore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DThread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(Counter c, Semaphore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semaphore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c;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this.semaphore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semaphore;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public void run()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&lt; 1000000; ++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this.semaphore.P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    _cnt.dec();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} finally {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1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96173">
        <w:rPr>
          <w:rFonts w:ascii="Courier New" w:hAnsi="Courier New" w:cs="Courier New"/>
          <w:sz w:val="20"/>
          <w:szCs w:val="20"/>
          <w:lang w:val="en-US"/>
        </w:rPr>
        <w:t>this.semaphore.V</w:t>
      </w:r>
      <w:proofErr w:type="spellEnd"/>
      <w:r w:rsidRPr="001961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 xml:space="preserve">        }</w:t>
      </w:r>
    </w:p>
    <w:p w:rsidR="00196173" w:rsidRP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 xml:space="preserve">    }</w:t>
      </w:r>
    </w:p>
    <w:p w:rsidR="00196173" w:rsidRDefault="00196173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173">
        <w:rPr>
          <w:rFonts w:ascii="Courier New" w:hAnsi="Courier New" w:cs="Courier New"/>
          <w:sz w:val="20"/>
          <w:szCs w:val="20"/>
        </w:rPr>
        <w:t>}</w:t>
      </w:r>
    </w:p>
    <w:p w:rsidR="005A3A47" w:rsidRDefault="005A3A47" w:rsidP="0019617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>public class Counter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private Semaphore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semaphore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public Counter(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n, Semaphore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semaphore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= n;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this.semaphore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= semaphore;</w:t>
      </w: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public void inc()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value()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return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A3A47">
        <w:rPr>
          <w:rFonts w:ascii="Courier New" w:hAnsi="Courier New" w:cs="Courier New"/>
          <w:sz w:val="20"/>
          <w:szCs w:val="20"/>
        </w:rPr>
        <w:t>}</w:t>
      </w: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3A47">
        <w:rPr>
          <w:rFonts w:ascii="Courier New" w:hAnsi="Courier New" w:cs="Courier New"/>
          <w:sz w:val="20"/>
          <w:szCs w:val="20"/>
        </w:rPr>
        <w:t>}</w:t>
      </w: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lastRenderedPageBreak/>
        <w:t>public class Semaphore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stan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czeka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public Semaphore()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this._stan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this._czeka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public synchronized void P() throws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A3A47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opuszczenie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semafora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- acquire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czeka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while(!_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stan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        wait();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ie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ie.getMessage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czeka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stan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public synchronized void V() { 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A3A47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podniesienie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semafora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- release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if(_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czeka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A3A47">
        <w:rPr>
          <w:rFonts w:ascii="Courier New" w:hAnsi="Courier New" w:cs="Courier New"/>
          <w:sz w:val="20"/>
          <w:szCs w:val="20"/>
          <w:lang w:val="en-US"/>
        </w:rPr>
        <w:t>this.notify</w:t>
      </w:r>
      <w:proofErr w:type="spellEnd"/>
      <w:r w:rsidRPr="005A3A4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3A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A3A47">
        <w:rPr>
          <w:rFonts w:ascii="Courier New" w:hAnsi="Courier New" w:cs="Courier New"/>
          <w:sz w:val="20"/>
          <w:szCs w:val="20"/>
        </w:rPr>
        <w:t>}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3A47">
        <w:rPr>
          <w:rFonts w:ascii="Courier New" w:hAnsi="Courier New" w:cs="Courier New"/>
          <w:sz w:val="20"/>
          <w:szCs w:val="20"/>
        </w:rPr>
        <w:t xml:space="preserve">        _stan = </w:t>
      </w:r>
      <w:proofErr w:type="spellStart"/>
      <w:r w:rsidRPr="005A3A4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A3A47">
        <w:rPr>
          <w:rFonts w:ascii="Courier New" w:hAnsi="Courier New" w:cs="Courier New"/>
          <w:sz w:val="20"/>
          <w:szCs w:val="20"/>
        </w:rPr>
        <w:t>;</w:t>
      </w:r>
    </w:p>
    <w:p w:rsidR="005A3A47" w:rsidRPr="005A3A47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3A47">
        <w:rPr>
          <w:rFonts w:ascii="Courier New" w:hAnsi="Courier New" w:cs="Courier New"/>
          <w:sz w:val="20"/>
          <w:szCs w:val="20"/>
        </w:rPr>
        <w:t xml:space="preserve">    }</w:t>
      </w:r>
    </w:p>
    <w:p w:rsidR="005A3A47" w:rsidRPr="004539BE" w:rsidRDefault="005A3A47" w:rsidP="005A3A4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3A47">
        <w:rPr>
          <w:rFonts w:ascii="Courier New" w:hAnsi="Courier New" w:cs="Courier New"/>
          <w:sz w:val="20"/>
          <w:szCs w:val="20"/>
        </w:rPr>
        <w:t>}</w:t>
      </w:r>
    </w:p>
    <w:sectPr w:rsidR="005A3A47" w:rsidRPr="004539BE" w:rsidSect="005F46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01C" w:rsidRDefault="00B8601C" w:rsidP="00F54989">
      <w:pPr>
        <w:spacing w:after="0" w:line="240" w:lineRule="auto"/>
      </w:pPr>
      <w:r>
        <w:separator/>
      </w:r>
    </w:p>
  </w:endnote>
  <w:endnote w:type="continuationSeparator" w:id="0">
    <w:p w:rsidR="00B8601C" w:rsidRDefault="00B8601C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01C" w:rsidRDefault="00B8601C" w:rsidP="00F54989">
      <w:pPr>
        <w:spacing w:after="0" w:line="240" w:lineRule="auto"/>
      </w:pPr>
      <w:r>
        <w:separator/>
      </w:r>
    </w:p>
  </w:footnote>
  <w:footnote w:type="continuationSeparator" w:id="0">
    <w:p w:rsidR="00B8601C" w:rsidRDefault="00B8601C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A628F"/>
    <w:rsid w:val="00196173"/>
    <w:rsid w:val="001C607A"/>
    <w:rsid w:val="00214BBD"/>
    <w:rsid w:val="002872BC"/>
    <w:rsid w:val="00342744"/>
    <w:rsid w:val="003812B5"/>
    <w:rsid w:val="003A479D"/>
    <w:rsid w:val="004539BE"/>
    <w:rsid w:val="005A3A47"/>
    <w:rsid w:val="005D19E5"/>
    <w:rsid w:val="005F4687"/>
    <w:rsid w:val="006953F5"/>
    <w:rsid w:val="00734E9B"/>
    <w:rsid w:val="008B7759"/>
    <w:rsid w:val="009F6B0C"/>
    <w:rsid w:val="00B8601C"/>
    <w:rsid w:val="00BB1478"/>
    <w:rsid w:val="00BE68BF"/>
    <w:rsid w:val="00CB0601"/>
    <w:rsid w:val="00EA2D85"/>
    <w:rsid w:val="00F54989"/>
    <w:rsid w:val="00F56269"/>
    <w:rsid w:val="00FC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539B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49FA6-96ED-47AD-9436-5AF99F2D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3</cp:revision>
  <cp:lastPrinted>2014-11-03T21:14:00Z</cp:lastPrinted>
  <dcterms:created xsi:type="dcterms:W3CDTF">2015-04-22T21:40:00Z</dcterms:created>
  <dcterms:modified xsi:type="dcterms:W3CDTF">2015-04-22T21:53:00Z</dcterms:modified>
</cp:coreProperties>
</file>