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0F3F37">
        <w:rPr>
          <w:b/>
          <w:sz w:val="40"/>
          <w:lang w:val="sr-Latn-RS"/>
        </w:rPr>
        <w:t>zakazivanja časa vožnje od strane instruktora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:rsidTr="00C90D58"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643045">
              <w:rPr>
                <w:lang w:val="sr-Latn-RS"/>
              </w:rPr>
              <w:t>4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:rsidR="00C90D58" w:rsidRPr="00B637CD" w:rsidRDefault="000F3F37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Aleksandra Dragutinović</w:t>
            </w:r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:rsidR="00C90D58" w:rsidRDefault="00C90D58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:rsidR="00115DA0" w:rsidRPr="006643EA" w:rsidRDefault="00115DA0" w:rsidP="00115DA0">
      <w:pPr>
        <w:rPr>
          <w:lang w:val="sr-Latn-RS"/>
        </w:rPr>
      </w:pPr>
    </w:p>
    <w:p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forme za </w:t>
      </w:r>
      <w:r w:rsidR="00734EAB">
        <w:rPr>
          <w:lang w:val="sr-Latn-RS"/>
        </w:rPr>
        <w:t>zakazivanje časa vožnje</w:t>
      </w:r>
      <w:r w:rsidR="000558F0">
        <w:rPr>
          <w:lang w:val="sr-Latn-RS"/>
        </w:rPr>
        <w:t xml:space="preserve"> od strane </w:t>
      </w:r>
      <w:r w:rsidR="00734EAB">
        <w:rPr>
          <w:lang w:val="sr-Latn-RS"/>
        </w:rPr>
        <w:t>instruktora vožnje</w:t>
      </w:r>
      <w:r>
        <w:rPr>
          <w:lang w:val="sr-Latn-RS"/>
        </w:rPr>
        <w:t>, sa primerima odgovarajućih html stranica.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:rsidR="00FC609C" w:rsidRDefault="00FC609C" w:rsidP="00FC609C">
      <w:pPr>
        <w:pStyle w:val="ListParagraph"/>
        <w:ind w:left="110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41"/>
        <w:gridCol w:w="2980"/>
        <w:gridCol w:w="2963"/>
      </w:tblGrid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:rsidR="006643EA" w:rsidRDefault="00843104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</w:t>
            </w:r>
            <w:r w:rsidR="00D91997">
              <w:rPr>
                <w:lang w:val="sr-Latn-RS"/>
              </w:rPr>
              <w:t xml:space="preserve"> potrebno ograničiti broj zakazanih termina u jednom danu?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:rsidR="006643EA" w:rsidRDefault="006643EA" w:rsidP="006643EA">
      <w:pPr>
        <w:rPr>
          <w:lang w:val="sr-Latn-RS"/>
        </w:rPr>
      </w:pPr>
    </w:p>
    <w:p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D91997">
        <w:rPr>
          <w:rFonts w:asciiTheme="minorHAnsi" w:hAnsiTheme="minorHAnsi" w:cstheme="minorHAnsi"/>
          <w:color w:val="auto"/>
          <w:lang w:val="sr-Latn-RS"/>
        </w:rPr>
        <w:t>zakazivanja časa vožnje</w:t>
      </w:r>
    </w:p>
    <w:p w:rsidR="00B637CD" w:rsidRDefault="00B637CD" w:rsidP="00B637CD">
      <w:pPr>
        <w:rPr>
          <w:lang w:val="sr-Latn-RS"/>
        </w:rPr>
      </w:pPr>
    </w:p>
    <w:p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:rsidR="00B637CD" w:rsidRDefault="00B2769B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Instruktor vožnje može pritiskom na </w:t>
      </w:r>
      <w:r w:rsidR="001F1548">
        <w:rPr>
          <w:lang w:val="sr-Latn-RS"/>
        </w:rPr>
        <w:t>tab</w:t>
      </w:r>
      <w:r w:rsidR="00D81EE4">
        <w:rPr>
          <w:lang w:val="sr-Latn-RS"/>
        </w:rPr>
        <w:t xml:space="preserve"> „</w:t>
      </w:r>
      <w:r w:rsidR="001F1548">
        <w:rPr>
          <w:lang w:val="sr-Latn-RS"/>
        </w:rPr>
        <w:t>Časovi</w:t>
      </w:r>
      <w:r w:rsidR="00D81EE4">
        <w:rPr>
          <w:lang w:val="sr-Latn-RS"/>
        </w:rPr>
        <w:t>“</w:t>
      </w:r>
      <w:r w:rsidR="001F1548">
        <w:rPr>
          <w:lang w:val="sr-Latn-RS"/>
        </w:rPr>
        <w:t>, pa na podtab „</w:t>
      </w:r>
      <w:r>
        <w:rPr>
          <w:lang w:val="sr-Latn-RS"/>
        </w:rPr>
        <w:t>Vožnja</w:t>
      </w:r>
      <w:r w:rsidR="001F1548">
        <w:rPr>
          <w:lang w:val="sr-Latn-RS"/>
        </w:rPr>
        <w:t>“</w:t>
      </w:r>
      <w:r w:rsidR="00D81EE4">
        <w:rPr>
          <w:lang w:val="sr-Latn-RS"/>
        </w:rPr>
        <w:t xml:space="preserve"> </w:t>
      </w:r>
      <w:r>
        <w:rPr>
          <w:lang w:val="sr-Latn-RS"/>
        </w:rPr>
        <w:t>da vidi</w:t>
      </w:r>
      <w:r w:rsidR="001F1548">
        <w:rPr>
          <w:lang w:val="sr-Latn-RS"/>
        </w:rPr>
        <w:t xml:space="preserve"> tabel</w:t>
      </w:r>
      <w:r>
        <w:rPr>
          <w:lang w:val="sr-Latn-RS"/>
        </w:rPr>
        <w:t>u</w:t>
      </w:r>
      <w:r w:rsidR="001F1548">
        <w:rPr>
          <w:lang w:val="sr-Latn-RS"/>
        </w:rPr>
        <w:t xml:space="preserve"> u kojoj su </w:t>
      </w:r>
      <w:r>
        <w:rPr>
          <w:lang w:val="sr-Latn-RS"/>
        </w:rPr>
        <w:t>prikazane informacije o odvozanim časovima sa polaznicima</w:t>
      </w:r>
      <w:r w:rsidR="001F1548">
        <w:rPr>
          <w:lang w:val="sr-Latn-RS"/>
        </w:rPr>
        <w:t>.</w:t>
      </w:r>
      <w:r w:rsidR="00FB2135">
        <w:rPr>
          <w:lang w:val="sr-Latn-RS"/>
        </w:rPr>
        <w:t xml:space="preserve"> </w:t>
      </w:r>
      <w:r w:rsidR="001F1548">
        <w:rPr>
          <w:lang w:val="sr-Latn-RS"/>
        </w:rPr>
        <w:t xml:space="preserve">Ispod tabele </w:t>
      </w:r>
      <w:r>
        <w:rPr>
          <w:lang w:val="sr-Latn-RS"/>
        </w:rPr>
        <w:t xml:space="preserve">instruktor ima dugme za zakazivanje novog časa. </w:t>
      </w:r>
      <w:r w:rsidR="001F1548">
        <w:rPr>
          <w:lang w:val="sr-Latn-RS"/>
        </w:rPr>
        <w:t>Klikom na dugme „</w:t>
      </w:r>
      <w:r>
        <w:rPr>
          <w:lang w:val="sr-Latn-RS"/>
        </w:rPr>
        <w:t>Zakaži</w:t>
      </w:r>
      <w:r w:rsidR="001F1548">
        <w:rPr>
          <w:lang w:val="sr-Latn-RS"/>
        </w:rPr>
        <w:t xml:space="preserve">“ otvara se dijalog za </w:t>
      </w:r>
      <w:r>
        <w:rPr>
          <w:lang w:val="sr-Latn-RS"/>
        </w:rPr>
        <w:t>zakazivanje novog termina vožnje, gde instruktor treba da odabere polaznika, datum i vreme održavanja časa.</w:t>
      </w:r>
    </w:p>
    <w:p w:rsidR="001F1548" w:rsidRPr="00B2769B" w:rsidRDefault="001F1548" w:rsidP="00B2769B">
      <w:pPr>
        <w:jc w:val="both"/>
        <w:rPr>
          <w:lang w:val="sr-Latn-RS"/>
        </w:rPr>
      </w:pPr>
    </w:p>
    <w:p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t>Tok događaja</w:t>
      </w:r>
    </w:p>
    <w:p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:rsidR="00E67A80" w:rsidRPr="006C22B2" w:rsidRDefault="001B2C48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D43679">
        <w:rPr>
          <w:rFonts w:asciiTheme="minorHAnsi" w:hAnsiTheme="minorHAnsi" w:cstheme="minorHAnsi"/>
          <w:color w:val="auto"/>
          <w:lang w:val="sr-Latn-RS"/>
        </w:rPr>
        <w:t xml:space="preserve"> izostavlja da upiše </w:t>
      </w:r>
      <w:r w:rsidR="00B2769B">
        <w:rPr>
          <w:rFonts w:asciiTheme="minorHAnsi" w:hAnsiTheme="minorHAnsi" w:cstheme="minorHAnsi"/>
          <w:color w:val="auto"/>
          <w:lang w:val="sr-Latn-RS"/>
        </w:rPr>
        <w:t>datum ili vreme održavanja časa vožnje</w:t>
      </w:r>
    </w:p>
    <w:p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:rsidR="006C22B2" w:rsidRDefault="00D43679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Klikom na dugme „</w:t>
      </w:r>
      <w:r w:rsidR="00B2769B">
        <w:rPr>
          <w:lang w:val="sr-Latn-RS"/>
        </w:rPr>
        <w:t>Zakaži</w:t>
      </w:r>
      <w:r>
        <w:rPr>
          <w:lang w:val="sr-Latn-RS"/>
        </w:rPr>
        <w:t xml:space="preserve">“ otvara se dijalog za </w:t>
      </w:r>
      <w:r w:rsidR="001B2C48">
        <w:rPr>
          <w:lang w:val="sr-Latn-RS"/>
        </w:rPr>
        <w:t>zakazivanje termina časa</w:t>
      </w:r>
    </w:p>
    <w:p w:rsidR="00D43679" w:rsidRPr="00356C81" w:rsidRDefault="001B2C48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lastRenderedPageBreak/>
        <w:t>Instruktor tada iz liste bira ime polaznika kome zakazuje čas, ali ne unosi datum ili vreme časa</w:t>
      </w:r>
    </w:p>
    <w:p w:rsidR="00356C81" w:rsidRDefault="006178F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1B2C48">
        <w:rPr>
          <w:lang w:val="sr-Latn-RS"/>
        </w:rPr>
        <w:t>Zakaži</w:t>
      </w:r>
      <w:r>
        <w:rPr>
          <w:lang w:val="sr-Latn-RS"/>
        </w:rPr>
        <w:t xml:space="preserve">“ </w:t>
      </w:r>
      <w:r w:rsidR="001B2C48">
        <w:rPr>
          <w:lang w:val="sr-Latn-RS"/>
        </w:rPr>
        <w:t xml:space="preserve">ispisuje se jedna od dve poruke: „Morate izabrati datum održavanja časa“ ili „Morate izabrati vreme održavanja časa“. </w:t>
      </w:r>
    </w:p>
    <w:p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:rsidR="00D43679" w:rsidRPr="006C22B2" w:rsidRDefault="001B2C48" w:rsidP="00D43679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D43679">
        <w:rPr>
          <w:rFonts w:asciiTheme="minorHAnsi" w:hAnsiTheme="minorHAnsi" w:cstheme="minorHAnsi"/>
          <w:color w:val="auto"/>
          <w:lang w:val="sr-Latn-RS"/>
        </w:rPr>
        <w:t xml:space="preserve"> izostavlja da izabere </w:t>
      </w:r>
      <w:r>
        <w:rPr>
          <w:rFonts w:asciiTheme="minorHAnsi" w:hAnsiTheme="minorHAnsi" w:cstheme="minorHAnsi"/>
          <w:color w:val="auto"/>
          <w:lang w:val="sr-Latn-RS"/>
        </w:rPr>
        <w:t>polaznika kome zakazuje čas</w:t>
      </w:r>
    </w:p>
    <w:p w:rsidR="009F4887" w:rsidRPr="009F4887" w:rsidRDefault="009F4887" w:rsidP="009F4887">
      <w:pPr>
        <w:rPr>
          <w:lang w:val="sr-Latn-RS"/>
        </w:rPr>
      </w:pPr>
    </w:p>
    <w:p w:rsidR="00D43679" w:rsidRDefault="00D43679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356C81" w:rsidRPr="00D43679">
        <w:rPr>
          <w:lang w:val="sr-Latn-RS"/>
        </w:rPr>
        <w:t xml:space="preserve"> </w:t>
      </w:r>
      <w:r>
        <w:rPr>
          <w:lang w:val="sr-Latn-RS"/>
        </w:rPr>
        <w:t>na dugme „</w:t>
      </w:r>
      <w:r w:rsidR="001B2C48">
        <w:rPr>
          <w:lang w:val="sr-Latn-RS"/>
        </w:rPr>
        <w:t>Zakaži</w:t>
      </w:r>
      <w:r>
        <w:rPr>
          <w:lang w:val="sr-Latn-RS"/>
        </w:rPr>
        <w:t xml:space="preserve">“ otvara se dijalog za </w:t>
      </w:r>
      <w:r w:rsidR="001B2C48">
        <w:rPr>
          <w:lang w:val="sr-Latn-RS"/>
        </w:rPr>
        <w:t>zakazivanje termina časa</w:t>
      </w:r>
    </w:p>
    <w:p w:rsidR="00D43679" w:rsidRPr="00D43679" w:rsidRDefault="001B2C48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Instruktor zaboravi da izabere iz liste ime polaznika kome zakazuje čas</w:t>
      </w:r>
    </w:p>
    <w:p w:rsidR="006178F2" w:rsidRPr="00D43679" w:rsidRDefault="006178F2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D43679">
        <w:rPr>
          <w:lang w:val="sr-Latn-RS"/>
        </w:rPr>
        <w:t>Pritiskom na dugme „</w:t>
      </w:r>
      <w:r w:rsidR="001B2C48">
        <w:rPr>
          <w:lang w:val="sr-Latn-RS"/>
        </w:rPr>
        <w:t>Zakaži</w:t>
      </w:r>
      <w:r w:rsidRPr="00D43679">
        <w:rPr>
          <w:lang w:val="sr-Latn-RS"/>
        </w:rPr>
        <w:t xml:space="preserve">“ </w:t>
      </w:r>
      <w:r w:rsidR="001B2C48">
        <w:rPr>
          <w:lang w:val="sr-Latn-RS"/>
        </w:rPr>
        <w:t>ispisuje se poruka</w:t>
      </w:r>
      <w:r w:rsidRPr="00D43679">
        <w:rPr>
          <w:lang w:val="sr-Latn-RS"/>
        </w:rPr>
        <w:t>: „</w:t>
      </w:r>
      <w:r w:rsidR="001B2C48">
        <w:rPr>
          <w:lang w:val="sr-Latn-RS"/>
        </w:rPr>
        <w:t>Niste izabrali polaznika kome zakazujete čas</w:t>
      </w:r>
      <w:r w:rsidRPr="00D43679">
        <w:rPr>
          <w:lang w:val="sr-Latn-RS"/>
        </w:rPr>
        <w:t>“.</w:t>
      </w:r>
    </w:p>
    <w:p w:rsidR="009F4887" w:rsidRDefault="00885B30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9F4887" w:rsidRPr="006C22B2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uspešno </w:t>
      </w:r>
      <w:r w:rsidR="003478EF">
        <w:rPr>
          <w:rFonts w:asciiTheme="minorHAnsi" w:hAnsiTheme="minorHAnsi" w:cstheme="minorHAnsi"/>
          <w:color w:val="auto"/>
          <w:lang w:val="sr-Latn-RS"/>
        </w:rPr>
        <w:t>zakazuje čas vožnje</w:t>
      </w:r>
    </w:p>
    <w:p w:rsidR="006178F2" w:rsidRDefault="006178F2" w:rsidP="009F4887">
      <w:pPr>
        <w:jc w:val="both"/>
        <w:rPr>
          <w:lang w:val="sr-Latn-RS"/>
        </w:rPr>
      </w:pPr>
    </w:p>
    <w:p w:rsidR="00A04AEB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6178F2" w:rsidRPr="00A04AEB">
        <w:rPr>
          <w:lang w:val="sr-Latn-RS"/>
        </w:rPr>
        <w:t xml:space="preserve"> </w:t>
      </w:r>
      <w:r>
        <w:rPr>
          <w:lang w:val="sr-Latn-RS"/>
        </w:rPr>
        <w:t>na dugme „</w:t>
      </w:r>
      <w:r w:rsidR="003E2F5A">
        <w:rPr>
          <w:lang w:val="sr-Latn-RS"/>
        </w:rPr>
        <w:t>Zakaži</w:t>
      </w:r>
      <w:r>
        <w:rPr>
          <w:lang w:val="sr-Latn-RS"/>
        </w:rPr>
        <w:t xml:space="preserve">“ otvara se dijalog za </w:t>
      </w:r>
      <w:r w:rsidR="003E2F5A">
        <w:rPr>
          <w:lang w:val="sr-Latn-RS"/>
        </w:rPr>
        <w:t>zakazivanje termina časa</w:t>
      </w:r>
      <w:r w:rsidRPr="00A04AEB">
        <w:rPr>
          <w:lang w:val="sr-Latn-RS"/>
        </w:rPr>
        <w:t xml:space="preserve"> </w:t>
      </w:r>
    </w:p>
    <w:p w:rsidR="00A04AEB" w:rsidRPr="00A04AEB" w:rsidRDefault="00675732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Instruktor preko liste izabere polaznika kome zakazuje čas, upisuje datum i vreme održavanja časa</w:t>
      </w:r>
    </w:p>
    <w:p w:rsidR="006178F2" w:rsidRPr="00A04AEB" w:rsidRDefault="006178F2" w:rsidP="003455D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 w:rsidRPr="00A04AEB">
        <w:rPr>
          <w:lang w:val="sr-Latn-RS"/>
        </w:rPr>
        <w:t>Pritiskom na dugme „</w:t>
      </w:r>
      <w:r w:rsidR="00675732">
        <w:rPr>
          <w:lang w:val="sr-Latn-RS"/>
        </w:rPr>
        <w:t>Zakaži</w:t>
      </w:r>
      <w:r w:rsidR="00A04AEB">
        <w:rPr>
          <w:lang w:val="sr-Latn-RS"/>
        </w:rPr>
        <w:t xml:space="preserve">“ </w:t>
      </w:r>
      <w:r w:rsidR="00700E94">
        <w:rPr>
          <w:lang w:val="sr-Latn-RS"/>
        </w:rPr>
        <w:t>ispisuje se poruka: „Uspešno ste zakazali čas“ i šalje se obaveštenje tom polazniku o terminu zakazanog časa</w:t>
      </w:r>
      <w:r w:rsidR="00A04AEB">
        <w:rPr>
          <w:lang w:val="sr-Latn-RS"/>
        </w:rPr>
        <w:t>.</w:t>
      </w:r>
    </w:p>
    <w:p w:rsidR="000F49CA" w:rsidRDefault="00885B30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Instruktor</w:t>
      </w:r>
      <w:r w:rsidR="000F49CA"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 xml:space="preserve">odustaje od </w:t>
      </w:r>
      <w:r>
        <w:rPr>
          <w:rFonts w:asciiTheme="minorHAnsi" w:hAnsiTheme="minorHAnsi" w:cstheme="minorHAnsi"/>
          <w:color w:val="auto"/>
          <w:lang w:val="sr-Latn-RS"/>
        </w:rPr>
        <w:t>zakazivanja novog časa vožnje</w:t>
      </w:r>
    </w:p>
    <w:p w:rsidR="009F4887" w:rsidRDefault="009F4887" w:rsidP="009F4887">
      <w:pPr>
        <w:jc w:val="both"/>
        <w:rPr>
          <w:lang w:val="sr-Latn-RS"/>
        </w:rPr>
      </w:pPr>
    </w:p>
    <w:p w:rsidR="009F4887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9F4887" w:rsidRPr="00A04AEB">
        <w:rPr>
          <w:lang w:val="sr-Latn-RS"/>
        </w:rPr>
        <w:t xml:space="preserve"> </w:t>
      </w:r>
      <w:r w:rsidRPr="00A04AEB">
        <w:rPr>
          <w:lang w:val="sr-Latn-RS"/>
        </w:rPr>
        <w:t>na dugme „</w:t>
      </w:r>
      <w:r w:rsidR="009E1824">
        <w:rPr>
          <w:lang w:val="sr-Latn-RS"/>
        </w:rPr>
        <w:t>Zakaži</w:t>
      </w:r>
      <w:r w:rsidRPr="00A04AEB">
        <w:rPr>
          <w:lang w:val="sr-Latn-RS"/>
        </w:rPr>
        <w:t xml:space="preserve">“ otvara se dijalog za </w:t>
      </w:r>
      <w:r w:rsidR="009E1824">
        <w:rPr>
          <w:lang w:val="sr-Latn-RS"/>
        </w:rPr>
        <w:t>zakazivanje termina časa</w:t>
      </w:r>
      <w:r w:rsidRPr="00A04AEB">
        <w:rPr>
          <w:lang w:val="sr-Latn-RS"/>
        </w:rPr>
        <w:t xml:space="preserve"> </w:t>
      </w:r>
    </w:p>
    <w:p w:rsidR="00A04AEB" w:rsidRPr="00A04AEB" w:rsidRDefault="009E1824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Instruktor tada unosi ili ne unosi podatke koji se traže u formi</w:t>
      </w:r>
    </w:p>
    <w:p w:rsidR="006313C5" w:rsidRPr="00635DA4" w:rsidRDefault="009F4887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635DA4">
        <w:rPr>
          <w:lang w:val="sr-Latn-RS"/>
        </w:rPr>
        <w:t>Pritiskom na dugme „</w:t>
      </w:r>
      <w:r w:rsidR="00A04AEB">
        <w:rPr>
          <w:lang w:val="sr-Latn-RS"/>
        </w:rPr>
        <w:t>Odustani</w:t>
      </w:r>
      <w:r w:rsidRPr="00635DA4">
        <w:rPr>
          <w:lang w:val="sr-Latn-RS"/>
        </w:rPr>
        <w:t>“</w:t>
      </w:r>
      <w:r w:rsidR="00A04AEB">
        <w:rPr>
          <w:lang w:val="sr-Latn-RS"/>
        </w:rPr>
        <w:t xml:space="preserve"> </w:t>
      </w:r>
      <w:r w:rsidR="009E1824">
        <w:rPr>
          <w:lang w:val="sr-Latn-RS"/>
        </w:rPr>
        <w:t>instruktor</w:t>
      </w:r>
      <w:r w:rsidR="00A04AEB">
        <w:rPr>
          <w:lang w:val="sr-Latn-RS"/>
        </w:rPr>
        <w:t xml:space="preserve"> odustaje od </w:t>
      </w:r>
      <w:r w:rsidR="009E1824">
        <w:rPr>
          <w:lang w:val="sr-Latn-RS"/>
        </w:rPr>
        <w:t>zakazivanja novog časa</w:t>
      </w:r>
      <w:r w:rsidR="0013166D">
        <w:rPr>
          <w:lang w:val="sr-Latn-RS"/>
        </w:rPr>
        <w:t xml:space="preserve"> vožnje</w:t>
      </w:r>
      <w:r w:rsidR="00A04AEB">
        <w:rPr>
          <w:lang w:val="sr-Latn-RS"/>
        </w:rPr>
        <w:t xml:space="preserve"> i zatvara se dijalog</w:t>
      </w:r>
      <w:r w:rsidR="00635DA4">
        <w:rPr>
          <w:lang w:val="sr-Latn-RS"/>
        </w:rPr>
        <w:t>.</w:t>
      </w:r>
    </w:p>
    <w:p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:rsidR="00FC609C" w:rsidRDefault="00FC609C" w:rsidP="00C22B98">
      <w:pPr>
        <w:ind w:left="744"/>
        <w:jc w:val="both"/>
        <w:rPr>
          <w:lang w:val="sr-Latn-RS"/>
        </w:rPr>
      </w:pPr>
    </w:p>
    <w:p w:rsidR="00FC609C" w:rsidRDefault="00EC541B" w:rsidP="00C22B98">
      <w:pPr>
        <w:ind w:left="744"/>
        <w:jc w:val="both"/>
        <w:rPr>
          <w:lang w:val="sr-Latn-RS"/>
        </w:rPr>
      </w:pPr>
      <w:r>
        <w:rPr>
          <w:lang w:val="sr-Latn-RS"/>
        </w:rPr>
        <w:t>Nema.</w:t>
      </w:r>
    </w:p>
    <w:p w:rsidR="00075FD3" w:rsidRDefault="00075FD3" w:rsidP="00C22B98">
      <w:pPr>
        <w:ind w:left="744"/>
        <w:jc w:val="both"/>
        <w:rPr>
          <w:lang w:val="sr-Latn-RS"/>
        </w:rPr>
      </w:pPr>
    </w:p>
    <w:p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:rsidR="005C1B2B" w:rsidRDefault="005C1B2B" w:rsidP="00C22B98">
      <w:pPr>
        <w:jc w:val="both"/>
        <w:rPr>
          <w:lang w:val="sr-Latn-RS"/>
        </w:rPr>
      </w:pPr>
    </w:p>
    <w:p w:rsidR="005C1B2B" w:rsidRDefault="00EC541B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Potrebno je da </w:t>
      </w:r>
      <w:r w:rsidR="00670D51">
        <w:rPr>
          <w:lang w:val="sr-Latn-RS"/>
        </w:rPr>
        <w:t>je polaznik položio teoriju, pre nego što instruktor može da mu zakaže čas vožnje</w:t>
      </w:r>
      <w:r>
        <w:rPr>
          <w:lang w:val="sr-Latn-RS"/>
        </w:rPr>
        <w:t>.</w:t>
      </w:r>
      <w:r w:rsidR="00670D51">
        <w:rPr>
          <w:lang w:val="sr-Latn-RS"/>
        </w:rPr>
        <w:t xml:space="preserve"> Potrebno je i da polaznik bude registrovan na sistem i da mu</w:t>
      </w:r>
      <w:r w:rsidR="00615493">
        <w:rPr>
          <w:lang w:val="sr-Latn-RS"/>
        </w:rPr>
        <w:t xml:space="preserve"> administrator dodeli „aktivno“ stanje.</w:t>
      </w:r>
      <w:bookmarkStart w:id="0" w:name="_GoBack"/>
      <w:bookmarkEnd w:id="0"/>
    </w:p>
    <w:p w:rsidR="009845C5" w:rsidRDefault="009845C5" w:rsidP="00C22B98">
      <w:pPr>
        <w:ind w:left="720"/>
        <w:jc w:val="both"/>
        <w:rPr>
          <w:lang w:val="sr-Latn-RS"/>
        </w:rPr>
      </w:pPr>
    </w:p>
    <w:p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:rsidR="009845C5" w:rsidRDefault="009845C5" w:rsidP="00C22B98">
      <w:pPr>
        <w:ind w:left="720"/>
        <w:jc w:val="both"/>
        <w:rPr>
          <w:lang w:val="sr-Latn-RS"/>
        </w:rPr>
      </w:pPr>
    </w:p>
    <w:p w:rsidR="00356C81" w:rsidRPr="00C22B98" w:rsidRDefault="005E743D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Zakazivanjem </w:t>
      </w:r>
      <w:r w:rsidR="00F7702C">
        <w:rPr>
          <w:lang w:val="sr-Latn-RS"/>
        </w:rPr>
        <w:t xml:space="preserve">novog </w:t>
      </w:r>
      <w:r>
        <w:rPr>
          <w:lang w:val="sr-Latn-RS"/>
        </w:rPr>
        <w:t>časa vožnje vrši se upis u bazu.</w:t>
      </w:r>
      <w:r w:rsidR="00F7702C">
        <w:rPr>
          <w:lang w:val="sr-Latn-RS"/>
        </w:rPr>
        <w:t xml:space="preserve"> </w:t>
      </w:r>
    </w:p>
    <w:sectPr w:rsidR="00356C81" w:rsidRPr="00C22B98" w:rsidSect="005E3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DF2" w:rsidRDefault="00040DF2" w:rsidP="00727888">
      <w:pPr>
        <w:spacing w:after="0" w:line="240" w:lineRule="auto"/>
      </w:pPr>
      <w:r>
        <w:separator/>
      </w:r>
    </w:p>
  </w:endnote>
  <w:endnote w:type="continuationSeparator" w:id="0">
    <w:p w:rsidR="00040DF2" w:rsidRDefault="00040DF2" w:rsidP="0072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DF2" w:rsidRDefault="00040DF2" w:rsidP="00727888">
      <w:pPr>
        <w:spacing w:after="0" w:line="240" w:lineRule="auto"/>
      </w:pPr>
      <w:r>
        <w:separator/>
      </w:r>
    </w:p>
  </w:footnote>
  <w:footnote w:type="continuationSeparator" w:id="0">
    <w:p w:rsidR="00040DF2" w:rsidRDefault="00040DF2" w:rsidP="0072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48"/>
    <w:rsid w:val="00040DF2"/>
    <w:rsid w:val="000558F0"/>
    <w:rsid w:val="00075FD3"/>
    <w:rsid w:val="000F055E"/>
    <w:rsid w:val="000F3F37"/>
    <w:rsid w:val="000F49CA"/>
    <w:rsid w:val="00115DA0"/>
    <w:rsid w:val="00115F92"/>
    <w:rsid w:val="0013166D"/>
    <w:rsid w:val="001B2C48"/>
    <w:rsid w:val="001F1548"/>
    <w:rsid w:val="002808B9"/>
    <w:rsid w:val="002C16A3"/>
    <w:rsid w:val="003478EF"/>
    <w:rsid w:val="003553C4"/>
    <w:rsid w:val="00356C81"/>
    <w:rsid w:val="003E2F5A"/>
    <w:rsid w:val="00417970"/>
    <w:rsid w:val="00491A69"/>
    <w:rsid w:val="004C0817"/>
    <w:rsid w:val="005C1B2B"/>
    <w:rsid w:val="005C692B"/>
    <w:rsid w:val="005E375F"/>
    <w:rsid w:val="005E743D"/>
    <w:rsid w:val="00615493"/>
    <w:rsid w:val="006178F2"/>
    <w:rsid w:val="006313C5"/>
    <w:rsid w:val="00635DA4"/>
    <w:rsid w:val="00643045"/>
    <w:rsid w:val="00646B95"/>
    <w:rsid w:val="006643EA"/>
    <w:rsid w:val="00670D51"/>
    <w:rsid w:val="00675732"/>
    <w:rsid w:val="006A7648"/>
    <w:rsid w:val="006C149E"/>
    <w:rsid w:val="006C22B2"/>
    <w:rsid w:val="006F116E"/>
    <w:rsid w:val="00700E94"/>
    <w:rsid w:val="00711970"/>
    <w:rsid w:val="00727888"/>
    <w:rsid w:val="00734EAB"/>
    <w:rsid w:val="007A73C1"/>
    <w:rsid w:val="007C139E"/>
    <w:rsid w:val="00814937"/>
    <w:rsid w:val="00843104"/>
    <w:rsid w:val="00885B30"/>
    <w:rsid w:val="008B04A3"/>
    <w:rsid w:val="008E1152"/>
    <w:rsid w:val="009845C5"/>
    <w:rsid w:val="009E1824"/>
    <w:rsid w:val="009F4887"/>
    <w:rsid w:val="00A04AEB"/>
    <w:rsid w:val="00A150DD"/>
    <w:rsid w:val="00A7658E"/>
    <w:rsid w:val="00B2769B"/>
    <w:rsid w:val="00B453A3"/>
    <w:rsid w:val="00B637CD"/>
    <w:rsid w:val="00B947EF"/>
    <w:rsid w:val="00C22B98"/>
    <w:rsid w:val="00C64F45"/>
    <w:rsid w:val="00C90D58"/>
    <w:rsid w:val="00CB3D16"/>
    <w:rsid w:val="00CC32F5"/>
    <w:rsid w:val="00D368FC"/>
    <w:rsid w:val="00D43679"/>
    <w:rsid w:val="00D81EE4"/>
    <w:rsid w:val="00D91997"/>
    <w:rsid w:val="00E360C6"/>
    <w:rsid w:val="00E67A80"/>
    <w:rsid w:val="00EC541B"/>
    <w:rsid w:val="00F43E68"/>
    <w:rsid w:val="00F7702C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85E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88"/>
  </w:style>
  <w:style w:type="paragraph" w:styleId="Footer">
    <w:name w:val="footer"/>
    <w:basedOn w:val="Normal"/>
    <w:link w:val="Foot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>Klasifikacija: NEKLASIFIKOVANO</cp:keywords>
  <dc:description/>
  <cp:lastModifiedBy>Tamara Tomanic</cp:lastModifiedBy>
  <cp:revision>59</cp:revision>
  <dcterms:created xsi:type="dcterms:W3CDTF">2019-03-11T21:14:00Z</dcterms:created>
  <dcterms:modified xsi:type="dcterms:W3CDTF">2019-03-14T22:44:00Z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649b4437-888d-41d0-ae97-df0707375f93</vt:lpwstr>
  </property>
  <property fmtid="{D5CDD505-2E9C-101B-9397-08002B2CF9AE}" pid="3" name="TelekomSerbiaKLASIFIKACIJA">
    <vt:lpwstr>Neklasifikovano</vt:lpwstr>
  </property>
</Properties>
</file>