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1. Создайте класс BadHarmonicMean. Конструктор класса BadHarmonicMean принимает вещественное число — значение, которое привело к исключению, а методом Show выводит сообщение: "Harmonic mean exception" и значение, которое привело к исключению. Протестируйте программу на векторах: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array1[2] = {0.0, 0.0};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array2[2] = {1.5, -1.5};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array3[2] = {2.3, 0.5};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2. Перепишите класс исключения BadHarmonicMean так, чтобы он наследовался от класса exception. Виртуальный метод what() должен выводить строку "Harmonic mean exception".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8194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50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847975" cy="1914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503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