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0385" w:rsidRDefault="00230385" w:rsidP="00230385">
      <w:pPr>
        <w:pStyle w:val="Nagwek3"/>
      </w:pPr>
      <w:r>
        <w:t xml:space="preserve">1. </w:t>
      </w:r>
      <w:r>
        <w:rPr>
          <w:rStyle w:val="Pogrubienie"/>
          <w:b w:val="0"/>
          <w:bCs w:val="0"/>
        </w:rPr>
        <w:t>Przykładowe w</w:t>
      </w:r>
      <w:bookmarkStart w:id="0" w:name="_GoBack"/>
      <w:bookmarkEnd w:id="0"/>
      <w:r>
        <w:rPr>
          <w:rStyle w:val="Pogrubienie"/>
          <w:b w:val="0"/>
          <w:bCs w:val="0"/>
        </w:rPr>
        <w:t>ypadki przy pracy, które się wydarzyły na podobnych stanowiskach</w:t>
      </w:r>
    </w:p>
    <w:p w:rsidR="00230385" w:rsidRDefault="00230385" w:rsidP="00230385">
      <w:pPr>
        <w:pStyle w:val="NormalnyWeb"/>
      </w:pPr>
      <w:r>
        <w:t>W magazynach i centrach dystrybucyjnych często dochodzi do różnych wypadków, które mogą wynikać z nieprzestrzegania zasad BHP, błędów ludzkich, niewłaściwego użytkowania sprzętu lub niewłaściwej organizacji pracy. Przykłady:</w:t>
      </w:r>
    </w:p>
    <w:p w:rsidR="00230385" w:rsidRDefault="00230385" w:rsidP="00230385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Pogrubienie"/>
        </w:rPr>
        <w:t>Wypadek z udziałem wózka widłowego</w:t>
      </w:r>
      <w:r>
        <w:t>: Operator wózka widłowego przejeżdżał przez wąski korytarz, gdzie zderzył się z przeszkodą (np. regałem). W wyniku tego zdarzenia doszło do uszkodzenia sprzętu oraz kontuzji osoby, która nie zdążyła uciec z drogi wózka.</w:t>
      </w:r>
    </w:p>
    <w:p w:rsidR="00230385" w:rsidRDefault="00230385" w:rsidP="00230385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Pogrubienie"/>
        </w:rPr>
        <w:t>Upadek towaru z wysokości</w:t>
      </w:r>
      <w:r>
        <w:t>: Podczas załadunku towarów na regały, pracownik nie zabezpieczył należycie ładunku, który spadł z wysokości i zranił przechodzącą osobę.</w:t>
      </w:r>
    </w:p>
    <w:p w:rsidR="00230385" w:rsidRDefault="00230385" w:rsidP="00230385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Pogrubienie"/>
        </w:rPr>
        <w:t>Przygniecenie przez towar</w:t>
      </w:r>
      <w:r>
        <w:t>: W wyniku niewłaściwego składowania towarów na paletach doszło do zawalenia się stosu, co skutkowało poważnym urazem nóg u pracownika.</w:t>
      </w:r>
    </w:p>
    <w:p w:rsidR="00230385" w:rsidRDefault="00230385" w:rsidP="00230385">
      <w:pPr>
        <w:pStyle w:val="Nagwek3"/>
      </w:pPr>
      <w:r>
        <w:t xml:space="preserve">2. </w:t>
      </w:r>
      <w:r>
        <w:rPr>
          <w:rStyle w:val="Pogrubienie"/>
          <w:b w:val="0"/>
          <w:bCs w:val="0"/>
        </w:rPr>
        <w:t>Rodzaje wypadków w pracy magazyniera</w:t>
      </w:r>
    </w:p>
    <w:p w:rsidR="00230385" w:rsidRDefault="00230385" w:rsidP="00230385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Pogrubienie"/>
        </w:rPr>
        <w:t>Zatrucia</w:t>
      </w:r>
      <w:r>
        <w:t>: Mogą wystąpić w przypadku kontaktu z substancjami chemicznymi, np. w magazynach z materiałami niebezpiecznymi.</w:t>
      </w:r>
    </w:p>
    <w:p w:rsidR="00230385" w:rsidRDefault="00230385" w:rsidP="00230385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Pogrubienie"/>
        </w:rPr>
        <w:t>Upadki</w:t>
      </w:r>
      <w:r>
        <w:t>: Należy dbać o odpowiednią organizację przestrzeni, aby uniknąć potknięć na kablach, przewróconych towarach czy nierównych powierzchniach.</w:t>
      </w:r>
    </w:p>
    <w:p w:rsidR="00230385" w:rsidRDefault="00230385" w:rsidP="00230385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Pogrubienie"/>
        </w:rPr>
        <w:t>Przygniecenia</w:t>
      </w:r>
      <w:r>
        <w:t>: Dochodzi do nich w sytuacji, gdy pracownik zostanie zasypany lub przygnieciony przez towar (np. przez przewrócone regały, palety).</w:t>
      </w:r>
    </w:p>
    <w:p w:rsidR="00230385" w:rsidRDefault="00230385" w:rsidP="00230385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Pogrubienie"/>
        </w:rPr>
        <w:t>Urazy mechaniczne</w:t>
      </w:r>
      <w:r>
        <w:t>: Należy do nich rozcięcia, stłuczenia, złamania wynikające z kontaktu z maszynami, narzędziami lub innymi przedmiotami w magazynie.</w:t>
      </w:r>
    </w:p>
    <w:p w:rsidR="00230385" w:rsidRDefault="00230385" w:rsidP="00230385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Pogrubienie"/>
        </w:rPr>
        <w:t>Pożary</w:t>
      </w:r>
      <w:r>
        <w:t>: Mogą wystąpić w wyniku zwarcia elektrycznego, błędów w obsłudze maszyn, nieprawidłowego przechowywania materiałów łatwopalnych.</w:t>
      </w:r>
    </w:p>
    <w:p w:rsidR="00230385" w:rsidRDefault="00230385" w:rsidP="00230385">
      <w:pPr>
        <w:pStyle w:val="Nagwek3"/>
      </w:pPr>
      <w:r>
        <w:t xml:space="preserve">3. </w:t>
      </w:r>
      <w:r>
        <w:rPr>
          <w:rStyle w:val="Pogrubienie"/>
          <w:b w:val="0"/>
          <w:bCs w:val="0"/>
        </w:rPr>
        <w:t>Wypadki związane z obsługą maszyn i urządzeń</w:t>
      </w:r>
    </w:p>
    <w:p w:rsidR="00230385" w:rsidRDefault="00230385" w:rsidP="00230385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Pogrubienie"/>
        </w:rPr>
        <w:t>Wózki widłowe</w:t>
      </w:r>
      <w:r>
        <w:t>: Wypadki związane z wózkami widłowymi najczęściej wynikają z błędów operatorów, takich jak zbyt duża prędkość, nieprawidłowe ustawienie ładunku czy nieprawidłowe manewry w wąskich korytarzach. Dochodzi do uszkodzeń sprzętu, przewróceń towarów lub nawet potrąceń innych osób.</w:t>
      </w:r>
    </w:p>
    <w:p w:rsidR="00230385" w:rsidRDefault="00230385" w:rsidP="00230385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Pogrubienie"/>
        </w:rPr>
        <w:t>Zdarzenia związane z maszynami</w:t>
      </w:r>
      <w:r>
        <w:t>: W magazynach często używa się maszyn do załadunku i rozładunku towarów. Niewłaściwe ich użytkowanie, brak konserwacji lub awarie mogą prowadzić do wypadków, takich jak przygniecenia rąk, nóg czy innych części ciała.</w:t>
      </w:r>
    </w:p>
    <w:p w:rsidR="00230385" w:rsidRDefault="00230385" w:rsidP="00230385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Pogrubienie"/>
        </w:rPr>
        <w:t>Przewrócenia towarów</w:t>
      </w:r>
      <w:r>
        <w:t>: W wyniku niewłaściwego załadunku lub rozładunku na wózku widłowym może dojść do upadku towaru z wysokości, co stwarza ryzyko dla pracowników znajdujących się w pobliżu.</w:t>
      </w:r>
    </w:p>
    <w:p w:rsidR="00230385" w:rsidRDefault="00230385" w:rsidP="00230385">
      <w:pPr>
        <w:pStyle w:val="Nagwek3"/>
      </w:pPr>
      <w:r>
        <w:t xml:space="preserve">4. </w:t>
      </w:r>
      <w:r>
        <w:rPr>
          <w:rStyle w:val="Pogrubienie"/>
          <w:b w:val="0"/>
          <w:bCs w:val="0"/>
        </w:rPr>
        <w:t>Wypadki związane z transportem i przemieszczaniem towarów</w:t>
      </w:r>
    </w:p>
    <w:p w:rsidR="00230385" w:rsidRDefault="00230385" w:rsidP="00230385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Pogrubienie"/>
        </w:rPr>
        <w:t>Upadek towarów z wysokości</w:t>
      </w:r>
      <w:r>
        <w:t>: Może to być wynikiem niewłaściwego składowania, np. zbyt wysokiego ułożenia towarów na regałach bez odpowiednich zabezpieczeń.</w:t>
      </w:r>
    </w:p>
    <w:p w:rsidR="00230385" w:rsidRDefault="00230385" w:rsidP="00230385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Pogrubienie"/>
        </w:rPr>
        <w:t>Niewłaściwe składowanie towarów</w:t>
      </w:r>
      <w:r>
        <w:t>: Niewłaściwe ustawienie towarów na paletach, nieodpowiednie zabezpieczenie przed przewróceniem może prowadzić do wypadków, w tym przewrócenia towarów na pracowników.</w:t>
      </w:r>
    </w:p>
    <w:p w:rsidR="00230385" w:rsidRDefault="00230385" w:rsidP="00230385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Pogrubienie"/>
        </w:rPr>
        <w:t>Złe użycie sprzętu transportowego</w:t>
      </w:r>
      <w:r>
        <w:t>: Używanie wózków widłowych bez odpowiedniego przeszkolenia, z nieprawidłowo załadowanym towarem, może skutkować niekontrolowanym przewróceniem wózka, co prowadzi do urazów.</w:t>
      </w:r>
    </w:p>
    <w:p w:rsidR="00230385" w:rsidRDefault="00230385" w:rsidP="00230385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Pogrubienie"/>
        </w:rPr>
        <w:lastRenderedPageBreak/>
        <w:t>Zgniecenie pracownika przez towar</w:t>
      </w:r>
      <w:r>
        <w:t>: Zbyt duże lub źle zabezpieczone ładunki mogą ulec przewróceniu, co skutkuje przygnieceniem pracownika.</w:t>
      </w:r>
    </w:p>
    <w:p w:rsidR="00230385" w:rsidRDefault="00230385" w:rsidP="00230385">
      <w:pPr>
        <w:pStyle w:val="Nagwek3"/>
      </w:pPr>
      <w:r>
        <w:t xml:space="preserve">5. </w:t>
      </w:r>
      <w:r>
        <w:rPr>
          <w:rStyle w:val="Pogrubienie"/>
          <w:b w:val="0"/>
          <w:bCs w:val="0"/>
        </w:rPr>
        <w:t>Przyczyny wypadków w pracy magazynowej</w:t>
      </w:r>
    </w:p>
    <w:p w:rsidR="00230385" w:rsidRDefault="00230385" w:rsidP="0023038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Pogrubienie"/>
        </w:rPr>
        <w:t>Błędy ludzkie</w:t>
      </w:r>
      <w:r>
        <w:t>: Niedopatrzenie, nieostrożność czy brak odpowiednich umiejętności często prowadzą do wypadków. Na przykład, zapomnienie o zabezpieczeniu ładunku może skutkować jego przewróceniem.</w:t>
      </w:r>
    </w:p>
    <w:p w:rsidR="00230385" w:rsidRDefault="00230385" w:rsidP="0023038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Pogrubienie"/>
        </w:rPr>
        <w:t>Brak lub niewłaściwe szkolenie BHP</w:t>
      </w:r>
      <w:r>
        <w:t>: Brak odpowiednich szkoleń lub ignorowanie zasad BHP przez pracowników oraz brak dostatecznej wiedzy na temat obsługi maszyn i sprzętu zwiększa ryzyko wypadków.</w:t>
      </w:r>
    </w:p>
    <w:p w:rsidR="00230385" w:rsidRDefault="00230385" w:rsidP="0023038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Pogrubienie"/>
        </w:rPr>
        <w:t>Nieodpowiednia organizacja pracy</w:t>
      </w:r>
      <w:r>
        <w:t>: Zła organizacja przestrzeni roboczej, brak wydzielonych stref niebezpiecznych, chaos w rozmieszczeniu towarów to czynniki, które mogą prowadzić do wypadków.</w:t>
      </w:r>
    </w:p>
    <w:p w:rsidR="00230385" w:rsidRDefault="00230385" w:rsidP="0023038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Pogrubienie"/>
        </w:rPr>
        <w:t>Zły stan techniczny urządzeń i maszyn</w:t>
      </w:r>
      <w:r>
        <w:t>: Awaria sprzętu, brak konserwacji maszyn, np. wózków widłowych, może prowadzić do poważnych wypadków, takich jak przewrócenie się ładunku czy zgniecenie pracownika.</w:t>
      </w:r>
    </w:p>
    <w:p w:rsidR="00230385" w:rsidRDefault="00230385" w:rsidP="0023038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Pogrubienie"/>
        </w:rPr>
        <w:t>Nieprawidłowe składowanie towarów</w:t>
      </w:r>
      <w:r>
        <w:t>: W przypadku zbyt wysokiego ustawienia towarów, ich niestabilności lub braku odpowiednich zabezpieczeń przed przesunięciem, towar może spaść lub przewrócić się.</w:t>
      </w:r>
    </w:p>
    <w:p w:rsidR="00230385" w:rsidRDefault="00230385" w:rsidP="00230385">
      <w:pPr>
        <w:pStyle w:val="Nagwek3"/>
      </w:pPr>
      <w:r>
        <w:t xml:space="preserve">6. </w:t>
      </w:r>
      <w:r>
        <w:rPr>
          <w:rStyle w:val="Pogrubienie"/>
          <w:b w:val="0"/>
          <w:bCs w:val="0"/>
        </w:rPr>
        <w:t>Przypadki wypadków i ich analiza</w:t>
      </w:r>
    </w:p>
    <w:p w:rsidR="00230385" w:rsidRDefault="00230385" w:rsidP="0023038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Pogrubienie"/>
        </w:rPr>
        <w:t>Przewrócenie wózka widłowego w wyniku nadmiernego ładunku</w:t>
      </w:r>
      <w:r>
        <w:t>: Wózek widłowy przewrócił się z powodu załadowania nadmiernego ładunku, co spowodowało niebezpieczeństwo dla operatora i innych pracowników. Wnioski: Należy przestrzegać norm dotyczących maksymalnego obciążenia wózków.</w:t>
      </w:r>
    </w:p>
    <w:p w:rsidR="00230385" w:rsidRDefault="00230385" w:rsidP="0023038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Pogrubienie"/>
        </w:rPr>
        <w:t>Upadek towaru z wysokości</w:t>
      </w:r>
      <w:r>
        <w:t>: Towar spadł z regału z powodu niewłaściwego składowania (brak odpowiednich zabezpieczeń). Wnioski: Warto stosować zabezpieczenia na regałach oraz kontrolować poprawność składowania towarów.</w:t>
      </w:r>
    </w:p>
    <w:p w:rsidR="00230385" w:rsidRDefault="00230385" w:rsidP="00230385">
      <w:pPr>
        <w:pStyle w:val="Nagwek3"/>
      </w:pPr>
      <w:r>
        <w:t xml:space="preserve">7. </w:t>
      </w:r>
      <w:r>
        <w:rPr>
          <w:rStyle w:val="Pogrubienie"/>
          <w:b w:val="0"/>
          <w:bCs w:val="0"/>
        </w:rPr>
        <w:t>Profilaktyka wypadków przy pracy magazyniera</w:t>
      </w:r>
    </w:p>
    <w:p w:rsidR="00230385" w:rsidRDefault="00230385" w:rsidP="00230385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Pogrubienie"/>
        </w:rPr>
        <w:t>Szkolenia BHP i procedury</w:t>
      </w:r>
      <w:r>
        <w:t>: Regularne szkolenia BHP pomagają pracownikom zapoznać się z zagrożeniami i metodami ich unikania. W magazynie szczególnie istotne są szkolenia z obsługi maszyn, wózków widłowych i zasad bezpiecznego składowania towarów.</w:t>
      </w:r>
    </w:p>
    <w:p w:rsidR="00230385" w:rsidRDefault="00230385" w:rsidP="00230385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Pogrubienie"/>
        </w:rPr>
        <w:t>Środki ochrony osobistej</w:t>
      </w:r>
      <w:r>
        <w:t>: Pracownicy powinni być wyposażeni w odpowiednie środki ochrony osobistej, takie jak kaski, rękawice, obuwie ochronne, kamizelki odblaskowe, aby minimalizować ryzyko urazów.</w:t>
      </w:r>
    </w:p>
    <w:p w:rsidR="00230385" w:rsidRDefault="00230385" w:rsidP="00230385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Pogrubienie"/>
        </w:rPr>
        <w:t>Ergonomia w pracy magazyniera</w:t>
      </w:r>
      <w:r>
        <w:t>: Odpowiednie dopasowanie stanowiska pracy, ergonomiczne narzędzia oraz odpowiednie techniki podnoszenia i przenoszenia towarów pozwalają zredukować ryzyko kontuzji.</w:t>
      </w:r>
    </w:p>
    <w:p w:rsidR="00230385" w:rsidRDefault="00230385" w:rsidP="00230385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Pogrubienie"/>
        </w:rPr>
        <w:t>Bezpieczna obsługa maszyn i urządzeń</w:t>
      </w:r>
      <w:r>
        <w:t>: Wymaga to odpowiedniego przeszkolenia pracowników oraz regularnej konserwacji maszyn, aby zapobiegać ich awariom.</w:t>
      </w:r>
    </w:p>
    <w:p w:rsidR="00230385" w:rsidRDefault="00230385" w:rsidP="00230385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Pogrubienie"/>
        </w:rPr>
        <w:t>Bezpieczne składowanie towarów</w:t>
      </w:r>
      <w:r>
        <w:t>: Właściwe składowanie, zabezpieczenie ładunków przed przewróceniem i regularna kontrola porządku w magazynie znacząco zmniejszają ryzyko wypadków.</w:t>
      </w:r>
    </w:p>
    <w:p w:rsidR="00230385" w:rsidRDefault="00230385" w:rsidP="00230385">
      <w:pPr>
        <w:pStyle w:val="Nagwek3"/>
      </w:pPr>
      <w:r>
        <w:lastRenderedPageBreak/>
        <w:t xml:space="preserve">8. </w:t>
      </w:r>
      <w:r>
        <w:rPr>
          <w:rStyle w:val="Pogrubienie"/>
          <w:b w:val="0"/>
          <w:bCs w:val="0"/>
        </w:rPr>
        <w:t>Dobre praktyki w pracy magazynowej</w:t>
      </w:r>
    </w:p>
    <w:p w:rsidR="00230385" w:rsidRDefault="00230385" w:rsidP="00230385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Pogrubienie"/>
        </w:rPr>
        <w:t>Zasady utrzymania porządku w magazynie</w:t>
      </w:r>
      <w:r>
        <w:t>: W magazynie należy utrzymywać czystość, porządek i przejrzystość przestrzeni roboczej, co zmniejsza ryzyko potknięć i wypadków.</w:t>
      </w:r>
    </w:p>
    <w:p w:rsidR="00230385" w:rsidRDefault="00230385" w:rsidP="00230385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Pogrubienie"/>
        </w:rPr>
        <w:t>Planowanie i organizacja pracy</w:t>
      </w:r>
      <w:r>
        <w:t>: Odpowiednie zaplanowanie przestrzeni magazynowej, wyznaczenie stref do załadunku, rozładunku, przechowywania towarów oraz transportu towarów zmniejsza ryzyko wypadków.</w:t>
      </w:r>
    </w:p>
    <w:p w:rsidR="00230385" w:rsidRDefault="00230385" w:rsidP="00230385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Pogrubienie"/>
        </w:rPr>
        <w:t>Praca zespołowa i komunikacja</w:t>
      </w:r>
      <w:r>
        <w:t>: Dobre relacje i efektywna komunikacja w zespole pozwalają na szybsze reagowanie na zagrożenia, a także zapobiegają nieporozumieniom, które mogą prowadzić do wypadków.</w:t>
      </w:r>
    </w:p>
    <w:p w:rsidR="00047B8E" w:rsidRPr="00230385" w:rsidRDefault="00047B8E" w:rsidP="00230385"/>
    <w:sectPr w:rsidR="00047B8E" w:rsidRPr="002303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05BD2"/>
    <w:multiLevelType w:val="multilevel"/>
    <w:tmpl w:val="8962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C3916"/>
    <w:multiLevelType w:val="hybridMultilevel"/>
    <w:tmpl w:val="56C8BF2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B14D7"/>
    <w:multiLevelType w:val="multilevel"/>
    <w:tmpl w:val="762A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12FDE"/>
    <w:multiLevelType w:val="multilevel"/>
    <w:tmpl w:val="0D38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13606"/>
    <w:multiLevelType w:val="multilevel"/>
    <w:tmpl w:val="8C9A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86DC7"/>
    <w:multiLevelType w:val="hybridMultilevel"/>
    <w:tmpl w:val="63924174"/>
    <w:lvl w:ilvl="0" w:tplc="0415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0AB2AA7"/>
    <w:multiLevelType w:val="multilevel"/>
    <w:tmpl w:val="F0BC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F5C23"/>
    <w:multiLevelType w:val="hybridMultilevel"/>
    <w:tmpl w:val="EEA4C72C"/>
    <w:lvl w:ilvl="0" w:tplc="6FF6B10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21A5C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F2E1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1EAA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26E3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7C1C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463E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303A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86A6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970440"/>
    <w:multiLevelType w:val="hybridMultilevel"/>
    <w:tmpl w:val="EB9431FC"/>
    <w:lvl w:ilvl="0" w:tplc="0415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8C68C8"/>
    <w:multiLevelType w:val="hybridMultilevel"/>
    <w:tmpl w:val="0C6273C8"/>
    <w:lvl w:ilvl="0" w:tplc="FE942334">
      <w:start w:val="1"/>
      <w:numFmt w:val="bullet"/>
      <w:lvlText w:val="-"/>
      <w:lvlJc w:val="left"/>
      <w:pPr>
        <w:ind w:left="2880" w:hanging="360"/>
      </w:pPr>
      <w:rPr>
        <w:rFonts w:ascii="Aptos" w:hAnsi="Aptos" w:hint="default"/>
      </w:rPr>
    </w:lvl>
    <w:lvl w:ilvl="1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48BE7508"/>
    <w:multiLevelType w:val="hybridMultilevel"/>
    <w:tmpl w:val="166A3FF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9020BA7"/>
    <w:multiLevelType w:val="hybridMultilevel"/>
    <w:tmpl w:val="50F65CBE"/>
    <w:lvl w:ilvl="0" w:tplc="0415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CC745BA"/>
    <w:multiLevelType w:val="multilevel"/>
    <w:tmpl w:val="8418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40674"/>
    <w:multiLevelType w:val="hybridMultilevel"/>
    <w:tmpl w:val="5DF290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2F7C4A"/>
    <w:multiLevelType w:val="hybridMultilevel"/>
    <w:tmpl w:val="E45C1E80"/>
    <w:lvl w:ilvl="0" w:tplc="FE942334">
      <w:start w:val="1"/>
      <w:numFmt w:val="bullet"/>
      <w:lvlText w:val="-"/>
      <w:lvlJc w:val="left"/>
      <w:pPr>
        <w:ind w:left="2880" w:hanging="360"/>
      </w:pPr>
      <w:rPr>
        <w:rFonts w:ascii="Aptos" w:hAnsi="Aptos" w:hint="default"/>
      </w:rPr>
    </w:lvl>
    <w:lvl w:ilvl="1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515A24D1"/>
    <w:multiLevelType w:val="hybridMultilevel"/>
    <w:tmpl w:val="1DEC6E5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972453"/>
    <w:multiLevelType w:val="multilevel"/>
    <w:tmpl w:val="9358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361015"/>
    <w:multiLevelType w:val="multilevel"/>
    <w:tmpl w:val="3548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F86032"/>
    <w:multiLevelType w:val="multilevel"/>
    <w:tmpl w:val="4F3A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013A8C"/>
    <w:multiLevelType w:val="multilevel"/>
    <w:tmpl w:val="98C2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206267"/>
    <w:multiLevelType w:val="multilevel"/>
    <w:tmpl w:val="C7E4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E817D2"/>
    <w:multiLevelType w:val="hybridMultilevel"/>
    <w:tmpl w:val="5A2EE852"/>
    <w:lvl w:ilvl="0" w:tplc="30660E6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D046F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28BB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58BF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181C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F606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26D4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EB4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C683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F52B36"/>
    <w:multiLevelType w:val="multilevel"/>
    <w:tmpl w:val="EDC6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D35C7E"/>
    <w:multiLevelType w:val="hybridMultilevel"/>
    <w:tmpl w:val="13200426"/>
    <w:lvl w:ilvl="0" w:tplc="0415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67127AE2"/>
    <w:multiLevelType w:val="hybridMultilevel"/>
    <w:tmpl w:val="F15267B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50028C"/>
    <w:multiLevelType w:val="hybridMultilevel"/>
    <w:tmpl w:val="A268F1A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726942"/>
    <w:multiLevelType w:val="multilevel"/>
    <w:tmpl w:val="BAE8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B2F2E0D"/>
    <w:multiLevelType w:val="hybridMultilevel"/>
    <w:tmpl w:val="1138FF1A"/>
    <w:lvl w:ilvl="0" w:tplc="04150011">
      <w:start w:val="1"/>
      <w:numFmt w:val="decimal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E22E1E7"/>
    <w:multiLevelType w:val="hybridMultilevel"/>
    <w:tmpl w:val="A12A66D8"/>
    <w:lvl w:ilvl="0" w:tplc="FE9423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1C093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18C5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1455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8880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8A82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861D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B050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2C1D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F426CA"/>
    <w:multiLevelType w:val="hybridMultilevel"/>
    <w:tmpl w:val="D4507BBC"/>
    <w:lvl w:ilvl="0" w:tplc="0415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72673B1C"/>
    <w:multiLevelType w:val="multilevel"/>
    <w:tmpl w:val="D546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7D4A1C"/>
    <w:multiLevelType w:val="multilevel"/>
    <w:tmpl w:val="ABA2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E76422"/>
    <w:multiLevelType w:val="multilevel"/>
    <w:tmpl w:val="8100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5"/>
  </w:num>
  <w:num w:numId="3">
    <w:abstractNumId w:val="1"/>
  </w:num>
  <w:num w:numId="4">
    <w:abstractNumId w:val="13"/>
  </w:num>
  <w:num w:numId="5">
    <w:abstractNumId w:val="24"/>
  </w:num>
  <w:num w:numId="6">
    <w:abstractNumId w:val="27"/>
  </w:num>
  <w:num w:numId="7">
    <w:abstractNumId w:val="23"/>
  </w:num>
  <w:num w:numId="8">
    <w:abstractNumId w:val="26"/>
  </w:num>
  <w:num w:numId="9">
    <w:abstractNumId w:val="5"/>
  </w:num>
  <w:num w:numId="10">
    <w:abstractNumId w:val="29"/>
  </w:num>
  <w:num w:numId="11">
    <w:abstractNumId w:val="11"/>
  </w:num>
  <w:num w:numId="12">
    <w:abstractNumId w:val="9"/>
  </w:num>
  <w:num w:numId="13">
    <w:abstractNumId w:val="14"/>
  </w:num>
  <w:num w:numId="14">
    <w:abstractNumId w:val="28"/>
  </w:num>
  <w:num w:numId="15">
    <w:abstractNumId w:val="7"/>
  </w:num>
  <w:num w:numId="16">
    <w:abstractNumId w:val="21"/>
  </w:num>
  <w:num w:numId="17">
    <w:abstractNumId w:val="8"/>
  </w:num>
  <w:num w:numId="18">
    <w:abstractNumId w:val="10"/>
  </w:num>
  <w:num w:numId="19">
    <w:abstractNumId w:val="32"/>
  </w:num>
  <w:num w:numId="20">
    <w:abstractNumId w:val="18"/>
  </w:num>
  <w:num w:numId="21">
    <w:abstractNumId w:val="4"/>
  </w:num>
  <w:num w:numId="22">
    <w:abstractNumId w:val="3"/>
  </w:num>
  <w:num w:numId="23">
    <w:abstractNumId w:val="6"/>
  </w:num>
  <w:num w:numId="24">
    <w:abstractNumId w:val="20"/>
  </w:num>
  <w:num w:numId="25">
    <w:abstractNumId w:val="2"/>
  </w:num>
  <w:num w:numId="26">
    <w:abstractNumId w:val="22"/>
  </w:num>
  <w:num w:numId="27">
    <w:abstractNumId w:val="16"/>
  </w:num>
  <w:num w:numId="28">
    <w:abstractNumId w:val="19"/>
  </w:num>
  <w:num w:numId="29">
    <w:abstractNumId w:val="0"/>
  </w:num>
  <w:num w:numId="30">
    <w:abstractNumId w:val="30"/>
  </w:num>
  <w:num w:numId="31">
    <w:abstractNumId w:val="17"/>
  </w:num>
  <w:num w:numId="32">
    <w:abstractNumId w:val="31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892"/>
    <w:rsid w:val="00047B8E"/>
    <w:rsid w:val="000C1648"/>
    <w:rsid w:val="00224177"/>
    <w:rsid w:val="00230385"/>
    <w:rsid w:val="00323B65"/>
    <w:rsid w:val="00330255"/>
    <w:rsid w:val="00475892"/>
    <w:rsid w:val="005B3224"/>
    <w:rsid w:val="006E2F5B"/>
    <w:rsid w:val="0081601D"/>
    <w:rsid w:val="008435A5"/>
    <w:rsid w:val="008A6002"/>
    <w:rsid w:val="00B154F7"/>
    <w:rsid w:val="00BB40F1"/>
    <w:rsid w:val="00BB4D86"/>
    <w:rsid w:val="00BC61D1"/>
    <w:rsid w:val="00C80E6F"/>
    <w:rsid w:val="00E218DB"/>
    <w:rsid w:val="00E64B6E"/>
    <w:rsid w:val="00E9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592EA"/>
  <w15:chartTrackingRefBased/>
  <w15:docId w15:val="{61A43FFF-3179-4424-8C1E-2797C13AD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303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gwek4">
    <w:name w:val="heading 4"/>
    <w:basedOn w:val="Normalny"/>
    <w:link w:val="Nagwek4Znak"/>
    <w:uiPriority w:val="9"/>
    <w:qFormat/>
    <w:rsid w:val="00047B8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4758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Uwydatnienie">
    <w:name w:val="Emphasis"/>
    <w:basedOn w:val="Domylnaczcionkaakapitu"/>
    <w:uiPriority w:val="20"/>
    <w:qFormat/>
    <w:rsid w:val="00475892"/>
    <w:rPr>
      <w:i/>
      <w:iCs/>
    </w:rPr>
  </w:style>
  <w:style w:type="paragraph" w:styleId="Akapitzlist">
    <w:name w:val="List Paragraph"/>
    <w:basedOn w:val="Normalny"/>
    <w:uiPriority w:val="34"/>
    <w:qFormat/>
    <w:rsid w:val="00475892"/>
    <w:pPr>
      <w:ind w:left="720"/>
      <w:contextualSpacing/>
    </w:pPr>
  </w:style>
  <w:style w:type="character" w:customStyle="1" w:styleId="Nagwek4Znak">
    <w:name w:val="Nagłówek 4 Znak"/>
    <w:basedOn w:val="Domylnaczcionkaakapitu"/>
    <w:link w:val="Nagwek4"/>
    <w:uiPriority w:val="9"/>
    <w:rsid w:val="00047B8E"/>
    <w:rPr>
      <w:rFonts w:ascii="Times New Roman" w:eastAsia="Times New Roman" w:hAnsi="Times New Roman" w:cs="Times New Roman"/>
      <w:b/>
      <w:bCs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047B8E"/>
    <w:rPr>
      <w:b/>
      <w:bCs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3038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56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904</Words>
  <Characters>5430</Characters>
  <Application>Microsoft Office Word</Application>
  <DocSecurity>0</DocSecurity>
  <Lines>45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Użytkownik</dc:creator>
  <cp:keywords/>
  <dc:description/>
  <cp:lastModifiedBy>Użytkownik</cp:lastModifiedBy>
  <cp:revision>8</cp:revision>
  <dcterms:created xsi:type="dcterms:W3CDTF">2024-11-24T08:57:00Z</dcterms:created>
  <dcterms:modified xsi:type="dcterms:W3CDTF">2024-12-01T17:13:00Z</dcterms:modified>
</cp:coreProperties>
</file>