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C133" w14:textId="77777777" w:rsidR="00C1637A" w:rsidRDefault="0004384B">
      <w:pPr>
        <w:rPr>
          <w:rFonts w:ascii="Times New Roman" w:eastAsia="Times New Roman" w:hAnsi="Times New Roman" w:cs="Times New Roman"/>
        </w:rPr>
      </w:pPr>
      <w:bookmarkStart w:id="0" w:name="_GoBack"/>
      <w:bookmarkEnd w:id="0"/>
      <w:r>
        <w:rPr>
          <w:rFonts w:ascii="Times New Roman" w:eastAsia="Times New Roman" w:hAnsi="Times New Roman" w:cs="Times New Roman"/>
        </w:rPr>
        <w:t>Spring 2019, 2D Design</w:t>
      </w:r>
    </w:p>
    <w:p w14:paraId="11E4BA51" w14:textId="77777777" w:rsidR="00C1637A" w:rsidRDefault="0004384B">
      <w:pPr>
        <w:rPr>
          <w:rFonts w:ascii="Times New Roman" w:eastAsia="Times New Roman" w:hAnsi="Times New Roman" w:cs="Times New Roman"/>
          <w:b/>
        </w:rPr>
      </w:pPr>
      <w:r>
        <w:rPr>
          <w:rFonts w:ascii="Times New Roman" w:eastAsia="Times New Roman" w:hAnsi="Times New Roman" w:cs="Times New Roman"/>
        </w:rPr>
        <w:t>Project #4, Part 2 - Grid Transfer with Ink Pens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Due: Tues. April 30th - Critique</w:t>
      </w:r>
    </w:p>
    <w:p w14:paraId="0ECC6169" w14:textId="77777777" w:rsidR="00C1637A" w:rsidRDefault="00C1637A">
      <w:pPr>
        <w:rPr>
          <w:rFonts w:ascii="Times New Roman" w:eastAsia="Times New Roman" w:hAnsi="Times New Roman" w:cs="Times New Roman"/>
          <w:b/>
        </w:rPr>
      </w:pPr>
    </w:p>
    <w:p w14:paraId="51C1C486" w14:textId="77777777" w:rsidR="00C1637A" w:rsidRDefault="0004384B">
      <w:pPr>
        <w:rPr>
          <w:rFonts w:ascii="Times New Roman" w:eastAsia="Times New Roman" w:hAnsi="Times New Roman" w:cs="Times New Roman"/>
          <w:b/>
        </w:rPr>
      </w:pPr>
      <w:r>
        <w:rPr>
          <w:rFonts w:ascii="Times New Roman" w:eastAsia="Times New Roman" w:hAnsi="Times New Roman" w:cs="Times New Roman"/>
          <w:b/>
        </w:rPr>
        <w:t>#4 PART 2 - PORTRAIT - GRID TRANSFER WITH INK PENS</w:t>
      </w:r>
    </w:p>
    <w:p w14:paraId="119D182F" w14:textId="77777777" w:rsidR="00C1637A" w:rsidRDefault="00C1637A">
      <w:pPr>
        <w:rPr>
          <w:rFonts w:ascii="Times New Roman" w:eastAsia="Times New Roman" w:hAnsi="Times New Roman" w:cs="Times New Roman"/>
          <w:b/>
        </w:rPr>
      </w:pPr>
    </w:p>
    <w:p w14:paraId="52B56BD6" w14:textId="77777777" w:rsidR="00C1637A" w:rsidRDefault="000438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Choose 1 collage and be sure the dimensions are 8x10 inches. We discussed the strengths of this collage in critique - it successfully demonstrates </w:t>
      </w:r>
      <w:r>
        <w:rPr>
          <w:rFonts w:ascii="Times New Roman" w:eastAsia="Times New Roman" w:hAnsi="Times New Roman" w:cs="Times New Roman"/>
          <w:b/>
          <w:sz w:val="20"/>
          <w:szCs w:val="20"/>
        </w:rPr>
        <w:t xml:space="preserve">texture, rhythm, value,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contrast.</w:t>
      </w:r>
      <w:r>
        <w:rPr>
          <w:rFonts w:ascii="Times New Roman" w:eastAsia="Times New Roman" w:hAnsi="Times New Roman" w:cs="Times New Roman"/>
          <w:sz w:val="20"/>
          <w:szCs w:val="20"/>
        </w:rPr>
        <w:t xml:space="preserve"> On the 14x17” Bristol, use a ruler to draw a 1” border. Our proportions</w:t>
      </w:r>
      <w:r>
        <w:rPr>
          <w:rFonts w:ascii="Times New Roman" w:eastAsia="Times New Roman" w:hAnsi="Times New Roman" w:cs="Times New Roman"/>
          <w:sz w:val="20"/>
          <w:szCs w:val="20"/>
        </w:rPr>
        <w:t xml:space="preserve"> are now the same, making the grid transfer process easy: </w:t>
      </w:r>
    </w:p>
    <w:p w14:paraId="14F6C364" w14:textId="77777777" w:rsidR="00C1637A" w:rsidRDefault="00C1637A">
      <w:pPr>
        <w:rPr>
          <w:rFonts w:ascii="Times New Roman" w:eastAsia="Times New Roman" w:hAnsi="Times New Roman" w:cs="Times New Roman"/>
          <w:sz w:val="20"/>
          <w:szCs w:val="20"/>
        </w:rPr>
      </w:pPr>
    </w:p>
    <w:p w14:paraId="59B29437" w14:textId="77777777" w:rsidR="00C1637A" w:rsidRDefault="000438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Collage 8/10 = 0.8 and Bristol inside border 12/15 = 0.8. </w:t>
      </w:r>
    </w:p>
    <w:p w14:paraId="32ECE75C" w14:textId="77777777" w:rsidR="00C1637A" w:rsidRDefault="0004384B">
      <w:pPr>
        <w:rPr>
          <w:rFonts w:ascii="Times New Roman" w:eastAsia="Times New Roman" w:hAnsi="Times New Roman" w:cs="Times New Roman"/>
          <w:sz w:val="20"/>
          <w:szCs w:val="20"/>
        </w:rPr>
      </w:pPr>
      <w:r>
        <w:rPr>
          <w:noProof/>
        </w:rPr>
        <mc:AlternateContent>
          <mc:Choice Requires="wpg">
            <w:drawing>
              <wp:anchor distT="114300" distB="114300" distL="114300" distR="114300" simplePos="0" relativeHeight="251658240" behindDoc="0" locked="0" layoutInCell="1" hidden="0" allowOverlap="1" wp14:anchorId="679C6D16" wp14:editId="7711D994">
                <wp:simplePos x="0" y="0"/>
                <wp:positionH relativeFrom="column">
                  <wp:posOffset>1395413</wp:posOffset>
                </wp:positionH>
                <wp:positionV relativeFrom="paragraph">
                  <wp:posOffset>753904</wp:posOffset>
                </wp:positionV>
                <wp:extent cx="1185863" cy="1541621"/>
                <wp:effectExtent l="0" t="0" r="0" b="0"/>
                <wp:wrapTopAndBottom distT="114300" distB="114300"/>
                <wp:docPr id="2" name="Rectangle 2"/>
                <wp:cNvGraphicFramePr/>
                <a:graphic xmlns:a="http://schemas.openxmlformats.org/drawingml/2006/main">
                  <a:graphicData uri="http://schemas.microsoft.com/office/word/2010/wordprocessingShape">
                    <wps:wsp>
                      <wps:cNvSpPr/>
                      <wps:spPr>
                        <a:xfrm>
                          <a:off x="2386450" y="1568250"/>
                          <a:ext cx="1597500" cy="2089500"/>
                        </a:xfrm>
                        <a:prstGeom prst="rect">
                          <a:avLst/>
                        </a:prstGeom>
                        <a:noFill/>
                        <a:ln w="9525" cap="flat" cmpd="sng">
                          <a:solidFill>
                            <a:srgbClr val="000000"/>
                          </a:solidFill>
                          <a:prstDash val="solid"/>
                          <a:round/>
                          <a:headEnd type="none" w="sm" len="sm"/>
                          <a:tailEnd type="none" w="sm" len="sm"/>
                        </a:ln>
                      </wps:spPr>
                      <wps:txbx>
                        <w:txbxContent>
                          <w:p w14:paraId="098F2696" w14:textId="77777777" w:rsidR="00C1637A" w:rsidRDefault="00C1637A">
                            <w:pPr>
                              <w:spacing w:line="240" w:lineRule="auto"/>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1395413</wp:posOffset>
                </wp:positionH>
                <wp:positionV relativeFrom="paragraph">
                  <wp:posOffset>753904</wp:posOffset>
                </wp:positionV>
                <wp:extent cx="1185863" cy="1541621"/>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185863" cy="1541621"/>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02D4F4E3" wp14:editId="3EC34E27">
                <wp:simplePos x="0" y="0"/>
                <wp:positionH relativeFrom="column">
                  <wp:posOffset>3209925</wp:posOffset>
                </wp:positionH>
                <wp:positionV relativeFrom="paragraph">
                  <wp:posOffset>190500</wp:posOffset>
                </wp:positionV>
                <wp:extent cx="1619250" cy="2105025"/>
                <wp:effectExtent l="0" t="0" r="0" b="0"/>
                <wp:wrapTopAndBottom distT="114300" distB="114300"/>
                <wp:docPr id="1" name="Rectangle 1"/>
                <wp:cNvGraphicFramePr/>
                <a:graphic xmlns:a="http://schemas.openxmlformats.org/drawingml/2006/main">
                  <a:graphicData uri="http://schemas.microsoft.com/office/word/2010/wordprocessingShape">
                    <wps:wsp>
                      <wps:cNvSpPr/>
                      <wps:spPr>
                        <a:xfrm>
                          <a:off x="2386450" y="1568250"/>
                          <a:ext cx="1597500" cy="2089500"/>
                        </a:xfrm>
                        <a:prstGeom prst="rect">
                          <a:avLst/>
                        </a:prstGeom>
                        <a:noFill/>
                        <a:ln w="9525" cap="flat" cmpd="sng">
                          <a:solidFill>
                            <a:srgbClr val="000000"/>
                          </a:solidFill>
                          <a:prstDash val="solid"/>
                          <a:round/>
                          <a:headEnd type="none" w="sm" len="sm"/>
                          <a:tailEnd type="none" w="sm" len="sm"/>
                        </a:ln>
                      </wps:spPr>
                      <wps:txbx>
                        <w:txbxContent>
                          <w:p w14:paraId="3A34151B" w14:textId="77777777" w:rsidR="00C1637A" w:rsidRDefault="00C1637A">
                            <w:pPr>
                              <w:spacing w:line="240" w:lineRule="auto"/>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190500</wp:posOffset>
                </wp:positionV>
                <wp:extent cx="1619250" cy="21050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0" cy="2105025"/>
                        </a:xfrm>
                        <a:prstGeom prst="rect"/>
                        <a:ln/>
                      </pic:spPr>
                    </pic:pic>
                  </a:graphicData>
                </a:graphic>
              </wp:anchor>
            </w:drawing>
          </mc:Fallback>
        </mc:AlternateContent>
      </w:r>
    </w:p>
    <w:p w14:paraId="4574850B" w14:textId="77777777" w:rsidR="00C1637A" w:rsidRDefault="00C1637A">
      <w:pPr>
        <w:rPr>
          <w:rFonts w:ascii="Times New Roman" w:eastAsia="Times New Roman" w:hAnsi="Times New Roman" w:cs="Times New Roman"/>
          <w:b/>
          <w:sz w:val="20"/>
          <w:szCs w:val="20"/>
        </w:rPr>
      </w:pPr>
    </w:p>
    <w:p w14:paraId="2220E1EC" w14:textId="77777777" w:rsidR="00C1637A" w:rsidRDefault="0004384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PROJECT: </w:t>
      </w:r>
      <w:r>
        <w:rPr>
          <w:rFonts w:ascii="Times New Roman" w:eastAsia="Times New Roman" w:hAnsi="Times New Roman" w:cs="Times New Roman"/>
          <w:sz w:val="20"/>
          <w:szCs w:val="20"/>
        </w:rPr>
        <w:t>Transfer your collage image onto Bristol using ink pens. Using the grid as a guide to accurate proportions, start by s</w:t>
      </w:r>
      <w:r>
        <w:rPr>
          <w:rFonts w:ascii="Times New Roman" w:eastAsia="Times New Roman" w:hAnsi="Times New Roman" w:cs="Times New Roman"/>
          <w:sz w:val="20"/>
          <w:szCs w:val="20"/>
        </w:rPr>
        <w:t>ketching in graphite (2H). How will each texture in the collage will be translated into this new medium?</w:t>
      </w:r>
    </w:p>
    <w:p w14:paraId="6287D5ED" w14:textId="77777777" w:rsidR="00C1637A" w:rsidRDefault="00C1637A">
      <w:pPr>
        <w:rPr>
          <w:rFonts w:ascii="Times New Roman" w:eastAsia="Times New Roman" w:hAnsi="Times New Roman" w:cs="Times New Roman"/>
          <w:b/>
          <w:sz w:val="20"/>
          <w:szCs w:val="20"/>
        </w:rPr>
      </w:pPr>
    </w:p>
    <w:p w14:paraId="1026D1F9" w14:textId="77777777" w:rsidR="00C1637A" w:rsidRDefault="000438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 TECHNIQUES: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Ink Pens and (optional) ink wash. 3 Values + black fine tip ink pens (in-class) </w:t>
      </w:r>
    </w:p>
    <w:p w14:paraId="3C51EE03" w14:textId="77777777" w:rsidR="00C1637A" w:rsidRDefault="0004384B">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Invented textures &amp; patterns (hatching, cross</w:t>
      </w:r>
      <w:r>
        <w:rPr>
          <w:rFonts w:ascii="Times New Roman" w:eastAsia="Times New Roman" w:hAnsi="Times New Roman" w:cs="Times New Roman"/>
          <w:sz w:val="20"/>
          <w:szCs w:val="20"/>
        </w:rPr>
        <w:t xml:space="preserve"> hatching, actual line, implied line, directional line, invented patterns - refer to “line inventory” to expand on ideas). </w:t>
      </w:r>
    </w:p>
    <w:p w14:paraId="2E24B78B" w14:textId="77777777" w:rsidR="00C1637A" w:rsidRDefault="0004384B">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Overlapping pens</w:t>
      </w:r>
    </w:p>
    <w:p w14:paraId="51A209CA" w14:textId="77777777" w:rsidR="00C1637A" w:rsidRDefault="0004384B">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Patterns created by shapes  </w:t>
      </w:r>
    </w:p>
    <w:p w14:paraId="505E705C" w14:textId="77777777" w:rsidR="00C1637A" w:rsidRDefault="0004384B">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Blending pens over </w:t>
      </w:r>
      <w:proofErr w:type="spellStart"/>
      <w:r>
        <w:rPr>
          <w:rFonts w:ascii="Times New Roman" w:eastAsia="Times New Roman" w:hAnsi="Times New Roman" w:cs="Times New Roman"/>
          <w:sz w:val="20"/>
          <w:szCs w:val="20"/>
        </w:rPr>
        <w:t>gessoed</w:t>
      </w:r>
      <w:proofErr w:type="spellEnd"/>
      <w:r>
        <w:rPr>
          <w:rFonts w:ascii="Times New Roman" w:eastAsia="Times New Roman" w:hAnsi="Times New Roman" w:cs="Times New Roman"/>
          <w:sz w:val="20"/>
          <w:szCs w:val="20"/>
        </w:rPr>
        <w:t xml:space="preserve"> Bristol. </w:t>
      </w:r>
    </w:p>
    <w:p w14:paraId="52095B6D" w14:textId="77777777" w:rsidR="00C1637A" w:rsidRDefault="0004384B">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Smudging pens with a bit of water. </w:t>
      </w:r>
    </w:p>
    <w:p w14:paraId="4C0554EA" w14:textId="77777777" w:rsidR="00C1637A" w:rsidRDefault="0004384B">
      <w:pPr>
        <w:ind w:left="2160"/>
        <w:rPr>
          <w:rFonts w:ascii="Times New Roman" w:eastAsia="Times New Roman" w:hAnsi="Times New Roman" w:cs="Times New Roman"/>
        </w:rPr>
      </w:pPr>
      <w:r>
        <w:rPr>
          <w:rFonts w:ascii="Times New Roman" w:eastAsia="Times New Roman" w:hAnsi="Times New Roman" w:cs="Times New Roman"/>
          <w:sz w:val="20"/>
          <w:szCs w:val="20"/>
        </w:rPr>
        <w:t>Ink Pens over</w:t>
      </w:r>
      <w:r>
        <w:rPr>
          <w:rFonts w:ascii="Times New Roman" w:eastAsia="Times New Roman" w:hAnsi="Times New Roman" w:cs="Times New Roman"/>
          <w:sz w:val="20"/>
          <w:szCs w:val="20"/>
        </w:rPr>
        <w:t xml:space="preserve"> ink/brush washes</w:t>
      </w:r>
      <w:r>
        <w:rPr>
          <w:rFonts w:ascii="Times New Roman" w:eastAsia="Times New Roman" w:hAnsi="Times New Roman" w:cs="Times New Roman"/>
        </w:rPr>
        <w:t xml:space="preserve"> </w:t>
      </w:r>
    </w:p>
    <w:p w14:paraId="03977991" w14:textId="77777777" w:rsidR="00C1637A" w:rsidRDefault="00C1637A">
      <w:pPr>
        <w:rPr>
          <w:rFonts w:ascii="Times New Roman" w:eastAsia="Times New Roman" w:hAnsi="Times New Roman" w:cs="Times New Roman"/>
          <w:b/>
          <w:sz w:val="20"/>
          <w:szCs w:val="20"/>
        </w:rPr>
      </w:pPr>
    </w:p>
    <w:p w14:paraId="651F5A02" w14:textId="77777777" w:rsidR="00C1637A" w:rsidRDefault="0004384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ELEMENTS:</w:t>
      </w:r>
      <w:r>
        <w:rPr>
          <w:rFonts w:ascii="Times New Roman" w:eastAsia="Times New Roman" w:hAnsi="Times New Roman" w:cs="Times New Roman"/>
          <w:sz w:val="20"/>
          <w:szCs w:val="20"/>
        </w:rPr>
        <w:t xml:space="preserve"> The primary elements we’ll be exploring are</w:t>
      </w:r>
      <w:r>
        <w:rPr>
          <w:rFonts w:ascii="Times New Roman" w:eastAsia="Times New Roman" w:hAnsi="Times New Roman" w:cs="Times New Roman"/>
          <w:b/>
          <w:sz w:val="20"/>
          <w:szCs w:val="20"/>
        </w:rPr>
        <w:t xml:space="preserve"> pattern, texture</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value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Pattern</w:t>
      </w:r>
      <w:r>
        <w:rPr>
          <w:rFonts w:ascii="Times New Roman" w:eastAsia="Times New Roman" w:hAnsi="Times New Roman" w:cs="Times New Roman"/>
          <w:sz w:val="20"/>
          <w:szCs w:val="20"/>
        </w:rPr>
        <w:t xml:space="preserve"> is the repetition of an element or design motif. Patterns can be simple or complex and can serve to unify a design. </w:t>
      </w:r>
      <w:r>
        <w:rPr>
          <w:rFonts w:ascii="Times New Roman" w:eastAsia="Times New Roman" w:hAnsi="Times New Roman" w:cs="Times New Roman"/>
          <w:b/>
          <w:sz w:val="20"/>
          <w:szCs w:val="20"/>
        </w:rPr>
        <w:t xml:space="preserve">Texture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pattern </w:t>
      </w:r>
      <w:r>
        <w:rPr>
          <w:rFonts w:ascii="Times New Roman" w:eastAsia="Times New Roman" w:hAnsi="Times New Roman" w:cs="Times New Roman"/>
          <w:sz w:val="20"/>
          <w:szCs w:val="20"/>
        </w:rPr>
        <w:t xml:space="preserve">are related in that both utilize repeating elements. </w:t>
      </w:r>
      <w:r>
        <w:rPr>
          <w:rFonts w:ascii="Times New Roman" w:eastAsia="Times New Roman" w:hAnsi="Times New Roman" w:cs="Times New Roman"/>
          <w:b/>
          <w:sz w:val="20"/>
          <w:szCs w:val="20"/>
        </w:rPr>
        <w:t>Texture</w:t>
      </w:r>
      <w:r>
        <w:rPr>
          <w:rFonts w:ascii="Times New Roman" w:eastAsia="Times New Roman" w:hAnsi="Times New Roman" w:cs="Times New Roman"/>
          <w:sz w:val="20"/>
          <w:szCs w:val="20"/>
        </w:rPr>
        <w:t xml:space="preserve"> describes the surface quality of a work and can be actual,</w:t>
      </w:r>
      <w:r>
        <w:rPr>
          <w:rFonts w:ascii="Times New Roman" w:eastAsia="Times New Roman" w:hAnsi="Times New Roman" w:cs="Times New Roman"/>
          <w:sz w:val="20"/>
          <w:szCs w:val="20"/>
        </w:rPr>
        <w:t xml:space="preserve"> implied or invented. In all design work, we must consider shape and </w:t>
      </w:r>
      <w:r>
        <w:rPr>
          <w:rFonts w:ascii="Times New Roman" w:eastAsia="Times New Roman" w:hAnsi="Times New Roman" w:cs="Times New Roman"/>
          <w:b/>
          <w:sz w:val="20"/>
          <w:szCs w:val="20"/>
        </w:rPr>
        <w:t>value</w:t>
      </w:r>
      <w:r>
        <w:rPr>
          <w:rFonts w:ascii="Times New Roman" w:eastAsia="Times New Roman" w:hAnsi="Times New Roman" w:cs="Times New Roman"/>
          <w:sz w:val="20"/>
          <w:szCs w:val="20"/>
        </w:rPr>
        <w:t xml:space="preserve"> - the light &amp; dark areas of our design whether applied to representational or abstract forms. </w:t>
      </w:r>
    </w:p>
    <w:p w14:paraId="7ECCF09D" w14:textId="77777777" w:rsidR="00C1637A" w:rsidRDefault="00C1637A">
      <w:pPr>
        <w:rPr>
          <w:rFonts w:ascii="Times New Roman" w:eastAsia="Times New Roman" w:hAnsi="Times New Roman" w:cs="Times New Roman"/>
          <w:b/>
          <w:sz w:val="20"/>
          <w:szCs w:val="20"/>
        </w:rPr>
      </w:pPr>
    </w:p>
    <w:p w14:paraId="1737BAD6" w14:textId="77777777" w:rsidR="00C1637A" w:rsidRDefault="0004384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PRINCIPLES:</w:t>
      </w:r>
      <w:r>
        <w:rPr>
          <w:rFonts w:ascii="Times New Roman" w:eastAsia="Times New Roman" w:hAnsi="Times New Roman" w:cs="Times New Roman"/>
          <w:sz w:val="20"/>
          <w:szCs w:val="20"/>
        </w:rPr>
        <w:t xml:space="preserve"> The primary principles we’ll be exploring are </w:t>
      </w:r>
      <w:r>
        <w:rPr>
          <w:rFonts w:ascii="Times New Roman" w:eastAsia="Times New Roman" w:hAnsi="Times New Roman" w:cs="Times New Roman"/>
          <w:b/>
          <w:sz w:val="20"/>
          <w:szCs w:val="20"/>
        </w:rPr>
        <w:t>repetition, rhythm</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contrast</w:t>
      </w:r>
      <w:r>
        <w:rPr>
          <w:rFonts w:ascii="Times New Roman" w:eastAsia="Times New Roman" w:hAnsi="Times New Roman" w:cs="Times New Roman"/>
          <w:sz w:val="20"/>
          <w:szCs w:val="20"/>
        </w:rPr>
        <w:t xml:space="preserve">. While we might think of </w:t>
      </w:r>
      <w:r>
        <w:rPr>
          <w:rFonts w:ascii="Times New Roman" w:eastAsia="Times New Roman" w:hAnsi="Times New Roman" w:cs="Times New Roman"/>
          <w:b/>
          <w:sz w:val="20"/>
          <w:szCs w:val="20"/>
        </w:rPr>
        <w:t>repetition</w:t>
      </w:r>
      <w:r>
        <w:rPr>
          <w:rFonts w:ascii="Times New Roman" w:eastAsia="Times New Roman" w:hAnsi="Times New Roman" w:cs="Times New Roman"/>
          <w:sz w:val="20"/>
          <w:szCs w:val="20"/>
        </w:rPr>
        <w:t xml:space="preserve"> as uniform, </w:t>
      </w:r>
      <w:r>
        <w:rPr>
          <w:rFonts w:ascii="Times New Roman" w:eastAsia="Times New Roman" w:hAnsi="Times New Roman" w:cs="Times New Roman"/>
          <w:b/>
          <w:sz w:val="20"/>
          <w:szCs w:val="20"/>
        </w:rPr>
        <w:t>rhythm</w:t>
      </w:r>
      <w:r>
        <w:rPr>
          <w:rFonts w:ascii="Times New Roman" w:eastAsia="Times New Roman" w:hAnsi="Times New Roman" w:cs="Times New Roman"/>
          <w:sz w:val="20"/>
          <w:szCs w:val="20"/>
        </w:rPr>
        <w:t xml:space="preserve"> involves repeating forms but with variation, or some irregularity or change. Rhythm can have a great impact on creating mo</w:t>
      </w:r>
      <w:r>
        <w:rPr>
          <w:rFonts w:ascii="Times New Roman" w:eastAsia="Times New Roman" w:hAnsi="Times New Roman" w:cs="Times New Roman"/>
          <w:sz w:val="20"/>
          <w:szCs w:val="20"/>
        </w:rPr>
        <w:t xml:space="preserve">vement in a design. </w:t>
      </w:r>
      <w:r>
        <w:rPr>
          <w:rFonts w:ascii="Times New Roman" w:eastAsia="Times New Roman" w:hAnsi="Times New Roman" w:cs="Times New Roman"/>
          <w:b/>
          <w:sz w:val="20"/>
          <w:szCs w:val="20"/>
        </w:rPr>
        <w:t>Contrast</w:t>
      </w:r>
      <w:r>
        <w:rPr>
          <w:rFonts w:ascii="Times New Roman" w:eastAsia="Times New Roman" w:hAnsi="Times New Roman" w:cs="Times New Roman"/>
          <w:sz w:val="20"/>
          <w:szCs w:val="20"/>
        </w:rPr>
        <w:t xml:space="preserve"> refers to </w:t>
      </w:r>
      <w:proofErr w:type="gramStart"/>
      <w:r>
        <w:rPr>
          <w:rFonts w:ascii="Times New Roman" w:eastAsia="Times New Roman" w:hAnsi="Times New Roman" w:cs="Times New Roman"/>
          <w:sz w:val="20"/>
          <w:szCs w:val="20"/>
        </w:rPr>
        <w:t>difference, and</w:t>
      </w:r>
      <w:proofErr w:type="gramEnd"/>
      <w:r>
        <w:rPr>
          <w:rFonts w:ascii="Times New Roman" w:eastAsia="Times New Roman" w:hAnsi="Times New Roman" w:cs="Times New Roman"/>
          <w:sz w:val="20"/>
          <w:szCs w:val="20"/>
        </w:rPr>
        <w:t xml:space="preserve"> can mean a great or subtle difference between light and dark, detail and emptiness, negative and positive shape, and materials or colors. Any element can be used to create contrast with what is near or</w:t>
      </w:r>
      <w:r>
        <w:rPr>
          <w:rFonts w:ascii="Times New Roman" w:eastAsia="Times New Roman" w:hAnsi="Times New Roman" w:cs="Times New Roman"/>
          <w:sz w:val="20"/>
          <w:szCs w:val="20"/>
        </w:rPr>
        <w:t xml:space="preserve"> surrounding it. </w:t>
      </w:r>
    </w:p>
    <w:p w14:paraId="50076AB3" w14:textId="77777777" w:rsidR="00C1637A" w:rsidRDefault="00C1637A">
      <w:pPr>
        <w:rPr>
          <w:rFonts w:ascii="Times New Roman" w:eastAsia="Times New Roman" w:hAnsi="Times New Roman" w:cs="Times New Roman"/>
          <w:sz w:val="20"/>
          <w:szCs w:val="20"/>
        </w:rPr>
      </w:pPr>
    </w:p>
    <w:p w14:paraId="47952F64" w14:textId="77777777" w:rsidR="00C1637A" w:rsidRDefault="0004384B">
      <w:pPr>
        <w:rPr>
          <w:rFonts w:ascii="Times New Roman" w:eastAsia="Times New Roman" w:hAnsi="Times New Roman" w:cs="Times New Roman"/>
        </w:rPr>
      </w:pPr>
      <w:r>
        <w:rPr>
          <w:rFonts w:ascii="Times New Roman" w:eastAsia="Times New Roman" w:hAnsi="Times New Roman" w:cs="Times New Roman"/>
          <w:color w:val="333333"/>
          <w:highlight w:val="white"/>
        </w:rPr>
        <w:t xml:space="preserve">Nigerian-born, New York-based artist </w:t>
      </w:r>
      <w:r>
        <w:rPr>
          <w:rFonts w:ascii="Times New Roman" w:eastAsia="Times New Roman" w:hAnsi="Times New Roman" w:cs="Times New Roman"/>
        </w:rPr>
        <w:t xml:space="preserve">Toyin </w:t>
      </w:r>
      <w:proofErr w:type="spellStart"/>
      <w:r>
        <w:rPr>
          <w:rFonts w:ascii="Times New Roman" w:eastAsia="Times New Roman" w:hAnsi="Times New Roman" w:cs="Times New Roman"/>
        </w:rPr>
        <w:t>Ojih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Odutola</w:t>
      </w:r>
      <w:proofErr w:type="spellEnd"/>
      <w:r>
        <w:rPr>
          <w:rFonts w:ascii="Times New Roman" w:eastAsia="Times New Roman" w:hAnsi="Times New Roman" w:cs="Times New Roman"/>
        </w:rPr>
        <w:t xml:space="preserve"> uses pen and ink to great effect. </w:t>
      </w:r>
      <w:r>
        <w:rPr>
          <w:rFonts w:ascii="Times New Roman" w:eastAsia="Times New Roman" w:hAnsi="Times New Roman" w:cs="Times New Roman"/>
          <w:color w:val="333333"/>
          <w:highlight w:val="white"/>
        </w:rPr>
        <w:t xml:space="preserve">“The reason for my seeming evasiveness towards readily identifying things is because it feels like the act itself is a disservice,” says </w:t>
      </w:r>
      <w:proofErr w:type="spellStart"/>
      <w:r>
        <w:rPr>
          <w:rFonts w:ascii="Times New Roman" w:eastAsia="Times New Roman" w:hAnsi="Times New Roman" w:cs="Times New Roman"/>
          <w:color w:val="333333"/>
          <w:highlight w:val="white"/>
        </w:rPr>
        <w:t>Ojih</w:t>
      </w:r>
      <w:proofErr w:type="spellEnd"/>
      <w:r>
        <w:rPr>
          <w:rFonts w:ascii="Times New Roman" w:eastAsia="Times New Roman" w:hAnsi="Times New Roman" w:cs="Times New Roman"/>
          <w:color w:val="333333"/>
          <w:highlight w:val="white"/>
        </w:rPr>
        <w:t xml:space="preserve"> </w:t>
      </w:r>
      <w:proofErr w:type="spellStart"/>
      <w:r>
        <w:rPr>
          <w:rFonts w:ascii="Times New Roman" w:eastAsia="Times New Roman" w:hAnsi="Times New Roman" w:cs="Times New Roman"/>
          <w:color w:val="333333"/>
          <w:highlight w:val="white"/>
        </w:rPr>
        <w:t>Oduto</w:t>
      </w:r>
      <w:r>
        <w:rPr>
          <w:rFonts w:ascii="Times New Roman" w:eastAsia="Times New Roman" w:hAnsi="Times New Roman" w:cs="Times New Roman"/>
          <w:color w:val="333333"/>
          <w:highlight w:val="white"/>
        </w:rPr>
        <w:t>la</w:t>
      </w:r>
      <w:proofErr w:type="spellEnd"/>
      <w:r>
        <w:rPr>
          <w:rFonts w:ascii="Times New Roman" w:eastAsia="Times New Roman" w:hAnsi="Times New Roman" w:cs="Times New Roman"/>
          <w:color w:val="333333"/>
          <w:highlight w:val="white"/>
        </w:rPr>
        <w:t xml:space="preserve">. “To immediately identify means to give a swooping read, something singular and not at all multifaceted, which is what the actual mark-making of my work has always been about: the multifaceted nature of people, things, and situations.” </w:t>
      </w:r>
    </w:p>
    <w:p w14:paraId="4147EB6A" w14:textId="77777777" w:rsidR="00C1637A" w:rsidRDefault="0004384B">
      <w:pPr>
        <w:pStyle w:val="Heading1"/>
        <w:keepNext w:val="0"/>
        <w:keepLines w:val="0"/>
        <w:shd w:val="clear" w:color="auto" w:fill="FFFFFF"/>
        <w:spacing w:before="0" w:after="0"/>
        <w:rPr>
          <w:rFonts w:ascii="Times New Roman" w:eastAsia="Times New Roman" w:hAnsi="Times New Roman" w:cs="Times New Roman"/>
          <w:sz w:val="20"/>
          <w:szCs w:val="20"/>
        </w:rPr>
      </w:pPr>
      <w:bookmarkStart w:id="1" w:name="_1zbdp1kwfqwa" w:colFirst="0" w:colLast="0"/>
      <w:bookmarkEnd w:id="1"/>
      <w:r>
        <w:rPr>
          <w:rFonts w:ascii="Times New Roman" w:eastAsia="Times New Roman" w:hAnsi="Times New Roman" w:cs="Times New Roman"/>
          <w:sz w:val="22"/>
          <w:szCs w:val="22"/>
        </w:rPr>
        <w:t xml:space="preserve">Toyin </w:t>
      </w:r>
      <w:proofErr w:type="spellStart"/>
      <w:r>
        <w:rPr>
          <w:rFonts w:ascii="Times New Roman" w:eastAsia="Times New Roman" w:hAnsi="Times New Roman" w:cs="Times New Roman"/>
          <w:sz w:val="22"/>
          <w:szCs w:val="22"/>
        </w:rPr>
        <w:t>Ojih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Oduto</w:t>
      </w:r>
      <w:r>
        <w:rPr>
          <w:rFonts w:ascii="Times New Roman" w:eastAsia="Times New Roman" w:hAnsi="Times New Roman" w:cs="Times New Roman"/>
          <w:sz w:val="22"/>
          <w:szCs w:val="22"/>
        </w:rPr>
        <w:t>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b/>
          <w:i/>
          <w:sz w:val="22"/>
          <w:szCs w:val="22"/>
        </w:rPr>
        <w:t>Maebel</w:t>
      </w:r>
      <w:proofErr w:type="spellEnd"/>
      <w:r>
        <w:rPr>
          <w:rFonts w:ascii="Times New Roman" w:eastAsia="Times New Roman" w:hAnsi="Times New Roman" w:cs="Times New Roman"/>
          <w:b/>
          <w:i/>
          <w:sz w:val="22"/>
          <w:szCs w:val="22"/>
        </w:rPr>
        <w:t xml:space="preserve">, </w:t>
      </w:r>
      <w:r>
        <w:rPr>
          <w:rFonts w:ascii="Times New Roman" w:eastAsia="Times New Roman" w:hAnsi="Times New Roman" w:cs="Times New Roman"/>
          <w:b/>
          <w:sz w:val="22"/>
          <w:szCs w:val="22"/>
        </w:rPr>
        <w:t xml:space="preserve">2012, </w:t>
      </w:r>
      <w:r>
        <w:rPr>
          <w:rFonts w:ascii="Times New Roman" w:eastAsia="Times New Roman" w:hAnsi="Times New Roman" w:cs="Times New Roman"/>
          <w:sz w:val="22"/>
          <w:szCs w:val="22"/>
          <w:highlight w:val="white"/>
        </w:rPr>
        <w:t>Ballpoint pen, marker, and paint on paper</w:t>
      </w:r>
      <w:r>
        <w:rPr>
          <w:rFonts w:ascii="Times New Roman" w:eastAsia="Times New Roman" w:hAnsi="Times New Roman" w:cs="Times New Roman"/>
          <w:b/>
          <w:sz w:val="22"/>
          <w:szCs w:val="22"/>
        </w:rPr>
        <w:tab/>
      </w:r>
      <w:r>
        <w:rPr>
          <w:noProof/>
        </w:rPr>
        <w:drawing>
          <wp:anchor distT="114300" distB="114300" distL="114300" distR="114300" simplePos="0" relativeHeight="251660288" behindDoc="0" locked="0" layoutInCell="1" hidden="0" allowOverlap="1" wp14:anchorId="659A1605" wp14:editId="634BA537">
            <wp:simplePos x="0" y="0"/>
            <wp:positionH relativeFrom="column">
              <wp:posOffset>1</wp:posOffset>
            </wp:positionH>
            <wp:positionV relativeFrom="paragraph">
              <wp:posOffset>133350</wp:posOffset>
            </wp:positionV>
            <wp:extent cx="3357563" cy="2503749"/>
            <wp:effectExtent l="0" t="0" r="0" b="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357563" cy="2503749"/>
                    </a:xfrm>
                    <a:prstGeom prst="rect">
                      <a:avLst/>
                    </a:prstGeom>
                    <a:ln/>
                  </pic:spPr>
                </pic:pic>
              </a:graphicData>
            </a:graphic>
          </wp:anchor>
        </w:drawing>
      </w:r>
    </w:p>
    <w:p w14:paraId="7F1F2469" w14:textId="77777777" w:rsidR="00C1637A" w:rsidRDefault="00C1637A">
      <w:pPr>
        <w:rPr>
          <w:rFonts w:ascii="Times New Roman" w:eastAsia="Times New Roman" w:hAnsi="Times New Roman" w:cs="Times New Roman"/>
          <w:sz w:val="20"/>
          <w:szCs w:val="20"/>
        </w:rPr>
      </w:pPr>
    </w:p>
    <w:p w14:paraId="68C4C75A" w14:textId="77777777" w:rsidR="00C1637A" w:rsidRDefault="00C1637A">
      <w:pPr>
        <w:rPr>
          <w:rFonts w:ascii="Times New Roman" w:eastAsia="Times New Roman" w:hAnsi="Times New Roman" w:cs="Times New Roman"/>
        </w:rPr>
      </w:pPr>
    </w:p>
    <w:p w14:paraId="6020C799" w14:textId="77777777" w:rsidR="00C1637A" w:rsidRDefault="0004384B">
      <w:pPr>
        <w:pStyle w:val="Heading1"/>
        <w:keepNext w:val="0"/>
        <w:keepLines w:val="0"/>
        <w:shd w:val="clear" w:color="auto" w:fill="FFFFFF"/>
        <w:spacing w:before="0" w:after="0"/>
        <w:rPr>
          <w:rFonts w:ascii="Times New Roman" w:eastAsia="Times New Roman" w:hAnsi="Times New Roman" w:cs="Times New Roman"/>
          <w:sz w:val="22"/>
          <w:szCs w:val="22"/>
        </w:rPr>
      </w:pPr>
      <w:bookmarkStart w:id="2" w:name="_j9bew4qmvhvr" w:colFirst="0" w:colLast="0"/>
      <w:bookmarkEnd w:id="2"/>
      <w:r>
        <w:rPr>
          <w:rFonts w:ascii="Times New Roman" w:eastAsia="Times New Roman" w:hAnsi="Times New Roman" w:cs="Times New Roman"/>
          <w:sz w:val="22"/>
          <w:szCs w:val="22"/>
        </w:rPr>
        <w:t xml:space="preserve">Toyin </w:t>
      </w:r>
      <w:proofErr w:type="spellStart"/>
      <w:r>
        <w:rPr>
          <w:rFonts w:ascii="Times New Roman" w:eastAsia="Times New Roman" w:hAnsi="Times New Roman" w:cs="Times New Roman"/>
          <w:sz w:val="22"/>
          <w:szCs w:val="22"/>
        </w:rPr>
        <w:t>Ojih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Odutola</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highlight w:val="white"/>
        </w:rPr>
        <w:t xml:space="preserve">Mineral Survey, </w:t>
      </w:r>
      <w:r>
        <w:rPr>
          <w:rFonts w:ascii="Times New Roman" w:eastAsia="Times New Roman" w:hAnsi="Times New Roman" w:cs="Times New Roman"/>
          <w:sz w:val="22"/>
          <w:szCs w:val="22"/>
          <w:highlight w:val="white"/>
        </w:rPr>
        <w:t>2015, Marker and pencil on paper</w:t>
      </w:r>
      <w:r>
        <w:rPr>
          <w:noProof/>
        </w:rPr>
        <w:drawing>
          <wp:anchor distT="114300" distB="114300" distL="114300" distR="114300" simplePos="0" relativeHeight="251661312" behindDoc="0" locked="0" layoutInCell="1" hidden="0" allowOverlap="1" wp14:anchorId="680E224B" wp14:editId="014685FF">
            <wp:simplePos x="0" y="0"/>
            <wp:positionH relativeFrom="column">
              <wp:posOffset>1</wp:posOffset>
            </wp:positionH>
            <wp:positionV relativeFrom="paragraph">
              <wp:posOffset>180975</wp:posOffset>
            </wp:positionV>
            <wp:extent cx="3979584" cy="2443163"/>
            <wp:effectExtent l="0" t="0" r="0" b="0"/>
            <wp:wrapTopAndBottom distT="114300" distB="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979584" cy="2443163"/>
                    </a:xfrm>
                    <a:prstGeom prst="rect">
                      <a:avLst/>
                    </a:prstGeom>
                    <a:ln/>
                  </pic:spPr>
                </pic:pic>
              </a:graphicData>
            </a:graphic>
          </wp:anchor>
        </w:drawing>
      </w:r>
    </w:p>
    <w:p w14:paraId="649614BE" w14:textId="77777777" w:rsidR="00C1637A" w:rsidRDefault="00C1637A">
      <w:pPr>
        <w:pStyle w:val="Heading1"/>
        <w:keepNext w:val="0"/>
        <w:keepLines w:val="0"/>
        <w:shd w:val="clear" w:color="auto" w:fill="FFFFFF"/>
        <w:spacing w:before="0" w:after="0"/>
        <w:rPr>
          <w:rFonts w:ascii="Times New Roman" w:eastAsia="Times New Roman" w:hAnsi="Times New Roman" w:cs="Times New Roman"/>
          <w:b/>
          <w:sz w:val="22"/>
          <w:szCs w:val="22"/>
        </w:rPr>
      </w:pPr>
      <w:bookmarkStart w:id="3" w:name="_lgz2zetji5i2" w:colFirst="0" w:colLast="0"/>
      <w:bookmarkEnd w:id="3"/>
    </w:p>
    <w:p w14:paraId="6CA6A6E5" w14:textId="77777777" w:rsidR="00C1637A" w:rsidRDefault="00C1637A">
      <w:pPr>
        <w:rPr>
          <w:rFonts w:ascii="Times New Roman" w:eastAsia="Times New Roman" w:hAnsi="Times New Roman" w:cs="Times New Roman"/>
        </w:rPr>
      </w:pPr>
    </w:p>
    <w:p w14:paraId="505D9248" w14:textId="77777777" w:rsidR="00C1637A" w:rsidRDefault="00C1637A"/>
    <w:p w14:paraId="30C1ADFF" w14:textId="77777777" w:rsidR="00C1637A" w:rsidRDefault="00C1637A"/>
    <w:p w14:paraId="113CE150" w14:textId="77777777" w:rsidR="00C1637A" w:rsidRDefault="00C1637A">
      <w:pPr>
        <w:rPr>
          <w:rFonts w:ascii="Times New Roman" w:eastAsia="Times New Roman" w:hAnsi="Times New Roman" w:cs="Times New Roman"/>
        </w:rPr>
      </w:pPr>
    </w:p>
    <w:sectPr w:rsidR="00C1637A">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7A"/>
    <w:rsid w:val="0004384B"/>
    <w:rsid w:val="00C1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DEDE"/>
  <w15:docId w15:val="{90894A23-AFD5-4AD8-8727-31B515F6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enkaczkowski</dc:creator>
  <cp:lastModifiedBy>Erin Kaczkowski</cp:lastModifiedBy>
  <cp:revision>2</cp:revision>
  <dcterms:created xsi:type="dcterms:W3CDTF">2019-06-05T02:19:00Z</dcterms:created>
  <dcterms:modified xsi:type="dcterms:W3CDTF">2019-06-05T02:19:00Z</dcterms:modified>
</cp:coreProperties>
</file>