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74589" w14:textId="77146EF0" w:rsidR="00F0172E" w:rsidRDefault="00F0172E" w:rsidP="00E045BA">
      <w:pPr>
        <w:pStyle w:val="Title"/>
      </w:pPr>
      <w:r>
        <w:t xml:space="preserve">Gross Pollutants Fact Sheet </w:t>
      </w:r>
    </w:p>
    <w:p w14:paraId="279996CA" w14:textId="21B0B254" w:rsidR="00E045BA" w:rsidRDefault="00F0172E">
      <w:r>
        <w:t>Gross pollutants are a major source of visual and physical pollution to water ways.</w:t>
      </w:r>
      <w:r w:rsidR="001C5DED">
        <w:t xml:space="preserve"> </w:t>
      </w:r>
      <w:r w:rsidR="00F119B1">
        <w:t xml:space="preserve">Depending on the area </w:t>
      </w:r>
      <w:r w:rsidR="001C5DED">
        <w:t xml:space="preserve">the type of gross pollutants will </w:t>
      </w:r>
      <w:r w:rsidR="00E045BA">
        <w:t>change,</w:t>
      </w:r>
      <w:r w:rsidR="001C5DED">
        <w:t xml:space="preserve"> an industrial area will likely contain </w:t>
      </w:r>
      <w:proofErr w:type="gramStart"/>
      <w:r w:rsidR="00E045BA">
        <w:t>polystyrene</w:t>
      </w:r>
      <w:r w:rsidR="001C5DED">
        <w:t xml:space="preserve"> ,</w:t>
      </w:r>
      <w:proofErr w:type="gramEnd"/>
      <w:r w:rsidR="001C5DED">
        <w:t xml:space="preserve"> cardboard wood </w:t>
      </w:r>
      <w:r w:rsidR="00E045BA">
        <w:t>chips</w:t>
      </w:r>
      <w:r w:rsidR="001C5DED">
        <w:t xml:space="preserve"> while a shopping centre will likely have food wrappings and plastic </w:t>
      </w:r>
      <w:r w:rsidR="00E045BA">
        <w:t>bottles. Residential areas can contribute grass clippings, animal droppings or waste from renovations.</w:t>
      </w:r>
    </w:p>
    <w:p w14:paraId="5CF604D8" w14:textId="175C4FE9" w:rsidR="001C5DED" w:rsidRDefault="001C5DED">
      <w:r>
        <w:t xml:space="preserve">These pollutants can be extremely hazardous to marine creatures causing </w:t>
      </w:r>
      <w:proofErr w:type="gramStart"/>
      <w:r>
        <w:t>death .</w:t>
      </w:r>
      <w:proofErr w:type="gramEnd"/>
      <w:r>
        <w:t xml:space="preserve"> They can ensnare or be ingested by a variety of </w:t>
      </w:r>
      <w:proofErr w:type="gramStart"/>
      <w:r>
        <w:t>birds</w:t>
      </w:r>
      <w:proofErr w:type="gramEnd"/>
      <w:r>
        <w:t xml:space="preserve"> fish or mammals causing trauma or death. Gross pollutants also carry nutrients into waterways and cause visual pollution. </w:t>
      </w:r>
      <w:r w:rsidR="00E045BA">
        <w:t xml:space="preserve">They degrade areas that they come into contact with and cause </w:t>
      </w:r>
      <w:proofErr w:type="gramStart"/>
      <w:r w:rsidR="00E045BA">
        <w:t>physical ,</w:t>
      </w:r>
      <w:proofErr w:type="gramEnd"/>
      <w:r w:rsidR="00E045BA">
        <w:t xml:space="preserve"> biological and chemical impacts.</w:t>
      </w:r>
    </w:p>
    <w:p w14:paraId="23568ADA" w14:textId="77777777" w:rsidR="00E045BA" w:rsidRDefault="00E045BA">
      <w:bookmarkStart w:id="0" w:name="_GoBack"/>
      <w:bookmarkEnd w:id="0"/>
    </w:p>
    <w:p w14:paraId="4BE48A89" w14:textId="77A5775D" w:rsidR="00E045BA" w:rsidRDefault="00E045BA">
      <w:r>
        <w:t xml:space="preserve">Links references </w:t>
      </w:r>
    </w:p>
    <w:p w14:paraId="57B66C96" w14:textId="7578BCA2" w:rsidR="00E045BA" w:rsidRDefault="00E045BA">
      <w:hyperlink r:id="rId4" w:history="1">
        <w:r w:rsidRPr="008B4C99">
          <w:rPr>
            <w:rStyle w:val="Hyperlink"/>
          </w:rPr>
          <w:t>http://www.goldcoast.qld.gov.au/gcplanningscheme_0509/attachments/policies/policy11/section_13_12_pretreatment.pdf</w:t>
        </w:r>
      </w:hyperlink>
    </w:p>
    <w:p w14:paraId="33AE0A0B" w14:textId="090A9166" w:rsidR="00E045BA" w:rsidRDefault="00E045BA">
      <w:hyperlink r:id="rId5" w:history="1">
        <w:r w:rsidRPr="008B4C99">
          <w:rPr>
            <w:rStyle w:val="Hyperlink"/>
          </w:rPr>
          <w:t>https://eprints.qut.edu.au/41517/2/41517.pdf</w:t>
        </w:r>
      </w:hyperlink>
    </w:p>
    <w:p w14:paraId="189475D8" w14:textId="77777777" w:rsidR="00E045BA" w:rsidRDefault="00E045BA"/>
    <w:p w14:paraId="6CD8379D" w14:textId="77777777" w:rsidR="00F0172E" w:rsidRDefault="00F0172E"/>
    <w:sectPr w:rsidR="00F0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2E"/>
    <w:rsid w:val="000F39C1"/>
    <w:rsid w:val="001A5AB3"/>
    <w:rsid w:val="001C5DED"/>
    <w:rsid w:val="00394038"/>
    <w:rsid w:val="004130A2"/>
    <w:rsid w:val="00534ED2"/>
    <w:rsid w:val="00E045BA"/>
    <w:rsid w:val="00F0172E"/>
    <w:rsid w:val="00F119B1"/>
    <w:rsid w:val="00F32DD9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54BC"/>
  <w15:chartTrackingRefBased/>
  <w15:docId w15:val="{69C56BA1-1C4E-4BC5-82A2-BEF8F380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5B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04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prints.qut.edu.au/41517/2/41517.pdf" TargetMode="External"/><Relationship Id="rId4" Type="http://schemas.openxmlformats.org/officeDocument/2006/relationships/hyperlink" Target="http://www.goldcoast.qld.gov.au/gcplanningscheme_0509/attachments/policies/policy11/section_13_12_pretreatm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browning</dc:creator>
  <cp:keywords/>
  <dc:description/>
  <cp:lastModifiedBy>scott browning</cp:lastModifiedBy>
  <cp:revision>1</cp:revision>
  <dcterms:created xsi:type="dcterms:W3CDTF">2019-02-01T02:34:00Z</dcterms:created>
  <dcterms:modified xsi:type="dcterms:W3CDTF">2019-02-01T04:14:00Z</dcterms:modified>
</cp:coreProperties>
</file>