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0334" w14:textId="43B666D7" w:rsidR="008825E3" w:rsidRPr="0037638D" w:rsidRDefault="00A8071C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>In this</w:t>
      </w:r>
      <w:r w:rsidR="00EC7989" w:rsidRPr="0037638D">
        <w:rPr>
          <w:lang w:val="en-GB"/>
        </w:rPr>
        <w:t xml:space="preserve"> presentation</w:t>
      </w:r>
      <w:r w:rsidRPr="0037638D">
        <w:rPr>
          <w:lang w:val="en-GB"/>
        </w:rPr>
        <w:t>, we are going</w:t>
      </w:r>
      <w:r w:rsidR="00EC7989" w:rsidRPr="0037638D">
        <w:rPr>
          <w:lang w:val="en-GB"/>
        </w:rPr>
        <w:t xml:space="preserve"> to </w:t>
      </w:r>
      <w:r w:rsidRPr="0037638D">
        <w:rPr>
          <w:lang w:val="en-GB"/>
        </w:rPr>
        <w:t>talk about</w:t>
      </w:r>
      <w:r w:rsidR="00EC7989" w:rsidRPr="0037638D">
        <w:rPr>
          <w:lang w:val="en-GB"/>
        </w:rPr>
        <w:t xml:space="preserve"> </w:t>
      </w:r>
      <w:r w:rsidR="008825E3" w:rsidRPr="0037638D">
        <w:rPr>
          <w:lang w:val="en-GB"/>
        </w:rPr>
        <w:t>the</w:t>
      </w:r>
      <w:r w:rsidR="00EC7989" w:rsidRPr="0037638D">
        <w:rPr>
          <w:lang w:val="en-GB"/>
        </w:rPr>
        <w:t xml:space="preserve"> UK’s electric vehicle support infrastructure</w:t>
      </w:r>
      <w:r w:rsidRPr="0037638D">
        <w:rPr>
          <w:lang w:val="en-GB"/>
        </w:rPr>
        <w:t xml:space="preserve"> and </w:t>
      </w:r>
      <w:r w:rsidR="00500A0A" w:rsidRPr="0037638D">
        <w:rPr>
          <w:lang w:val="en-GB"/>
        </w:rPr>
        <w:t xml:space="preserve">the required </w:t>
      </w:r>
      <w:r w:rsidR="00EA27F7" w:rsidRPr="0037638D">
        <w:rPr>
          <w:lang w:val="en-GB"/>
        </w:rPr>
        <w:t>infrastructure to meet this demand.</w:t>
      </w:r>
    </w:p>
    <w:p w14:paraId="2833C885" w14:textId="4F41291C" w:rsidR="00215878" w:rsidRPr="0037638D" w:rsidRDefault="002415FF" w:rsidP="003763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the </w:t>
      </w:r>
      <w:r w:rsidR="000830D2">
        <w:rPr>
          <w:lang w:val="en-GB"/>
        </w:rPr>
        <w:t xml:space="preserve">basic analysis part of this case study, </w:t>
      </w:r>
      <w:r w:rsidR="00215878" w:rsidRPr="0037638D">
        <w:rPr>
          <w:lang w:val="en-GB"/>
        </w:rPr>
        <w:t xml:space="preserve">I have chosen </w:t>
      </w:r>
      <w:r w:rsidR="00AE04AF" w:rsidRPr="0037638D">
        <w:rPr>
          <w:lang w:val="en-GB"/>
        </w:rPr>
        <w:t>“Regional traffic: by vehicle type”</w:t>
      </w:r>
      <w:r w:rsidR="004B1851" w:rsidRPr="0037638D">
        <w:rPr>
          <w:lang w:val="en-GB"/>
        </w:rPr>
        <w:t>, which consist</w:t>
      </w:r>
      <w:r w:rsidR="00485EEC" w:rsidRPr="0037638D">
        <w:rPr>
          <w:lang w:val="en-GB"/>
        </w:rPr>
        <w:t>s</w:t>
      </w:r>
      <w:r w:rsidR="004B1851" w:rsidRPr="0037638D">
        <w:rPr>
          <w:lang w:val="en-GB"/>
        </w:rPr>
        <w:t xml:space="preserve"> of 231 rows and 13 columns. As the data has already been pre</w:t>
      </w:r>
      <w:r w:rsidR="007E35B0">
        <w:rPr>
          <w:lang w:val="en-GB"/>
        </w:rPr>
        <w:t>-</w:t>
      </w:r>
      <w:r w:rsidR="004B1851" w:rsidRPr="0037638D">
        <w:rPr>
          <w:lang w:val="en-GB"/>
        </w:rPr>
        <w:t>process</w:t>
      </w:r>
      <w:r w:rsidR="00485EEC" w:rsidRPr="0037638D">
        <w:rPr>
          <w:lang w:val="en-GB"/>
        </w:rPr>
        <w:t xml:space="preserve">ed and </w:t>
      </w:r>
      <w:r w:rsidR="00C45566">
        <w:rPr>
          <w:lang w:val="en-GB"/>
        </w:rPr>
        <w:t xml:space="preserve">checked, </w:t>
      </w:r>
      <w:r w:rsidR="00485EEC" w:rsidRPr="0037638D">
        <w:rPr>
          <w:lang w:val="en-GB"/>
        </w:rPr>
        <w:t>this does mean</w:t>
      </w:r>
      <w:r w:rsidR="007E35B0">
        <w:rPr>
          <w:lang w:val="en-GB"/>
        </w:rPr>
        <w:t xml:space="preserve"> </w:t>
      </w:r>
      <w:r w:rsidR="00C45566">
        <w:rPr>
          <w:lang w:val="en-GB"/>
        </w:rPr>
        <w:t>the</w:t>
      </w:r>
      <w:r w:rsidR="00485EEC" w:rsidRPr="0037638D">
        <w:rPr>
          <w:lang w:val="en-GB"/>
        </w:rPr>
        <w:t xml:space="preserve"> dataset </w:t>
      </w:r>
      <w:r w:rsidR="00A13DCA" w:rsidRPr="0037638D">
        <w:rPr>
          <w:lang w:val="en-GB"/>
        </w:rPr>
        <w:t xml:space="preserve">is </w:t>
      </w:r>
      <w:r w:rsidR="00485EEC" w:rsidRPr="0037638D">
        <w:rPr>
          <w:lang w:val="en-GB"/>
        </w:rPr>
        <w:t>ready to use</w:t>
      </w:r>
      <w:r w:rsidR="00C45566">
        <w:rPr>
          <w:lang w:val="en-GB"/>
        </w:rPr>
        <w:t xml:space="preserve"> and no more pre-processing is required</w:t>
      </w:r>
      <w:r w:rsidR="00485EEC" w:rsidRPr="0037638D">
        <w:rPr>
          <w:lang w:val="en-GB"/>
        </w:rPr>
        <w:t>.</w:t>
      </w:r>
    </w:p>
    <w:p w14:paraId="16007FFC" w14:textId="642CF1E2" w:rsidR="00F07B3A" w:rsidRPr="0037638D" w:rsidRDefault="00FD0E5C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 xml:space="preserve">I have created </w:t>
      </w:r>
      <w:r w:rsidR="00F07B3A" w:rsidRPr="0037638D">
        <w:rPr>
          <w:lang w:val="en-GB"/>
        </w:rPr>
        <w:t>graphs</w:t>
      </w:r>
      <w:r w:rsidRPr="0037638D">
        <w:rPr>
          <w:lang w:val="en-GB"/>
        </w:rPr>
        <w:t xml:space="preserve"> to summarize the data within the dataset.</w:t>
      </w:r>
      <w:r w:rsidR="00F07B3A" w:rsidRPr="0037638D">
        <w:rPr>
          <w:lang w:val="en-GB"/>
        </w:rPr>
        <w:t xml:space="preserve"> The </w:t>
      </w:r>
      <w:r w:rsidR="00DF248B" w:rsidRPr="0037638D">
        <w:rPr>
          <w:lang w:val="en-GB"/>
        </w:rPr>
        <w:t>first</w:t>
      </w:r>
      <w:r w:rsidR="00AC0F7A" w:rsidRPr="0037638D">
        <w:rPr>
          <w:lang w:val="en-GB"/>
        </w:rPr>
        <w:t xml:space="preserve"> </w:t>
      </w:r>
      <w:r w:rsidR="00B72C57" w:rsidRPr="0037638D">
        <w:rPr>
          <w:lang w:val="en-GB"/>
        </w:rPr>
        <w:t>graph plots</w:t>
      </w:r>
      <w:r w:rsidR="0043185C" w:rsidRPr="0037638D">
        <w:rPr>
          <w:lang w:val="en-GB"/>
        </w:rPr>
        <w:t xml:space="preserve"> the</w:t>
      </w:r>
      <w:r w:rsidR="00B72C57" w:rsidRPr="0037638D">
        <w:rPr>
          <w:lang w:val="en-GB"/>
        </w:rPr>
        <w:t xml:space="preserve"> </w:t>
      </w:r>
      <w:r w:rsidR="0043185C" w:rsidRPr="0037638D">
        <w:rPr>
          <w:lang w:val="en-GB"/>
        </w:rPr>
        <w:t>annual mil</w:t>
      </w:r>
      <w:r w:rsidR="00A1013E" w:rsidRPr="0037638D">
        <w:rPr>
          <w:lang w:val="en-GB"/>
        </w:rPr>
        <w:t>e</w:t>
      </w:r>
      <w:r w:rsidR="0043185C" w:rsidRPr="0037638D">
        <w:rPr>
          <w:lang w:val="en-GB"/>
        </w:rPr>
        <w:t xml:space="preserve">age driven </w:t>
      </w:r>
      <w:r w:rsidR="00B87C13" w:rsidRPr="0037638D">
        <w:rPr>
          <w:lang w:val="en-GB"/>
        </w:rPr>
        <w:t>by</w:t>
      </w:r>
      <w:r w:rsidR="0043185C" w:rsidRPr="0037638D">
        <w:rPr>
          <w:lang w:val="en-GB"/>
        </w:rPr>
        <w:t xml:space="preserve"> different vehicle types. </w:t>
      </w:r>
      <w:r w:rsidR="00DF248B" w:rsidRPr="0037638D">
        <w:rPr>
          <w:lang w:val="en-GB"/>
        </w:rPr>
        <w:t xml:space="preserve">As you can see, </w:t>
      </w:r>
      <w:r w:rsidR="0004396F" w:rsidRPr="0037638D">
        <w:rPr>
          <w:lang w:val="en-GB"/>
        </w:rPr>
        <w:t xml:space="preserve">the mileage for </w:t>
      </w:r>
      <w:r w:rsidR="00DF248B" w:rsidRPr="0037638D">
        <w:rPr>
          <w:lang w:val="en-GB"/>
        </w:rPr>
        <w:t xml:space="preserve">all the vehicles </w:t>
      </w:r>
      <w:r w:rsidR="0004396F" w:rsidRPr="0037638D">
        <w:rPr>
          <w:lang w:val="en-GB"/>
        </w:rPr>
        <w:t>types has decreased in 2020</w:t>
      </w:r>
      <w:r w:rsidR="00161EEA" w:rsidRPr="0037638D">
        <w:rPr>
          <w:lang w:val="en-GB"/>
        </w:rPr>
        <w:t xml:space="preserve"> except for pedal cycles, where it sees a 45.7% increase in mileage.</w:t>
      </w:r>
      <w:r w:rsidR="0070361D" w:rsidRPr="0037638D">
        <w:rPr>
          <w:lang w:val="en-GB"/>
        </w:rPr>
        <w:t xml:space="preserve"> Car traffics decrease</w:t>
      </w:r>
      <w:r w:rsidR="00E513C2" w:rsidRPr="0037638D">
        <w:rPr>
          <w:lang w:val="en-GB"/>
        </w:rPr>
        <w:t>d</w:t>
      </w:r>
      <w:r w:rsidR="0070361D" w:rsidRPr="0037638D">
        <w:rPr>
          <w:lang w:val="en-GB"/>
        </w:rPr>
        <w:t xml:space="preserve"> by 24.7%</w:t>
      </w:r>
      <w:r w:rsidR="00E513C2" w:rsidRPr="0037638D">
        <w:rPr>
          <w:lang w:val="en-GB"/>
        </w:rPr>
        <w:t>, Van decreased by 9.1% and Lorry decreased by 5.7%</w:t>
      </w:r>
    </w:p>
    <w:p w14:paraId="6E40DD60" w14:textId="3238432D" w:rsidR="00DE7D95" w:rsidRPr="0037638D" w:rsidRDefault="00DE7D95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>For all motor vehicles</w:t>
      </w:r>
      <w:r w:rsidR="00990706" w:rsidRPr="0037638D">
        <w:rPr>
          <w:lang w:val="en-GB"/>
        </w:rPr>
        <w:t xml:space="preserve"> in every region, the South-East part of </w:t>
      </w:r>
      <w:r w:rsidR="0008259C" w:rsidRPr="0037638D">
        <w:rPr>
          <w:lang w:val="en-GB"/>
        </w:rPr>
        <w:t xml:space="preserve">the </w:t>
      </w:r>
      <w:r w:rsidR="00990706" w:rsidRPr="0037638D">
        <w:rPr>
          <w:lang w:val="en-GB"/>
        </w:rPr>
        <w:t xml:space="preserve">UK </w:t>
      </w:r>
      <w:r w:rsidR="003E660C" w:rsidRPr="0037638D">
        <w:rPr>
          <w:lang w:val="en-GB"/>
        </w:rPr>
        <w:t xml:space="preserve">remains the highest in mileage </w:t>
      </w:r>
      <w:r w:rsidR="00DE3B6F" w:rsidRPr="0037638D">
        <w:rPr>
          <w:lang w:val="en-GB"/>
        </w:rPr>
        <w:t xml:space="preserve">and the North-East remains the lowest. </w:t>
      </w:r>
      <w:r w:rsidR="00CB1067" w:rsidRPr="0037638D">
        <w:rPr>
          <w:lang w:val="en-GB"/>
        </w:rPr>
        <w:t>T</w:t>
      </w:r>
      <w:r w:rsidR="00C82627" w:rsidRPr="0037638D">
        <w:rPr>
          <w:lang w:val="en-GB"/>
        </w:rPr>
        <w:t>here is a</w:t>
      </w:r>
      <w:r w:rsidR="00CB1067" w:rsidRPr="0037638D">
        <w:rPr>
          <w:lang w:val="en-GB"/>
        </w:rPr>
        <w:t>lso a</w:t>
      </w:r>
      <w:r w:rsidR="00C82627" w:rsidRPr="0037638D">
        <w:rPr>
          <w:lang w:val="en-GB"/>
        </w:rPr>
        <w:t xml:space="preserve"> significant drop in mileage </w:t>
      </w:r>
      <w:r w:rsidR="00CB1067" w:rsidRPr="0037638D">
        <w:rPr>
          <w:lang w:val="en-GB"/>
        </w:rPr>
        <w:t>for all</w:t>
      </w:r>
      <w:r w:rsidR="002705A2" w:rsidRPr="0037638D">
        <w:rPr>
          <w:lang w:val="en-GB"/>
        </w:rPr>
        <w:t xml:space="preserve"> UK </w:t>
      </w:r>
      <w:r w:rsidR="00CB1067" w:rsidRPr="0037638D">
        <w:rPr>
          <w:lang w:val="en-GB"/>
        </w:rPr>
        <w:t>region</w:t>
      </w:r>
      <w:r w:rsidR="002705A2" w:rsidRPr="0037638D">
        <w:rPr>
          <w:lang w:val="en-GB"/>
        </w:rPr>
        <w:t>s</w:t>
      </w:r>
      <w:r w:rsidR="00CB1067" w:rsidRPr="0037638D">
        <w:rPr>
          <w:lang w:val="en-GB"/>
        </w:rPr>
        <w:t xml:space="preserve"> in 2020</w:t>
      </w:r>
      <w:r w:rsidR="002705A2" w:rsidRPr="0037638D">
        <w:rPr>
          <w:lang w:val="en-GB"/>
        </w:rPr>
        <w:t>.</w:t>
      </w:r>
    </w:p>
    <w:p w14:paraId="1EC782BB" w14:textId="3375D44A" w:rsidR="001F2356" w:rsidRPr="0037638D" w:rsidRDefault="001F2356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 xml:space="preserve">If we observed the region to region mileage for different types of vehicles in 2020, </w:t>
      </w:r>
      <w:r w:rsidR="007A084A" w:rsidRPr="0037638D">
        <w:rPr>
          <w:lang w:val="en-GB"/>
        </w:rPr>
        <w:t>cars and taxis stand the highest in mileage in every region</w:t>
      </w:r>
      <w:r w:rsidR="00935632" w:rsidRPr="0037638D">
        <w:rPr>
          <w:lang w:val="en-GB"/>
        </w:rPr>
        <w:t>, with Large good</w:t>
      </w:r>
      <w:r w:rsidR="00B47959" w:rsidRPr="0037638D">
        <w:rPr>
          <w:lang w:val="en-GB"/>
        </w:rPr>
        <w:t>s vehicles standing in 2</w:t>
      </w:r>
      <w:r w:rsidR="00B47959" w:rsidRPr="0037638D">
        <w:rPr>
          <w:vertAlign w:val="superscript"/>
          <w:lang w:val="en-GB"/>
        </w:rPr>
        <w:t>nd</w:t>
      </w:r>
      <w:r w:rsidR="00B47959" w:rsidRPr="0037638D">
        <w:rPr>
          <w:lang w:val="en-GB"/>
        </w:rPr>
        <w:t xml:space="preserve"> place.</w:t>
      </w:r>
    </w:p>
    <w:p w14:paraId="1C41EE76" w14:textId="5E77E3EC" w:rsidR="008930CA" w:rsidRPr="0037638D" w:rsidRDefault="00A643CD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>The fo</w:t>
      </w:r>
      <w:r w:rsidR="00EA3117" w:rsidRPr="0037638D">
        <w:rPr>
          <w:lang w:val="en-GB"/>
        </w:rPr>
        <w:t>u</w:t>
      </w:r>
      <w:r w:rsidRPr="0037638D">
        <w:rPr>
          <w:lang w:val="en-GB"/>
        </w:rPr>
        <w:t xml:space="preserve">rth graph of this presentation </w:t>
      </w:r>
      <w:r w:rsidR="0008259C" w:rsidRPr="0037638D">
        <w:rPr>
          <w:lang w:val="en-GB"/>
        </w:rPr>
        <w:t xml:space="preserve">is </w:t>
      </w:r>
      <w:r w:rsidR="00A74B3E" w:rsidRPr="0037638D">
        <w:rPr>
          <w:lang w:val="en-GB"/>
        </w:rPr>
        <w:t>the annual mil</w:t>
      </w:r>
      <w:r w:rsidR="0008259C" w:rsidRPr="0037638D">
        <w:rPr>
          <w:lang w:val="en-GB"/>
        </w:rPr>
        <w:t>e</w:t>
      </w:r>
      <w:r w:rsidR="00A74B3E" w:rsidRPr="0037638D">
        <w:rPr>
          <w:lang w:val="en-GB"/>
        </w:rPr>
        <w:t>age for all motor vehicles, where 280.5 billion miles were driven on UK roads in 2020</w:t>
      </w:r>
      <w:r w:rsidR="0008259C" w:rsidRPr="0037638D">
        <w:rPr>
          <w:lang w:val="en-GB"/>
        </w:rPr>
        <w:t>, a 21.3% decrease compared to the previous year.</w:t>
      </w:r>
      <w:r w:rsidR="00701A70" w:rsidRPr="0037638D">
        <w:rPr>
          <w:lang w:val="en-GB"/>
        </w:rPr>
        <w:t xml:space="preserve"> The major factor that caused the decrease in traffics is due to the COVID-19</w:t>
      </w:r>
      <w:r w:rsidR="00CC46A0" w:rsidRPr="0037638D">
        <w:rPr>
          <w:lang w:val="en-GB"/>
        </w:rPr>
        <w:t xml:space="preserve"> lockdowns.</w:t>
      </w:r>
    </w:p>
    <w:p w14:paraId="25FB3DE5" w14:textId="152CEA43" w:rsidR="009569A5" w:rsidRPr="0037638D" w:rsidRDefault="009569A5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 xml:space="preserve">There were several good models to choose from for </w:t>
      </w:r>
      <w:r w:rsidR="004861D5" w:rsidRPr="0037638D">
        <w:rPr>
          <w:lang w:val="en-GB"/>
        </w:rPr>
        <w:t xml:space="preserve">forecasting the change in traffic. I had chosen </w:t>
      </w:r>
      <w:r w:rsidR="00FE24D9" w:rsidRPr="0037638D">
        <w:rPr>
          <w:lang w:val="en-GB"/>
        </w:rPr>
        <w:t xml:space="preserve">to use Prophet as my model to predict and forecast the change in traffic. </w:t>
      </w:r>
      <w:r w:rsidR="009C2128" w:rsidRPr="0037638D">
        <w:rPr>
          <w:lang w:val="en-GB"/>
        </w:rPr>
        <w:t>The reason being is that it is widely used by Facebook for generating accurate forecast</w:t>
      </w:r>
      <w:r w:rsidR="00D77349" w:rsidRPr="0037638D">
        <w:rPr>
          <w:lang w:val="en-GB"/>
        </w:rPr>
        <w:t>s</w:t>
      </w:r>
      <w:r w:rsidR="009C2128" w:rsidRPr="0037638D">
        <w:rPr>
          <w:lang w:val="en-GB"/>
        </w:rPr>
        <w:t xml:space="preserve"> and </w:t>
      </w:r>
      <w:r w:rsidR="00D77349" w:rsidRPr="0037638D">
        <w:rPr>
          <w:lang w:val="en-GB"/>
        </w:rPr>
        <w:t>by many data scientists in the past. It is also very easy to use, and setting the hyperparameter requires minimal effort to do so.</w:t>
      </w:r>
      <w:r w:rsidR="00A71C1C" w:rsidRPr="0037638D">
        <w:rPr>
          <w:lang w:val="en-GB"/>
        </w:rPr>
        <w:t xml:space="preserve"> The model itself is also suitable for univariate time series datasets, such as the dataset that I am using at the moment.</w:t>
      </w:r>
    </w:p>
    <w:p w14:paraId="7723DC36" w14:textId="3A9F4DF0" w:rsidR="007635D9" w:rsidRPr="0037638D" w:rsidRDefault="007635D9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 xml:space="preserve">Prophet forecasts </w:t>
      </w:r>
      <w:r w:rsidR="003D1D01" w:rsidRPr="0037638D">
        <w:rPr>
          <w:lang w:val="en-GB"/>
        </w:rPr>
        <w:t xml:space="preserve">the change in traffic for the </w:t>
      </w:r>
      <w:r w:rsidRPr="0037638D">
        <w:rPr>
          <w:lang w:val="en-GB"/>
        </w:rPr>
        <w:t>next 30 years</w:t>
      </w:r>
      <w:r w:rsidR="006E23C9" w:rsidRPr="0037638D">
        <w:rPr>
          <w:lang w:val="en-GB"/>
        </w:rPr>
        <w:t xml:space="preserve"> to 2052</w:t>
      </w:r>
      <w:r w:rsidR="003D1D01" w:rsidRPr="0037638D">
        <w:rPr>
          <w:lang w:val="en-GB"/>
        </w:rPr>
        <w:t>. The blue line</w:t>
      </w:r>
      <w:r w:rsidR="006E23C9" w:rsidRPr="0037638D">
        <w:rPr>
          <w:lang w:val="en-GB"/>
        </w:rPr>
        <w:t xml:space="preserve"> in the graph</w:t>
      </w:r>
      <w:r w:rsidR="003D1D01" w:rsidRPr="0037638D">
        <w:rPr>
          <w:lang w:val="en-GB"/>
        </w:rPr>
        <w:t xml:space="preserve"> shows the general trendline, </w:t>
      </w:r>
      <w:r w:rsidR="006E23C9" w:rsidRPr="0037638D">
        <w:rPr>
          <w:lang w:val="en-GB"/>
        </w:rPr>
        <w:t xml:space="preserve">and </w:t>
      </w:r>
      <w:r w:rsidR="003D1D01" w:rsidRPr="0037638D">
        <w:rPr>
          <w:lang w:val="en-GB"/>
        </w:rPr>
        <w:t xml:space="preserve">the </w:t>
      </w:r>
      <w:r w:rsidR="00250686" w:rsidRPr="0037638D">
        <w:rPr>
          <w:lang w:val="en-GB"/>
        </w:rPr>
        <w:t xml:space="preserve">shaded part shows the confidence interval, which is set </w:t>
      </w:r>
      <w:r w:rsidR="00CB0383" w:rsidRPr="0037638D">
        <w:rPr>
          <w:lang w:val="en-GB"/>
        </w:rPr>
        <w:t>at 80%</w:t>
      </w:r>
      <w:r w:rsidR="00E56393" w:rsidRPr="0037638D">
        <w:rPr>
          <w:lang w:val="en-GB"/>
        </w:rPr>
        <w:t>. I have abandon</w:t>
      </w:r>
      <w:r w:rsidR="006E23C9" w:rsidRPr="0037638D">
        <w:rPr>
          <w:lang w:val="en-GB"/>
        </w:rPr>
        <w:t>ed</w:t>
      </w:r>
      <w:r w:rsidR="00E56393" w:rsidRPr="0037638D">
        <w:rPr>
          <w:lang w:val="en-GB"/>
        </w:rPr>
        <w:t xml:space="preserve"> the idea of </w:t>
      </w:r>
      <w:r w:rsidR="006E23C9" w:rsidRPr="0037638D">
        <w:rPr>
          <w:lang w:val="en-GB"/>
        </w:rPr>
        <w:t xml:space="preserve">different </w:t>
      </w:r>
      <w:r w:rsidR="00E56393" w:rsidRPr="0037638D">
        <w:rPr>
          <w:lang w:val="en-GB"/>
        </w:rPr>
        <w:t>seasonality forecast</w:t>
      </w:r>
      <w:r w:rsidR="006E23C9" w:rsidRPr="0037638D">
        <w:rPr>
          <w:lang w:val="en-GB"/>
        </w:rPr>
        <w:t>s</w:t>
      </w:r>
      <w:r w:rsidR="00E56393" w:rsidRPr="0037638D">
        <w:rPr>
          <w:lang w:val="en-GB"/>
        </w:rPr>
        <w:t xml:space="preserve">, due </w:t>
      </w:r>
      <w:r w:rsidR="006E23C9" w:rsidRPr="0037638D">
        <w:rPr>
          <w:lang w:val="en-GB"/>
        </w:rPr>
        <w:t xml:space="preserve">to </w:t>
      </w:r>
      <w:r w:rsidR="00E56393" w:rsidRPr="0037638D">
        <w:rPr>
          <w:lang w:val="en-GB"/>
        </w:rPr>
        <w:t xml:space="preserve">the model </w:t>
      </w:r>
      <w:r w:rsidR="006E23C9" w:rsidRPr="0037638D">
        <w:rPr>
          <w:lang w:val="en-GB"/>
        </w:rPr>
        <w:t>fluctuating too much</w:t>
      </w:r>
      <w:r w:rsidR="00E56393" w:rsidRPr="0037638D">
        <w:rPr>
          <w:lang w:val="en-GB"/>
        </w:rPr>
        <w:t xml:space="preserve"> </w:t>
      </w:r>
      <w:r w:rsidR="006E23C9" w:rsidRPr="0037638D">
        <w:rPr>
          <w:lang w:val="en-GB"/>
        </w:rPr>
        <w:t>in</w:t>
      </w:r>
      <w:r w:rsidR="00E56393" w:rsidRPr="0037638D">
        <w:rPr>
          <w:lang w:val="en-GB"/>
        </w:rPr>
        <w:t xml:space="preserve"> predicting</w:t>
      </w:r>
      <w:r w:rsidR="006E23C9" w:rsidRPr="0037638D">
        <w:rPr>
          <w:lang w:val="en-GB"/>
        </w:rPr>
        <w:t xml:space="preserve"> daily and weekly seasonality.</w:t>
      </w:r>
    </w:p>
    <w:p w14:paraId="0C7DD4F8" w14:textId="2C33F4A9" w:rsidR="007C5122" w:rsidRPr="0037638D" w:rsidRDefault="007C5122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>For the research part of this case study, I have</w:t>
      </w:r>
      <w:r w:rsidR="000E0B6A" w:rsidRPr="0037638D">
        <w:rPr>
          <w:lang w:val="en-GB"/>
        </w:rPr>
        <w:t xml:space="preserve"> been researching the government's plan of Shifting to Zero</w:t>
      </w:r>
      <w:r w:rsidR="000610EB" w:rsidRPr="0037638D">
        <w:rPr>
          <w:lang w:val="en-GB"/>
        </w:rPr>
        <w:t>-</w:t>
      </w:r>
      <w:r w:rsidR="000E0B6A" w:rsidRPr="0037638D">
        <w:rPr>
          <w:lang w:val="en-GB"/>
        </w:rPr>
        <w:t>Emission Vehicles</w:t>
      </w:r>
      <w:r w:rsidR="000610EB" w:rsidRPr="0037638D">
        <w:rPr>
          <w:lang w:val="en-GB"/>
        </w:rPr>
        <w:t xml:space="preserve">, where the project </w:t>
      </w:r>
      <w:r w:rsidR="000A49F3" w:rsidRPr="0037638D">
        <w:rPr>
          <w:lang w:val="en-GB"/>
        </w:rPr>
        <w:t>plans to</w:t>
      </w:r>
      <w:r w:rsidR="000610EB" w:rsidRPr="0037638D">
        <w:rPr>
          <w:lang w:val="en-GB"/>
        </w:rPr>
        <w:t xml:space="preserve"> convert the entire fleet of vehicles in the UK to electric.</w:t>
      </w:r>
      <w:r w:rsidR="00D15910" w:rsidRPr="0037638D">
        <w:rPr>
          <w:lang w:val="en-GB"/>
        </w:rPr>
        <w:t xml:space="preserve"> The document mention</w:t>
      </w:r>
      <w:r w:rsidR="00495B8A" w:rsidRPr="0037638D">
        <w:rPr>
          <w:lang w:val="en-GB"/>
        </w:rPr>
        <w:t>s</w:t>
      </w:r>
      <w:r w:rsidR="00D15910" w:rsidRPr="0037638D">
        <w:rPr>
          <w:lang w:val="en-GB"/>
        </w:rPr>
        <w:t xml:space="preserve"> the possible implementation of </w:t>
      </w:r>
      <w:r w:rsidR="007B6A28" w:rsidRPr="0037638D">
        <w:rPr>
          <w:lang w:val="en-GB"/>
        </w:rPr>
        <w:t xml:space="preserve">government policies and grants, more </w:t>
      </w:r>
      <w:r w:rsidR="00EE5676" w:rsidRPr="0037638D">
        <w:rPr>
          <w:lang w:val="en-GB"/>
        </w:rPr>
        <w:t xml:space="preserve">reductions in EVs purchases and maintenance, and increase accessibility </w:t>
      </w:r>
      <w:r w:rsidR="00495B8A" w:rsidRPr="0037638D">
        <w:rPr>
          <w:lang w:val="en-GB"/>
        </w:rPr>
        <w:t>by</w:t>
      </w:r>
      <w:r w:rsidR="005D6F69" w:rsidRPr="0037638D">
        <w:rPr>
          <w:lang w:val="en-GB"/>
        </w:rPr>
        <w:t xml:space="preserve"> increas</w:t>
      </w:r>
      <w:r w:rsidR="00495B8A" w:rsidRPr="0037638D">
        <w:rPr>
          <w:lang w:val="en-GB"/>
        </w:rPr>
        <w:t>ing the</w:t>
      </w:r>
      <w:r w:rsidR="005D6F69" w:rsidRPr="0037638D">
        <w:rPr>
          <w:lang w:val="en-GB"/>
        </w:rPr>
        <w:t xml:space="preserve"> number of charging port</w:t>
      </w:r>
      <w:r w:rsidR="00495B8A" w:rsidRPr="0037638D">
        <w:rPr>
          <w:lang w:val="en-GB"/>
        </w:rPr>
        <w:t>s</w:t>
      </w:r>
      <w:r w:rsidR="005D6F69" w:rsidRPr="0037638D">
        <w:rPr>
          <w:lang w:val="en-GB"/>
        </w:rPr>
        <w:t xml:space="preserve"> in parking spaces</w:t>
      </w:r>
      <w:r w:rsidR="00D06F53" w:rsidRPr="0037638D">
        <w:rPr>
          <w:lang w:val="en-GB"/>
        </w:rPr>
        <w:t xml:space="preserve"> etc.</w:t>
      </w:r>
    </w:p>
    <w:p w14:paraId="603DD0A2" w14:textId="6D29002E" w:rsidR="00D06F53" w:rsidRPr="0037638D" w:rsidRDefault="00D06F53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 xml:space="preserve">By using the changes proposed in this document, </w:t>
      </w:r>
      <w:r w:rsidR="00DF36EC" w:rsidRPr="0037638D">
        <w:rPr>
          <w:lang w:val="en-GB"/>
        </w:rPr>
        <w:t>it is possible to calculate and forecast the total millage that would be electric between the years 2022 to 2052.</w:t>
      </w:r>
    </w:p>
    <w:p w14:paraId="58F8E044" w14:textId="01BD4991" w:rsidR="00661215" w:rsidRPr="0037638D" w:rsidRDefault="00607785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 xml:space="preserve">Using this estimation, we can </w:t>
      </w:r>
      <w:r w:rsidR="0059235C" w:rsidRPr="0037638D">
        <w:rPr>
          <w:lang w:val="en-GB"/>
        </w:rPr>
        <w:t>also estimate the energy required to power the electric vehicle fleet</w:t>
      </w:r>
      <w:r w:rsidR="00B34B3B" w:rsidRPr="0037638D">
        <w:rPr>
          <w:lang w:val="en-GB"/>
        </w:rPr>
        <w:t>, assuming that the average energy consumption of 314 Wh/mile. The graph at the right shows the total energy consumption in TWh in the 30 years forecast</w:t>
      </w:r>
    </w:p>
    <w:p w14:paraId="55BC0283" w14:textId="04056C7D" w:rsidR="00526146" w:rsidRPr="0037638D" w:rsidRDefault="00526146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 xml:space="preserve">Looking at the supply and demand </w:t>
      </w:r>
      <w:r w:rsidR="00A859DF" w:rsidRPr="0037638D">
        <w:rPr>
          <w:lang w:val="en-GB"/>
        </w:rPr>
        <w:t xml:space="preserve">of </w:t>
      </w:r>
      <w:r w:rsidR="00F57EA7" w:rsidRPr="0037638D">
        <w:rPr>
          <w:lang w:val="en-GB"/>
        </w:rPr>
        <w:t xml:space="preserve">the </w:t>
      </w:r>
      <w:r w:rsidR="00A859DF" w:rsidRPr="0037638D">
        <w:rPr>
          <w:lang w:val="en-GB"/>
        </w:rPr>
        <w:t>UK’s energy, the electricity margin lands between 5 TWh</w:t>
      </w:r>
      <w:r w:rsidR="00D001BA" w:rsidRPr="0037638D">
        <w:rPr>
          <w:lang w:val="en-GB"/>
        </w:rPr>
        <w:t xml:space="preserve">. Using this value, it is possible to calculate the additional </w:t>
      </w:r>
      <w:r w:rsidR="00005ABF" w:rsidRPr="0037638D">
        <w:rPr>
          <w:lang w:val="en-GB"/>
        </w:rPr>
        <w:t xml:space="preserve">energy </w:t>
      </w:r>
      <w:r w:rsidR="00537FD8" w:rsidRPr="0037638D">
        <w:rPr>
          <w:lang w:val="en-GB"/>
        </w:rPr>
        <w:t xml:space="preserve">required to power the fleet. </w:t>
      </w:r>
      <w:r w:rsidR="00693332" w:rsidRPr="0037638D">
        <w:rPr>
          <w:lang w:val="en-GB"/>
        </w:rPr>
        <w:t xml:space="preserve">The additional power requirement in </w:t>
      </w:r>
      <w:r w:rsidR="007F27DC" w:rsidRPr="0037638D">
        <w:rPr>
          <w:lang w:val="en-GB"/>
        </w:rPr>
        <w:t xml:space="preserve">the year </w:t>
      </w:r>
      <w:r w:rsidR="00693332" w:rsidRPr="0037638D">
        <w:rPr>
          <w:lang w:val="en-GB"/>
        </w:rPr>
        <w:t>2052 peaks at 93 TWh</w:t>
      </w:r>
    </w:p>
    <w:p w14:paraId="3E6D529E" w14:textId="5A7BD433" w:rsidR="006656DA" w:rsidRPr="0037638D" w:rsidRDefault="005A72A6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>By c</w:t>
      </w:r>
      <w:r w:rsidR="001D2137" w:rsidRPr="0037638D">
        <w:rPr>
          <w:lang w:val="en-GB"/>
        </w:rPr>
        <w:t xml:space="preserve">omparing my </w:t>
      </w:r>
      <w:r w:rsidRPr="0037638D">
        <w:rPr>
          <w:lang w:val="en-GB"/>
        </w:rPr>
        <w:t xml:space="preserve">forecast </w:t>
      </w:r>
      <w:r w:rsidR="001D2137" w:rsidRPr="0037638D">
        <w:rPr>
          <w:lang w:val="en-GB"/>
        </w:rPr>
        <w:t>with independent estimate</w:t>
      </w:r>
      <w:r w:rsidR="005E1B99" w:rsidRPr="0037638D">
        <w:rPr>
          <w:lang w:val="en-GB"/>
        </w:rPr>
        <w:t>s</w:t>
      </w:r>
      <w:r w:rsidRPr="0037638D">
        <w:rPr>
          <w:lang w:val="en-GB"/>
        </w:rPr>
        <w:t xml:space="preserve"> such as National Grid,</w:t>
      </w:r>
      <w:r w:rsidR="001D2137" w:rsidRPr="0037638D">
        <w:rPr>
          <w:lang w:val="en-GB"/>
        </w:rPr>
        <w:t xml:space="preserve"> </w:t>
      </w:r>
      <w:r w:rsidRPr="0037638D">
        <w:rPr>
          <w:lang w:val="en-GB"/>
        </w:rPr>
        <w:t xml:space="preserve">it can be seen that the </w:t>
      </w:r>
      <w:r w:rsidR="003D0E13" w:rsidRPr="0037638D">
        <w:rPr>
          <w:lang w:val="en-GB"/>
        </w:rPr>
        <w:t>trend shares similar characteristics. However, National Grid predicts a</w:t>
      </w:r>
      <w:r w:rsidR="001D2137" w:rsidRPr="0037638D">
        <w:rPr>
          <w:lang w:val="en-GB"/>
        </w:rPr>
        <w:t xml:space="preserve"> </w:t>
      </w:r>
      <w:r w:rsidR="003D0E13" w:rsidRPr="0037638D">
        <w:rPr>
          <w:lang w:val="en-GB"/>
        </w:rPr>
        <w:t>lower</w:t>
      </w:r>
      <w:r w:rsidR="001D2137" w:rsidRPr="0037638D">
        <w:rPr>
          <w:lang w:val="en-GB"/>
        </w:rPr>
        <w:t xml:space="preserve"> demand </w:t>
      </w:r>
      <w:r w:rsidR="003D0E13" w:rsidRPr="0037638D">
        <w:rPr>
          <w:lang w:val="en-GB"/>
        </w:rPr>
        <w:t>across</w:t>
      </w:r>
      <w:r w:rsidR="001D2137" w:rsidRPr="0037638D">
        <w:rPr>
          <w:lang w:val="en-GB"/>
        </w:rPr>
        <w:t xml:space="preserve"> the years</w:t>
      </w:r>
      <w:r w:rsidR="007F27DC" w:rsidRPr="0037638D">
        <w:rPr>
          <w:lang w:val="en-GB"/>
        </w:rPr>
        <w:t>.</w:t>
      </w:r>
    </w:p>
    <w:p w14:paraId="7F4C7813" w14:textId="295ECD38" w:rsidR="001D2137" w:rsidRPr="0037638D" w:rsidRDefault="00C6081B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lastRenderedPageBreak/>
        <w:t xml:space="preserve">In the recommendation part of this case study to meet the electricity demand, I have studied the statistics provided </w:t>
      </w:r>
      <w:r w:rsidR="006F5205" w:rsidRPr="0037638D">
        <w:rPr>
          <w:lang w:val="en-GB"/>
        </w:rPr>
        <w:t>by</w:t>
      </w:r>
      <w:r w:rsidRPr="0037638D">
        <w:rPr>
          <w:lang w:val="en-GB"/>
        </w:rPr>
        <w:t xml:space="preserve"> the </w:t>
      </w:r>
      <w:r w:rsidR="006F5205" w:rsidRPr="0037638D">
        <w:rPr>
          <w:lang w:val="en-GB"/>
        </w:rPr>
        <w:t>Department for Business, Energy &amp; Industrial Strategy</w:t>
      </w:r>
      <w:r w:rsidR="00050EA4" w:rsidRPr="0037638D">
        <w:rPr>
          <w:lang w:val="en-GB"/>
        </w:rPr>
        <w:t xml:space="preserve"> and calculated the </w:t>
      </w:r>
      <w:r w:rsidR="00EB43DA" w:rsidRPr="0037638D">
        <w:rPr>
          <w:lang w:val="en-GB"/>
        </w:rPr>
        <w:t xml:space="preserve">estimated </w:t>
      </w:r>
      <w:r w:rsidR="003F22C2" w:rsidRPr="0037638D">
        <w:rPr>
          <w:lang w:val="en-GB"/>
        </w:rPr>
        <w:t>pric</w:t>
      </w:r>
      <w:r w:rsidR="00916CE2" w:rsidRPr="0037638D">
        <w:rPr>
          <w:lang w:val="en-GB"/>
        </w:rPr>
        <w:t>ing</w:t>
      </w:r>
      <w:r w:rsidR="003F22C2" w:rsidRPr="0037638D">
        <w:rPr>
          <w:lang w:val="en-GB"/>
        </w:rPr>
        <w:t xml:space="preserve"> for implementing </w:t>
      </w:r>
      <w:r w:rsidR="00916CE2" w:rsidRPr="0037638D">
        <w:rPr>
          <w:lang w:val="en-GB"/>
        </w:rPr>
        <w:t>different</w:t>
      </w:r>
      <w:r w:rsidR="00050EA4" w:rsidRPr="0037638D">
        <w:rPr>
          <w:lang w:val="en-GB"/>
        </w:rPr>
        <w:t xml:space="preserve"> power</w:t>
      </w:r>
      <w:r w:rsidR="003F22C2" w:rsidRPr="0037638D">
        <w:rPr>
          <w:lang w:val="en-GB"/>
        </w:rPr>
        <w:t xml:space="preserve"> generating </w:t>
      </w:r>
      <w:r w:rsidR="00EB43DA" w:rsidRPr="0037638D">
        <w:rPr>
          <w:lang w:val="en-GB"/>
        </w:rPr>
        <w:t>over</w:t>
      </w:r>
      <w:r w:rsidR="00050EA4" w:rsidRPr="0037638D">
        <w:rPr>
          <w:lang w:val="en-GB"/>
        </w:rPr>
        <w:t xml:space="preserve"> the next 20 years</w:t>
      </w:r>
      <w:r w:rsidR="00123380" w:rsidRPr="0037638D">
        <w:rPr>
          <w:lang w:val="en-GB"/>
        </w:rPr>
        <w:t>.</w:t>
      </w:r>
    </w:p>
    <w:p w14:paraId="4965CA7F" w14:textId="66E4ABEC" w:rsidR="006B3B97" w:rsidRPr="0037638D" w:rsidRDefault="004B1578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 xml:space="preserve">By using the additional power demand in </w:t>
      </w:r>
      <w:r w:rsidR="009C7ACD" w:rsidRPr="0037638D">
        <w:rPr>
          <w:lang w:val="en-GB"/>
        </w:rPr>
        <w:t xml:space="preserve">the </w:t>
      </w:r>
      <w:r w:rsidRPr="0037638D">
        <w:rPr>
          <w:lang w:val="en-GB"/>
        </w:rPr>
        <w:t xml:space="preserve">year 2040 in every region and the predicted pricing in </w:t>
      </w:r>
      <w:r w:rsidR="009C7ACD" w:rsidRPr="0037638D">
        <w:rPr>
          <w:lang w:val="en-GB"/>
        </w:rPr>
        <w:t xml:space="preserve">the </w:t>
      </w:r>
      <w:r w:rsidRPr="0037638D">
        <w:rPr>
          <w:lang w:val="en-GB"/>
        </w:rPr>
        <w:t>BEIS forecast report</w:t>
      </w:r>
      <w:r w:rsidR="00762E12" w:rsidRPr="0037638D">
        <w:rPr>
          <w:lang w:val="en-GB"/>
        </w:rPr>
        <w:t xml:space="preserve"> for solar power, it is possible to find the region</w:t>
      </w:r>
      <w:r w:rsidR="00212CD6" w:rsidRPr="0037638D">
        <w:rPr>
          <w:lang w:val="en-GB"/>
        </w:rPr>
        <w:t>-</w:t>
      </w:r>
      <w:r w:rsidR="00762E12" w:rsidRPr="0037638D">
        <w:rPr>
          <w:lang w:val="en-GB"/>
        </w:rPr>
        <w:t>to</w:t>
      </w:r>
      <w:r w:rsidR="00212CD6" w:rsidRPr="0037638D">
        <w:rPr>
          <w:lang w:val="en-GB"/>
        </w:rPr>
        <w:t>-</w:t>
      </w:r>
      <w:r w:rsidR="00762E12" w:rsidRPr="0037638D">
        <w:rPr>
          <w:lang w:val="en-GB"/>
        </w:rPr>
        <w:t xml:space="preserve">region cost estimate of using fully solar power. </w:t>
      </w:r>
      <w:r w:rsidR="00212CD6" w:rsidRPr="0037638D">
        <w:rPr>
          <w:lang w:val="en-GB"/>
        </w:rPr>
        <w:t xml:space="preserve">The range of the cost is estimated to be from </w:t>
      </w:r>
      <w:r w:rsidR="009E0AA5" w:rsidRPr="0037638D">
        <w:rPr>
          <w:lang w:val="en-GB"/>
        </w:rPr>
        <w:t>£</w:t>
      </w:r>
      <w:r w:rsidR="00212CD6" w:rsidRPr="0037638D">
        <w:rPr>
          <w:lang w:val="en-GB"/>
        </w:rPr>
        <w:t>120</w:t>
      </w:r>
      <w:r w:rsidR="009E0AA5" w:rsidRPr="0037638D">
        <w:rPr>
          <w:lang w:val="en-GB"/>
        </w:rPr>
        <w:t xml:space="preserve"> million to £580 million per region.</w:t>
      </w:r>
    </w:p>
    <w:p w14:paraId="7207E97E" w14:textId="7C66AE3E" w:rsidR="00027ABE" w:rsidRPr="0037638D" w:rsidRDefault="00D5791E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>For renewable energy, t</w:t>
      </w:r>
      <w:r w:rsidR="00D64CFA" w:rsidRPr="0037638D">
        <w:rPr>
          <w:lang w:val="en-GB"/>
        </w:rPr>
        <w:t>he weather</w:t>
      </w:r>
      <w:r w:rsidR="00565B15" w:rsidRPr="0037638D">
        <w:rPr>
          <w:lang w:val="en-GB"/>
        </w:rPr>
        <w:t xml:space="preserve"> condition</w:t>
      </w:r>
      <w:r w:rsidR="001D3140" w:rsidRPr="0037638D">
        <w:rPr>
          <w:lang w:val="en-GB"/>
        </w:rPr>
        <w:t xml:space="preserve"> </w:t>
      </w:r>
      <w:r w:rsidRPr="0037638D">
        <w:rPr>
          <w:lang w:val="en-GB"/>
        </w:rPr>
        <w:t>significantly</w:t>
      </w:r>
      <w:r w:rsidR="00BE7697" w:rsidRPr="0037638D">
        <w:rPr>
          <w:lang w:val="en-GB"/>
        </w:rPr>
        <w:t xml:space="preserve"> affect</w:t>
      </w:r>
      <w:r w:rsidR="00565B15" w:rsidRPr="0037638D">
        <w:rPr>
          <w:lang w:val="en-GB"/>
        </w:rPr>
        <w:t>s</w:t>
      </w:r>
      <w:r w:rsidR="00BE7697" w:rsidRPr="0037638D">
        <w:rPr>
          <w:lang w:val="en-GB"/>
        </w:rPr>
        <w:t xml:space="preserve"> the </w:t>
      </w:r>
      <w:r w:rsidR="00565B15" w:rsidRPr="0037638D">
        <w:rPr>
          <w:lang w:val="en-GB"/>
        </w:rPr>
        <w:t>energy generation</w:t>
      </w:r>
      <w:r w:rsidR="00BE7697" w:rsidRPr="0037638D">
        <w:rPr>
          <w:lang w:val="en-GB"/>
        </w:rPr>
        <w:t xml:space="preserve"> of renewable energy.</w:t>
      </w:r>
      <w:r w:rsidR="0094501F" w:rsidRPr="0037638D">
        <w:rPr>
          <w:lang w:val="en-GB"/>
        </w:rPr>
        <w:t xml:space="preserve"> My recommendation for this problem is </w:t>
      </w:r>
      <w:r w:rsidR="00C9189F" w:rsidRPr="0037638D">
        <w:rPr>
          <w:lang w:val="en-GB"/>
        </w:rPr>
        <w:t>to observe the</w:t>
      </w:r>
      <w:r w:rsidRPr="0037638D">
        <w:rPr>
          <w:lang w:val="en-GB"/>
        </w:rPr>
        <w:t xml:space="preserve"> geology of the</w:t>
      </w:r>
      <w:r w:rsidR="00C9189F" w:rsidRPr="0037638D">
        <w:rPr>
          <w:lang w:val="en-GB"/>
        </w:rPr>
        <w:t xml:space="preserve"> location before </w:t>
      </w:r>
      <w:r w:rsidR="00DD52AA" w:rsidRPr="0037638D">
        <w:rPr>
          <w:lang w:val="en-GB"/>
        </w:rPr>
        <w:t>implementing renewable technology</w:t>
      </w:r>
      <w:r w:rsidRPr="0037638D">
        <w:rPr>
          <w:lang w:val="en-GB"/>
        </w:rPr>
        <w:t>. F</w:t>
      </w:r>
      <w:r w:rsidR="004D7023" w:rsidRPr="0037638D">
        <w:rPr>
          <w:lang w:val="en-GB"/>
        </w:rPr>
        <w:t>or inland regions, it would be more suitable to use onshore wind and solar power</w:t>
      </w:r>
      <w:r w:rsidR="00B437D7" w:rsidRPr="0037638D">
        <w:rPr>
          <w:lang w:val="en-GB"/>
        </w:rPr>
        <w:t>. For seaside regions, offshore wind farm</w:t>
      </w:r>
      <w:r w:rsidR="0094501F" w:rsidRPr="0037638D">
        <w:rPr>
          <w:lang w:val="en-GB"/>
        </w:rPr>
        <w:t>s are</w:t>
      </w:r>
      <w:r w:rsidR="00B437D7" w:rsidRPr="0037638D">
        <w:rPr>
          <w:lang w:val="en-GB"/>
        </w:rPr>
        <w:t xml:space="preserve"> recommended.</w:t>
      </w:r>
    </w:p>
    <w:p w14:paraId="0A37885F" w14:textId="055F238A" w:rsidR="00087724" w:rsidRPr="0037638D" w:rsidRDefault="00087724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>Looking into the time of day charging problem, the power grid should be able to withstand peak</w:t>
      </w:r>
      <w:r w:rsidR="00876CA0" w:rsidRPr="0037638D">
        <w:rPr>
          <w:lang w:val="en-GB"/>
        </w:rPr>
        <w:t xml:space="preserve"> demands. The largest peak demand can be observed at around 10</w:t>
      </w:r>
      <w:r w:rsidR="00893F79" w:rsidRPr="0037638D">
        <w:rPr>
          <w:lang w:val="en-GB"/>
        </w:rPr>
        <w:t xml:space="preserve"> </w:t>
      </w:r>
      <w:r w:rsidR="00876CA0" w:rsidRPr="0037638D">
        <w:rPr>
          <w:lang w:val="en-GB"/>
        </w:rPr>
        <w:t xml:space="preserve">pm. </w:t>
      </w:r>
      <w:r w:rsidR="00653A9F" w:rsidRPr="0037638D">
        <w:rPr>
          <w:lang w:val="en-GB"/>
        </w:rPr>
        <w:t xml:space="preserve">Due to the grid not having enough energy storage facilities, </w:t>
      </w:r>
      <w:r w:rsidR="00893F79" w:rsidRPr="0037638D">
        <w:rPr>
          <w:lang w:val="en-GB"/>
        </w:rPr>
        <w:t>constant energy generation must be supplied to meet this demand</w:t>
      </w:r>
    </w:p>
    <w:p w14:paraId="7B59393A" w14:textId="176AFCB7" w:rsidR="00E92A8F" w:rsidRPr="0037638D" w:rsidRDefault="00E92A8F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>My recommendation on the</w:t>
      </w:r>
      <w:r w:rsidR="00095810" w:rsidRPr="0037638D">
        <w:rPr>
          <w:lang w:val="en-GB"/>
        </w:rPr>
        <w:t xml:space="preserve"> proportion of </w:t>
      </w:r>
      <w:r w:rsidRPr="0037638D">
        <w:rPr>
          <w:lang w:val="en-GB"/>
        </w:rPr>
        <w:t xml:space="preserve">technologies used </w:t>
      </w:r>
      <w:r w:rsidR="00095810" w:rsidRPr="0037638D">
        <w:rPr>
          <w:lang w:val="en-GB"/>
        </w:rPr>
        <w:t>to generate</w:t>
      </w:r>
      <w:r w:rsidRPr="0037638D">
        <w:rPr>
          <w:lang w:val="en-GB"/>
        </w:rPr>
        <w:t xml:space="preserve"> the additional energy requirements are 35% offshore wind</w:t>
      </w:r>
      <w:r w:rsidR="00095810" w:rsidRPr="0037638D">
        <w:rPr>
          <w:lang w:val="en-GB"/>
        </w:rPr>
        <w:t xml:space="preserve"> power</w:t>
      </w:r>
      <w:r w:rsidRPr="0037638D">
        <w:rPr>
          <w:lang w:val="en-GB"/>
        </w:rPr>
        <w:t>, 25% onshore wind</w:t>
      </w:r>
      <w:r w:rsidR="00095810" w:rsidRPr="0037638D">
        <w:rPr>
          <w:lang w:val="en-GB"/>
        </w:rPr>
        <w:t xml:space="preserve"> power</w:t>
      </w:r>
      <w:r w:rsidRPr="0037638D">
        <w:rPr>
          <w:lang w:val="en-GB"/>
        </w:rPr>
        <w:t xml:space="preserve">, 25% </w:t>
      </w:r>
      <w:r w:rsidR="005E1B06" w:rsidRPr="0037638D">
        <w:rPr>
          <w:lang w:val="en-GB"/>
        </w:rPr>
        <w:t xml:space="preserve">Combined Cycle Gas Turbine </w:t>
      </w:r>
      <w:r w:rsidR="00992446" w:rsidRPr="0037638D">
        <w:rPr>
          <w:lang w:val="en-GB"/>
        </w:rPr>
        <w:t>+ C</w:t>
      </w:r>
      <w:r w:rsidR="005E1B06" w:rsidRPr="0037638D">
        <w:rPr>
          <w:lang w:val="en-GB"/>
        </w:rPr>
        <w:t xml:space="preserve">arbon </w:t>
      </w:r>
      <w:r w:rsidR="00992446" w:rsidRPr="0037638D">
        <w:rPr>
          <w:lang w:val="en-GB"/>
        </w:rPr>
        <w:t>C</w:t>
      </w:r>
      <w:r w:rsidR="005E1B06" w:rsidRPr="0037638D">
        <w:rPr>
          <w:lang w:val="en-GB"/>
        </w:rPr>
        <w:t xml:space="preserve">apture </w:t>
      </w:r>
      <w:r w:rsidR="00992446" w:rsidRPr="0037638D">
        <w:rPr>
          <w:lang w:val="en-GB"/>
        </w:rPr>
        <w:t>S</w:t>
      </w:r>
      <w:r w:rsidR="005E1B06" w:rsidRPr="0037638D">
        <w:rPr>
          <w:lang w:val="en-GB"/>
        </w:rPr>
        <w:t>torage</w:t>
      </w:r>
      <w:r w:rsidR="00992446" w:rsidRPr="0037638D">
        <w:rPr>
          <w:lang w:val="en-GB"/>
        </w:rPr>
        <w:t xml:space="preserve"> post-combustion</w:t>
      </w:r>
      <w:r w:rsidR="005E1B06" w:rsidRPr="0037638D">
        <w:rPr>
          <w:lang w:val="en-GB"/>
        </w:rPr>
        <w:t xml:space="preserve"> power</w:t>
      </w:r>
      <w:r w:rsidRPr="0037638D">
        <w:rPr>
          <w:lang w:val="en-GB"/>
        </w:rPr>
        <w:t xml:space="preserve"> and 15% Solar</w:t>
      </w:r>
      <w:r w:rsidR="00992446" w:rsidRPr="0037638D">
        <w:rPr>
          <w:lang w:val="en-GB"/>
        </w:rPr>
        <w:t xml:space="preserve"> power.</w:t>
      </w:r>
      <w:r w:rsidRPr="0037638D">
        <w:rPr>
          <w:lang w:val="en-GB"/>
        </w:rPr>
        <w:t xml:space="preserve"> </w:t>
      </w:r>
      <w:r w:rsidR="005E1B06" w:rsidRPr="0037638D">
        <w:rPr>
          <w:lang w:val="en-GB"/>
        </w:rPr>
        <w:t>Using these percentages</w:t>
      </w:r>
      <w:r w:rsidR="00DF31E1" w:rsidRPr="0037638D">
        <w:rPr>
          <w:lang w:val="en-GB"/>
        </w:rPr>
        <w:t xml:space="preserve">, </w:t>
      </w:r>
      <w:r w:rsidR="00254ADB" w:rsidRPr="0037638D">
        <w:rPr>
          <w:lang w:val="en-GB"/>
        </w:rPr>
        <w:t xml:space="preserve"> the </w:t>
      </w:r>
      <w:r w:rsidRPr="0037638D">
        <w:rPr>
          <w:lang w:val="en-GB"/>
        </w:rPr>
        <w:t>cost</w:t>
      </w:r>
      <w:r w:rsidR="00254ADB" w:rsidRPr="0037638D">
        <w:rPr>
          <w:lang w:val="en-GB"/>
        </w:rPr>
        <w:t xml:space="preserve"> estimation</w:t>
      </w:r>
      <w:r w:rsidRPr="0037638D">
        <w:rPr>
          <w:lang w:val="en-GB"/>
        </w:rPr>
        <w:t xml:space="preserve"> of </w:t>
      </w:r>
      <w:r w:rsidR="00254ADB" w:rsidRPr="0037638D">
        <w:rPr>
          <w:lang w:val="en-GB"/>
        </w:rPr>
        <w:t>the</w:t>
      </w:r>
      <w:r w:rsidRPr="0037638D">
        <w:rPr>
          <w:lang w:val="en-GB"/>
        </w:rPr>
        <w:t xml:space="preserve"> recommendation</w:t>
      </w:r>
      <w:r w:rsidR="00254ADB" w:rsidRPr="0037638D">
        <w:rPr>
          <w:lang w:val="en-GB"/>
        </w:rPr>
        <w:t xml:space="preserve"> </w:t>
      </w:r>
      <w:r w:rsidR="00EE58F1" w:rsidRPr="0037638D">
        <w:rPr>
          <w:lang w:val="en-GB"/>
        </w:rPr>
        <w:t>is calculated. The average region cost ranges around £358 million.</w:t>
      </w:r>
    </w:p>
    <w:p w14:paraId="240A4CD9" w14:textId="55873995" w:rsidR="006B3B97" w:rsidRPr="0037638D" w:rsidRDefault="00A353F8" w:rsidP="0037638D">
      <w:pPr>
        <w:pStyle w:val="ListParagraph"/>
        <w:numPr>
          <w:ilvl w:val="0"/>
          <w:numId w:val="1"/>
        </w:numPr>
        <w:rPr>
          <w:lang w:val="en-GB"/>
        </w:rPr>
      </w:pPr>
      <w:r w:rsidRPr="0037638D">
        <w:rPr>
          <w:lang w:val="en-GB"/>
        </w:rPr>
        <w:t>Another recommendation</w:t>
      </w:r>
      <w:r w:rsidR="00C6359F" w:rsidRPr="0037638D">
        <w:rPr>
          <w:lang w:val="en-GB"/>
        </w:rPr>
        <w:t xml:space="preserve"> that I wish to comment on is </w:t>
      </w:r>
      <w:r w:rsidR="004F4BC3" w:rsidRPr="0037638D">
        <w:rPr>
          <w:lang w:val="en-GB"/>
        </w:rPr>
        <w:t>to increase</w:t>
      </w:r>
      <w:r w:rsidR="00A01D57" w:rsidRPr="0037638D">
        <w:rPr>
          <w:lang w:val="en-GB"/>
        </w:rPr>
        <w:t xml:space="preserve"> the number of</w:t>
      </w:r>
      <w:r w:rsidR="004F4BC3" w:rsidRPr="0037638D">
        <w:rPr>
          <w:lang w:val="en-GB"/>
        </w:rPr>
        <w:t xml:space="preserve"> </w:t>
      </w:r>
      <w:r w:rsidRPr="0037638D">
        <w:rPr>
          <w:lang w:val="en-GB"/>
        </w:rPr>
        <w:t xml:space="preserve">the </w:t>
      </w:r>
      <w:r w:rsidR="004F4BC3" w:rsidRPr="0037638D">
        <w:rPr>
          <w:lang w:val="en-GB"/>
        </w:rPr>
        <w:t>implementation o</w:t>
      </w:r>
      <w:r w:rsidRPr="0037638D">
        <w:rPr>
          <w:lang w:val="en-GB"/>
        </w:rPr>
        <w:t>f</w:t>
      </w:r>
      <w:r w:rsidR="004F4BC3" w:rsidRPr="0037638D">
        <w:rPr>
          <w:lang w:val="en-GB"/>
        </w:rPr>
        <w:t xml:space="preserve"> renewable energy as </w:t>
      </w:r>
      <w:r w:rsidRPr="0037638D">
        <w:rPr>
          <w:lang w:val="en-GB"/>
        </w:rPr>
        <w:t xml:space="preserve">it produces </w:t>
      </w:r>
      <w:r w:rsidR="00C6359F" w:rsidRPr="0037638D">
        <w:rPr>
          <w:lang w:val="en-GB"/>
        </w:rPr>
        <w:t>cheaper electricity</w:t>
      </w:r>
      <w:r w:rsidR="009575E3">
        <w:rPr>
          <w:lang w:val="en-GB"/>
        </w:rPr>
        <w:t xml:space="preserve">. </w:t>
      </w:r>
      <w:r w:rsidR="00FB5C4B">
        <w:rPr>
          <w:lang w:val="en-GB"/>
        </w:rPr>
        <w:t xml:space="preserve">For peak demands, it would be more suitable to use </w:t>
      </w:r>
      <w:r w:rsidR="002E0EC1">
        <w:rPr>
          <w:lang w:val="en-GB"/>
        </w:rPr>
        <w:t xml:space="preserve">more </w:t>
      </w:r>
      <w:r w:rsidR="00FB5C4B">
        <w:rPr>
          <w:lang w:val="en-GB"/>
        </w:rPr>
        <w:t xml:space="preserve">traditional </w:t>
      </w:r>
      <w:r w:rsidR="002E0EC1">
        <w:rPr>
          <w:lang w:val="en-GB"/>
        </w:rPr>
        <w:t xml:space="preserve">and costly </w:t>
      </w:r>
      <w:r w:rsidR="00A01D57" w:rsidRPr="0037638D">
        <w:rPr>
          <w:lang w:val="en-GB"/>
        </w:rPr>
        <w:t>technologies.</w:t>
      </w:r>
      <w:r w:rsidR="00152F09" w:rsidRPr="0037638D">
        <w:rPr>
          <w:lang w:val="en-GB"/>
        </w:rPr>
        <w:t xml:space="preserve"> It is also recommended to combine both of these technologies for maximum effect</w:t>
      </w:r>
      <w:r w:rsidR="008C384C" w:rsidRPr="0037638D">
        <w:rPr>
          <w:lang w:val="en-GB"/>
        </w:rPr>
        <w:t xml:space="preserve"> </w:t>
      </w:r>
      <w:r w:rsidR="00083CBA">
        <w:rPr>
          <w:lang w:val="en-GB"/>
        </w:rPr>
        <w:t>in</w:t>
      </w:r>
      <w:r w:rsidR="008C384C" w:rsidRPr="0037638D">
        <w:rPr>
          <w:lang w:val="en-GB"/>
        </w:rPr>
        <w:t xml:space="preserve"> power generation</w:t>
      </w:r>
      <w:r w:rsidR="00CE7F0B" w:rsidRPr="0037638D">
        <w:rPr>
          <w:lang w:val="en-GB"/>
        </w:rPr>
        <w:t>, due to unstable weather in the UK</w:t>
      </w:r>
      <w:r w:rsidR="008C384C" w:rsidRPr="0037638D">
        <w:rPr>
          <w:lang w:val="en-GB"/>
        </w:rPr>
        <w:t>.</w:t>
      </w:r>
    </w:p>
    <w:p w14:paraId="4F62FA31" w14:textId="77777777" w:rsidR="006B3B97" w:rsidRPr="00B87C13" w:rsidRDefault="006B3B97">
      <w:pPr>
        <w:rPr>
          <w:lang w:val="en-GB"/>
        </w:rPr>
      </w:pPr>
    </w:p>
    <w:p w14:paraId="28FB9BA8" w14:textId="3A32F161" w:rsidR="006B3B97" w:rsidRPr="00B87C13" w:rsidRDefault="006B3B97">
      <w:pPr>
        <w:rPr>
          <w:lang w:val="en-GB"/>
        </w:rPr>
      </w:pPr>
      <w:r w:rsidRPr="00B87C13">
        <w:rPr>
          <w:lang w:val="en-GB"/>
        </w:rPr>
        <w:t xml:space="preserve"> </w:t>
      </w:r>
    </w:p>
    <w:sectPr w:rsidR="006B3B97" w:rsidRPr="00B8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33F25" w14:textId="77777777" w:rsidR="00C46485" w:rsidRDefault="00C46485" w:rsidP="00C571C9">
      <w:pPr>
        <w:spacing w:after="0" w:line="240" w:lineRule="auto"/>
      </w:pPr>
      <w:r>
        <w:separator/>
      </w:r>
    </w:p>
  </w:endnote>
  <w:endnote w:type="continuationSeparator" w:id="0">
    <w:p w14:paraId="642315C9" w14:textId="77777777" w:rsidR="00C46485" w:rsidRDefault="00C46485" w:rsidP="00C5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9774" w14:textId="77777777" w:rsidR="00C46485" w:rsidRDefault="00C46485" w:rsidP="00C571C9">
      <w:pPr>
        <w:spacing w:after="0" w:line="240" w:lineRule="auto"/>
      </w:pPr>
      <w:r>
        <w:separator/>
      </w:r>
    </w:p>
  </w:footnote>
  <w:footnote w:type="continuationSeparator" w:id="0">
    <w:p w14:paraId="0B0FB02A" w14:textId="77777777" w:rsidR="00C46485" w:rsidRDefault="00C46485" w:rsidP="00C5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E49"/>
    <w:multiLevelType w:val="hybridMultilevel"/>
    <w:tmpl w:val="E6FE5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7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MzI3NgcyjCxNLJR0lIJTi4sz8/NACoxqARZuQjAsAAAA"/>
  </w:docVars>
  <w:rsids>
    <w:rsidRoot w:val="00EC7989"/>
    <w:rsid w:val="00004100"/>
    <w:rsid w:val="00005ABF"/>
    <w:rsid w:val="00027ABE"/>
    <w:rsid w:val="000418E0"/>
    <w:rsid w:val="0004396F"/>
    <w:rsid w:val="00050EA4"/>
    <w:rsid w:val="000610EB"/>
    <w:rsid w:val="000651BA"/>
    <w:rsid w:val="0008259C"/>
    <w:rsid w:val="000830D2"/>
    <w:rsid w:val="00083CBA"/>
    <w:rsid w:val="00087724"/>
    <w:rsid w:val="00095810"/>
    <w:rsid w:val="000A49F3"/>
    <w:rsid w:val="000A5EB4"/>
    <w:rsid w:val="000D14C6"/>
    <w:rsid w:val="000E0B6A"/>
    <w:rsid w:val="00123380"/>
    <w:rsid w:val="0013177A"/>
    <w:rsid w:val="00152F09"/>
    <w:rsid w:val="00161EEA"/>
    <w:rsid w:val="001C41E1"/>
    <w:rsid w:val="001D2137"/>
    <w:rsid w:val="001D3140"/>
    <w:rsid w:val="001F2356"/>
    <w:rsid w:val="00212CD6"/>
    <w:rsid w:val="00215878"/>
    <w:rsid w:val="002415FF"/>
    <w:rsid w:val="00250686"/>
    <w:rsid w:val="002515F7"/>
    <w:rsid w:val="00254ADB"/>
    <w:rsid w:val="002705A2"/>
    <w:rsid w:val="002E0EC1"/>
    <w:rsid w:val="0037638D"/>
    <w:rsid w:val="003D0E13"/>
    <w:rsid w:val="003D1D01"/>
    <w:rsid w:val="003E660C"/>
    <w:rsid w:val="003F22C2"/>
    <w:rsid w:val="0043185C"/>
    <w:rsid w:val="00485EEC"/>
    <w:rsid w:val="004861D5"/>
    <w:rsid w:val="00495B8A"/>
    <w:rsid w:val="004B1578"/>
    <w:rsid w:val="004B1851"/>
    <w:rsid w:val="004D7023"/>
    <w:rsid w:val="004F4BC3"/>
    <w:rsid w:val="00500A0A"/>
    <w:rsid w:val="00506B1B"/>
    <w:rsid w:val="00526146"/>
    <w:rsid w:val="00527917"/>
    <w:rsid w:val="00537FD8"/>
    <w:rsid w:val="00565B15"/>
    <w:rsid w:val="0059235C"/>
    <w:rsid w:val="005A72A6"/>
    <w:rsid w:val="005C3E6D"/>
    <w:rsid w:val="005C68E1"/>
    <w:rsid w:val="005D0882"/>
    <w:rsid w:val="005D6F69"/>
    <w:rsid w:val="005E1B06"/>
    <w:rsid w:val="005E1B99"/>
    <w:rsid w:val="005E55DE"/>
    <w:rsid w:val="0060506E"/>
    <w:rsid w:val="00607785"/>
    <w:rsid w:val="00653A9F"/>
    <w:rsid w:val="00661215"/>
    <w:rsid w:val="006656DA"/>
    <w:rsid w:val="00687363"/>
    <w:rsid w:val="00693332"/>
    <w:rsid w:val="006B3B97"/>
    <w:rsid w:val="006D32C9"/>
    <w:rsid w:val="006E23C9"/>
    <w:rsid w:val="006F5205"/>
    <w:rsid w:val="00701A70"/>
    <w:rsid w:val="0070361D"/>
    <w:rsid w:val="00703DBD"/>
    <w:rsid w:val="00705C87"/>
    <w:rsid w:val="00762E12"/>
    <w:rsid w:val="007635D9"/>
    <w:rsid w:val="007A084A"/>
    <w:rsid w:val="007B6A28"/>
    <w:rsid w:val="007C5122"/>
    <w:rsid w:val="007E35B0"/>
    <w:rsid w:val="007F27DC"/>
    <w:rsid w:val="008613A6"/>
    <w:rsid w:val="00876CA0"/>
    <w:rsid w:val="008825E3"/>
    <w:rsid w:val="008930CA"/>
    <w:rsid w:val="00893F79"/>
    <w:rsid w:val="008B027C"/>
    <w:rsid w:val="008C384C"/>
    <w:rsid w:val="008D45BF"/>
    <w:rsid w:val="00916CE2"/>
    <w:rsid w:val="00935632"/>
    <w:rsid w:val="0094501F"/>
    <w:rsid w:val="009569A5"/>
    <w:rsid w:val="009575E3"/>
    <w:rsid w:val="00970FEA"/>
    <w:rsid w:val="00990706"/>
    <w:rsid w:val="00992446"/>
    <w:rsid w:val="009C2128"/>
    <w:rsid w:val="009C7ACD"/>
    <w:rsid w:val="009E06E0"/>
    <w:rsid w:val="009E0AA5"/>
    <w:rsid w:val="00A01D57"/>
    <w:rsid w:val="00A1013E"/>
    <w:rsid w:val="00A128FF"/>
    <w:rsid w:val="00A13DCA"/>
    <w:rsid w:val="00A353F8"/>
    <w:rsid w:val="00A52855"/>
    <w:rsid w:val="00A643CD"/>
    <w:rsid w:val="00A71C1C"/>
    <w:rsid w:val="00A74B3E"/>
    <w:rsid w:val="00A8071C"/>
    <w:rsid w:val="00A859DF"/>
    <w:rsid w:val="00AC0F7A"/>
    <w:rsid w:val="00AE04AF"/>
    <w:rsid w:val="00B34B3B"/>
    <w:rsid w:val="00B437D7"/>
    <w:rsid w:val="00B47959"/>
    <w:rsid w:val="00B5732E"/>
    <w:rsid w:val="00B72C57"/>
    <w:rsid w:val="00B87C13"/>
    <w:rsid w:val="00BB2EF7"/>
    <w:rsid w:val="00BE7697"/>
    <w:rsid w:val="00C45566"/>
    <w:rsid w:val="00C4631E"/>
    <w:rsid w:val="00C46485"/>
    <w:rsid w:val="00C571C9"/>
    <w:rsid w:val="00C6081B"/>
    <w:rsid w:val="00C6359F"/>
    <w:rsid w:val="00C66770"/>
    <w:rsid w:val="00C82627"/>
    <w:rsid w:val="00C9189F"/>
    <w:rsid w:val="00CB0383"/>
    <w:rsid w:val="00CB1067"/>
    <w:rsid w:val="00CB3786"/>
    <w:rsid w:val="00CC46A0"/>
    <w:rsid w:val="00CE7F0B"/>
    <w:rsid w:val="00D001BA"/>
    <w:rsid w:val="00D06F53"/>
    <w:rsid w:val="00D15910"/>
    <w:rsid w:val="00D5791E"/>
    <w:rsid w:val="00D64CFA"/>
    <w:rsid w:val="00D77349"/>
    <w:rsid w:val="00DD52AA"/>
    <w:rsid w:val="00DE3B6F"/>
    <w:rsid w:val="00DE7D95"/>
    <w:rsid w:val="00DF248B"/>
    <w:rsid w:val="00DF31E1"/>
    <w:rsid w:val="00DF36EC"/>
    <w:rsid w:val="00E513C2"/>
    <w:rsid w:val="00E56393"/>
    <w:rsid w:val="00E92A8F"/>
    <w:rsid w:val="00E96640"/>
    <w:rsid w:val="00EA27F7"/>
    <w:rsid w:val="00EA3117"/>
    <w:rsid w:val="00EB43DA"/>
    <w:rsid w:val="00EC7989"/>
    <w:rsid w:val="00EE5676"/>
    <w:rsid w:val="00EE58F1"/>
    <w:rsid w:val="00F07B3A"/>
    <w:rsid w:val="00F456AD"/>
    <w:rsid w:val="00F57EA7"/>
    <w:rsid w:val="00FB5C4B"/>
    <w:rsid w:val="00FD0E5C"/>
    <w:rsid w:val="00F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CACE5"/>
  <w15:chartTrackingRefBased/>
  <w15:docId w15:val="{FD036664-94D3-4F85-BF31-E86597A3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21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3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1C9"/>
  </w:style>
  <w:style w:type="paragraph" w:styleId="Footer">
    <w:name w:val="footer"/>
    <w:basedOn w:val="Normal"/>
    <w:link w:val="FooterChar"/>
    <w:uiPriority w:val="99"/>
    <w:unhideWhenUsed/>
    <w:rsid w:val="00C57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3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Lontos</dc:creator>
  <cp:keywords/>
  <dc:description/>
  <cp:lastModifiedBy>I-Hsiu Chiang</cp:lastModifiedBy>
  <cp:revision>154</cp:revision>
  <dcterms:created xsi:type="dcterms:W3CDTF">2021-04-15T15:05:00Z</dcterms:created>
  <dcterms:modified xsi:type="dcterms:W3CDTF">2022-04-26T19:27:00Z</dcterms:modified>
</cp:coreProperties>
</file>