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56E" w:rsidRDefault="006C6031">
      <w:r>
        <w:t xml:space="preserve">Na diagramach aktywności zostanie przedstawiona logika działania poszczególnych algorytmów systemu. Pierwszy schemat prezentuje ogólny sposób działania aplikacji. Przebieg algorytmu rozpoczyna się </w:t>
      </w:r>
      <w:proofErr w:type="spellStart"/>
      <w:r>
        <w:t>każdorazow</w:t>
      </w:r>
      <w:proofErr w:type="spellEnd"/>
    </w:p>
    <w:p w:rsidR="00993541" w:rsidRDefault="006C6031">
      <w:r>
        <w:t xml:space="preserve">o po zakończeniu formowania się kolejnej świecy. </w:t>
      </w:r>
    </w:p>
    <w:sectPr w:rsidR="00993541" w:rsidSect="00993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C6031"/>
    <w:rsid w:val="0006142A"/>
    <w:rsid w:val="006C6031"/>
    <w:rsid w:val="00993541"/>
    <w:rsid w:val="00AD6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5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2012-06-13T10:29:00Z</dcterms:created>
  <dcterms:modified xsi:type="dcterms:W3CDTF">2012-06-13T10:36:00Z</dcterms:modified>
</cp:coreProperties>
</file>