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Pause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Pauses the game.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Low.</w:t>
      </w:r>
    </w:p>
    <w:p>
      <w:pPr>
        <w:pStyle w:val="style0"/>
        <w:rPr/>
      </w:pPr>
      <w:r>
        <w:rPr/>
        <w:t>Extends:</w:t>
      </w:r>
    </w:p>
    <w:p>
      <w:pPr>
        <w:pStyle w:val="style0"/>
        <w:rPr/>
      </w:pPr>
      <w:r>
        <w:rPr/>
        <w:t>Includes: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Player.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Normal flow of events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3.1pt;height:55.8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0" w:name="__UnoMark__66_158001998"/>
                        <w:bookmarkEnd w:id="0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" w:name="__UnoMark__67_158001998"/>
                        <w:bookmarkEnd w:id="1"/>
                        <w:r>
                          <w:rPr/>
                          <w:t>Player p</w:t>
                        </w:r>
                        <w:r>
                          <w:rPr/>
                          <w:t>ress</w:t>
                        </w:r>
                        <w:r>
                          <w:rPr/>
                          <w:t>es</w:t>
                        </w:r>
                        <w:r>
                          <w:rPr/>
                          <w:t xml:space="preserve"> the ”</w:t>
                        </w:r>
                        <w:r>
                          <w:rPr/>
                          <w:t>P</w:t>
                        </w:r>
                        <w:bookmarkStart w:id="2" w:name="__UnoMark__68_158001998"/>
                        <w:bookmarkEnd w:id="2"/>
                        <w:r>
                          <w:rPr/>
                          <w:t>ause” button.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" w:name="__UnoMark__70_158001998"/>
                        <w:bookmarkStart w:id="4" w:name="__UnoMark__69_158001998"/>
                        <w:bookmarkStart w:id="5" w:name="__UnoMark__70_158001998"/>
                        <w:bookmarkStart w:id="6" w:name="__UnoMark__69_158001998"/>
                        <w:bookmarkEnd w:id="5"/>
                        <w:bookmarkEnd w:id="6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" w:name="__UnoMark__71_158001998"/>
                        <w:bookmarkStart w:id="8" w:name="__UnoMark__72_158001998"/>
                        <w:bookmarkEnd w:id="7"/>
                        <w:bookmarkEnd w:id="8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" w:name="__UnoMark__74_158001998"/>
                        <w:bookmarkStart w:id="10" w:name="__UnoMark__73_158001998"/>
                        <w:bookmarkStart w:id="11" w:name="__UnoMark__74_158001998"/>
                        <w:bookmarkStart w:id="12" w:name="__UnoMark__73_158001998"/>
                        <w:bookmarkEnd w:id="11"/>
                        <w:bookmarkEnd w:id="12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3" w:name="__UnoMark__75_158001998"/>
                        <w:bookmarkEnd w:id="13"/>
                        <w:r>
                          <w:rPr/>
                          <w:t>The time</w:t>
                        </w:r>
                        <w:r>
                          <w:rPr/>
                          <w:t>r</w:t>
                        </w:r>
                        <w:bookmarkStart w:id="14" w:name="__UnoMark__76_158001998"/>
                        <w:bookmarkEnd w:id="14"/>
                        <w:r>
                          <w:rPr/>
                          <w:t xml:space="preserve"> stops.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5" w:name="__UnoMark__77_158001998"/>
                        <w:bookmarkStart w:id="16" w:name="__UnoMark__78_158001998"/>
                        <w:bookmarkEnd w:id="15"/>
                        <w:bookmarkEnd w:id="16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7" w:name="__UnoMark__80_158001998"/>
                        <w:bookmarkStart w:id="18" w:name="__UnoMark__79_158001998"/>
                        <w:bookmarkStart w:id="19" w:name="__UnoMark__80_158001998"/>
                        <w:bookmarkStart w:id="20" w:name="__UnoMark__79_158001998"/>
                        <w:bookmarkEnd w:id="19"/>
                        <w:bookmarkEnd w:id="20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1" w:name="__UnoMark__81_158001998"/>
                        <w:bookmarkEnd w:id="21"/>
                        <w:r>
                          <w:rPr/>
                          <w:t xml:space="preserve">The gameboard </w:t>
                        </w:r>
                        <w:r>
                          <w:rPr/>
                          <w:t>turns</w:t>
                        </w:r>
                        <w:r>
                          <w:rPr/>
                          <w:t xml:space="preserve"> black.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  <w:sz w:val="28"/>
          <w:szCs w:val="28"/>
        </w:rPr>
        <w:t>Altern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flows</w:t>
      </w:r>
      <w:r>
        <w:rPr>
          <w:b/>
        </w:rPr>
        <w:br/>
        <w:t>Flow 2.1 when the game is already paused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694"/>
        <w:gridCol w:w="2836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9.5pt;height:41.8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675"/>
                    <w:gridCol w:w="2700"/>
                    <w:gridCol w:w="2815"/>
                  </w:tblGrid>
                  <w:tr>
                    <w:trPr>
                      <w:cantSplit w:val="false"/>
                    </w:trPr>
                    <w:tc>
                      <w:tcPr>
                        <w:tcW w:type="dxa" w:w="67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2" w:name="__UnoMark__125_158001998"/>
                        <w:bookmarkEnd w:id="22"/>
                        <w:r>
                          <w:rPr/>
                          <w:t>2.1.1</w:t>
                        </w:r>
                      </w:p>
                    </w:tc>
                    <w:tc>
                      <w:tcPr>
                        <w:tcW w:type="dxa" w:w="2700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3" w:name="__UnoMark__127_158001998"/>
                        <w:bookmarkStart w:id="24" w:name="__UnoMark__126_158001998"/>
                        <w:bookmarkStart w:id="25" w:name="__UnoMark__127_158001998"/>
                        <w:bookmarkStart w:id="26" w:name="__UnoMark__126_158001998"/>
                        <w:bookmarkEnd w:id="25"/>
                        <w:bookmarkEnd w:id="26"/>
                        <w:r>
                          <w:rPr/>
                        </w:r>
                      </w:p>
                    </w:tc>
                    <w:tc>
                      <w:tcPr>
                        <w:tcW w:type="dxa" w:w="281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7" w:name="__UnoMark__128_158001998"/>
                        <w:bookmarkEnd w:id="27"/>
                        <w:r>
                          <w:rPr/>
                          <w:t>T</w:t>
                        </w:r>
                        <w:r>
                          <w:rPr/>
                          <w:t>he t</w:t>
                        </w:r>
                        <w:r>
                          <w:rPr/>
                          <w:t>ime</w:t>
                        </w:r>
                        <w:r>
                          <w:rPr/>
                          <w:t>r</w:t>
                        </w:r>
                        <w:bookmarkStart w:id="28" w:name="__UnoMark__129_158001998"/>
                        <w:bookmarkEnd w:id="28"/>
                        <w:r>
                          <w:rPr/>
                          <w:t xml:space="preserve"> starts.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29" w:name="__UnoMark__130_158001998"/>
                        <w:bookmarkStart w:id="30" w:name="__UnoMark__131_158001998"/>
                        <w:bookmarkEnd w:id="29"/>
                        <w:bookmarkEnd w:id="30"/>
                        <w:r>
                          <w:rPr/>
                          <w:t>2.1.2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1" w:name="__UnoMark__133_158001998"/>
                        <w:bookmarkStart w:id="32" w:name="__UnoMark__132_158001998"/>
                        <w:bookmarkStart w:id="33" w:name="__UnoMark__133_158001998"/>
                        <w:bookmarkStart w:id="34" w:name="__UnoMark__132_158001998"/>
                        <w:bookmarkEnd w:id="33"/>
                        <w:bookmarkEnd w:id="34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5" w:name="__UnoMark__134_158001998"/>
                        <w:bookmarkEnd w:id="35"/>
                        <w:r>
                          <w:rPr/>
                          <w:t xml:space="preserve">The screen </w:t>
                        </w:r>
                        <w:r>
                          <w:rPr/>
                          <w:t>re</w:t>
                        </w:r>
                        <w:r>
                          <w:rPr/>
                          <w:t>turns to normal.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New Game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This is how the player starts a new game.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High.</w:t>
      </w:r>
    </w:p>
    <w:p>
      <w:pPr>
        <w:pStyle w:val="style0"/>
        <w:rPr/>
      </w:pPr>
      <w:r>
        <w:rPr>
          <w:b/>
        </w:rPr>
        <w:t xml:space="preserve">Extends: </w:t>
      </w:r>
      <w:r>
        <w:rPr/>
        <w:t>game over?</w:t>
      </w:r>
    </w:p>
    <w:p>
      <w:pPr>
        <w:pStyle w:val="style0"/>
        <w:rPr/>
      </w:pPr>
      <w:r>
        <w:rPr>
          <w:b/>
        </w:rPr>
        <w:t xml:space="preserve">Includes: </w:t>
      </w:r>
      <w:r>
        <w:rPr/>
        <w:t>-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Normal flow of events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3.1pt;height:69.7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6" w:name="__UnoMark__216_158001998"/>
                        <w:bookmarkEnd w:id="36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7" w:name="__UnoMark__217_158001998"/>
                        <w:bookmarkEnd w:id="37"/>
                        <w:r>
                          <w:rPr/>
                          <w:t>Player presses the</w:t>
                        </w:r>
                        <w:r>
                          <w:rPr/>
                          <w:t xml:space="preserve"> ”</w:t>
                        </w:r>
                        <w:r>
                          <w:rPr/>
                          <w:t>S</w:t>
                        </w:r>
                        <w:bookmarkStart w:id="38" w:name="__UnoMark__218_158001998"/>
                        <w:bookmarkEnd w:id="38"/>
                        <w:r>
                          <w:rPr/>
                          <w:t>tart” button.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39" w:name="__UnoMark__220_158001998"/>
                        <w:bookmarkStart w:id="40" w:name="__UnoMark__219_158001998"/>
                        <w:bookmarkStart w:id="41" w:name="__UnoMark__220_158001998"/>
                        <w:bookmarkStart w:id="42" w:name="__UnoMark__219_158001998"/>
                        <w:bookmarkEnd w:id="41"/>
                        <w:bookmarkEnd w:id="42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3" w:name="__UnoMark__221_158001998"/>
                        <w:bookmarkStart w:id="44" w:name="__UnoMark__222_158001998"/>
                        <w:bookmarkEnd w:id="43"/>
                        <w:bookmarkEnd w:id="44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5" w:name="__UnoMark__224_158001998"/>
                        <w:bookmarkStart w:id="46" w:name="__UnoMark__223_158001998"/>
                        <w:bookmarkStart w:id="47" w:name="__UnoMark__224_158001998"/>
                        <w:bookmarkStart w:id="48" w:name="__UnoMark__223_158001998"/>
                        <w:bookmarkEnd w:id="47"/>
                        <w:bookmarkEnd w:id="48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49" w:name="__UnoMark__225_158001998"/>
                        <w:bookmarkStart w:id="50" w:name="__UnoMark__226_158001998"/>
                        <w:bookmarkEnd w:id="49"/>
                        <w:bookmarkEnd w:id="50"/>
                        <w:r>
                          <w:rPr/>
                          <w:t>Reset 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1" w:name="__UnoMark__227_158001998"/>
                        <w:bookmarkStart w:id="52" w:name="__UnoMark__228_158001998"/>
                        <w:bookmarkEnd w:id="51"/>
                        <w:bookmarkEnd w:id="52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3" w:name="__UnoMark__230_158001998"/>
                        <w:bookmarkStart w:id="54" w:name="__UnoMark__229_158001998"/>
                        <w:bookmarkStart w:id="55" w:name="__UnoMark__230_158001998"/>
                        <w:bookmarkStart w:id="56" w:name="__UnoMark__229_158001998"/>
                        <w:bookmarkEnd w:id="55"/>
                        <w:bookmarkEnd w:id="56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7" w:name="__UnoMark__231_158001998"/>
                        <w:bookmarkStart w:id="58" w:name="__UnoMark__232_158001998"/>
                        <w:bookmarkEnd w:id="57"/>
                        <w:bookmarkEnd w:id="58"/>
                        <w:r>
                          <w:rPr/>
                          <w:t>Place new gameboard.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59" w:name="__UnoMark__233_158001998"/>
                        <w:bookmarkStart w:id="60" w:name="__UnoMark__234_158001998"/>
                        <w:bookmarkEnd w:id="59"/>
                        <w:bookmarkEnd w:id="60"/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1" w:name="__UnoMark__236_158001998"/>
                        <w:bookmarkStart w:id="62" w:name="__UnoMark__235_158001998"/>
                        <w:bookmarkStart w:id="63" w:name="__UnoMark__236_158001998"/>
                        <w:bookmarkStart w:id="64" w:name="__UnoMark__235_158001998"/>
                        <w:bookmarkEnd w:id="63"/>
                        <w:bookmarkEnd w:id="64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5" w:name="__UnoMark__237_158001998"/>
                        <w:bookmarkEnd w:id="65"/>
                        <w:r>
                          <w:rPr/>
                          <w:t>Reset all stats.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Choose square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This is how the player select a button to reveal it’s content.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High</w:t>
      </w:r>
    </w:p>
    <w:p>
      <w:pPr>
        <w:pStyle w:val="style0"/>
        <w:rPr>
          <w:b/>
        </w:rPr>
      </w:pPr>
      <w:r>
        <w:rPr>
          <w:b/>
        </w:rPr>
        <w:t>Extends: ?</w:t>
      </w:r>
    </w:p>
    <w:p>
      <w:pPr>
        <w:pStyle w:val="style0"/>
        <w:rPr/>
      </w:pPr>
      <w:r>
        <w:rPr>
          <w:b/>
        </w:rPr>
        <w:t xml:space="preserve">Includes: </w:t>
      </w:r>
      <w:r>
        <w:rPr/>
        <w:t>?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Player.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>
          <w:b/>
          <w:sz w:val="28"/>
          <w:szCs w:val="28"/>
        </w:rPr>
        <w:t>Normal flow of events</w:t>
      </w:r>
      <w:r>
        <w:rPr>
          <w:b/>
        </w:rPr>
        <w:br/>
      </w:r>
      <w:r>
        <w:rPr/>
        <w:t>A simple click with no consequences.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3.1pt;height:41.8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2020"/>
                    <w:gridCol w:w="2021"/>
                    <w:gridCol w:w="2021"/>
                  </w:tblGrid>
                  <w:tr>
                    <w:trPr>
                      <w:cantSplit w:val="false"/>
                    </w:trPr>
                    <w:tc>
                      <w:tcPr>
                        <w:tcW w:type="dxa" w:w="2020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6" w:name="__UnoMark__329_158001998"/>
                        <w:bookmarkEnd w:id="66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021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7" w:name="__UnoMark__330_158001998"/>
                        <w:bookmarkStart w:id="68" w:name="__UnoMark__331_158001998"/>
                        <w:bookmarkEnd w:id="67"/>
                        <w:bookmarkEnd w:id="68"/>
                        <w:r>
                          <w:rPr/>
                          <w:t>Press an empty unclicked square.</w:t>
                        </w:r>
                      </w:p>
                    </w:tc>
                    <w:tc>
                      <w:tcPr>
                        <w:tcW w:type="dxa" w:w="202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69" w:name="__UnoMark__333_158001998"/>
                        <w:bookmarkStart w:id="70" w:name="__UnoMark__332_158001998"/>
                        <w:bookmarkStart w:id="71" w:name="__UnoMark__333_158001998"/>
                        <w:bookmarkStart w:id="72" w:name="__UnoMark__332_158001998"/>
                        <w:bookmarkEnd w:id="71"/>
                        <w:bookmarkEnd w:id="72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3" w:name="__UnoMark__334_158001998"/>
                        <w:bookmarkStart w:id="74" w:name="__UnoMark__335_158001998"/>
                        <w:bookmarkEnd w:id="73"/>
                        <w:bookmarkEnd w:id="74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5" w:name="__UnoMark__337_158001998"/>
                        <w:bookmarkStart w:id="76" w:name="__UnoMark__336_158001998"/>
                        <w:bookmarkStart w:id="77" w:name="__UnoMark__337_158001998"/>
                        <w:bookmarkStart w:id="78" w:name="__UnoMark__336_158001998"/>
                        <w:bookmarkEnd w:id="77"/>
                        <w:bookmarkEnd w:id="78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79" w:name="__UnoMark__338_158001998"/>
                        <w:bookmarkEnd w:id="79"/>
                        <w:r>
                          <w:rPr/>
                          <w:t>Displays a number square.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</w:rPr>
      </w:pPr>
      <w:r>
        <w:rPr>
          <w:b/>
          <w:sz w:val="28"/>
          <w:szCs w:val="28"/>
        </w:rPr>
        <w:t>Altern</w:t>
      </w:r>
      <w:r>
        <w:rPr>
          <w:b/>
          <w:sz w:val="28"/>
          <w:szCs w:val="28"/>
        </w:rPr>
        <w:t>a</w:t>
      </w:r>
      <w:r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>e</w:t>
      </w:r>
      <w:r>
        <w:rPr>
          <w:b/>
          <w:sz w:val="28"/>
          <w:szCs w:val="28"/>
        </w:rPr>
        <w:t xml:space="preserve"> flows</w:t>
      </w:r>
      <w:r>
        <w:rPr>
          <w:b/>
        </w:rPr>
        <w:br/>
        <w:t>Flow 2.1 Player click</w:t>
      </w:r>
      <w:r>
        <w:rPr>
          <w:b/>
        </w:rPr>
        <w:t>s</w:t>
      </w:r>
      <w:r>
        <w:rPr>
          <w:b/>
        </w:rPr>
        <w:t xml:space="preserve"> on an empty square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694"/>
        <w:gridCol w:w="2836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9.5pt;height:55.3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2063"/>
                    <w:gridCol w:w="2063"/>
                    <w:gridCol w:w="2064"/>
                  </w:tblGrid>
                  <w:tr>
                    <w:trPr>
                      <w:cantSplit w:val="false"/>
                    </w:trPr>
                    <w:tc>
                      <w:tcPr>
                        <w:tcW w:type="dxa" w:w="206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0" w:name="__UnoMark__392_158001998"/>
                        <w:bookmarkEnd w:id="80"/>
                        <w:r>
                          <w:rPr/>
                          <w:t>2.1.1</w:t>
                        </w:r>
                      </w:p>
                    </w:tc>
                    <w:tc>
                      <w:tcPr>
                        <w:tcW w:type="dxa" w:w="206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1" w:name="__UnoMark__394_158001998"/>
                        <w:bookmarkStart w:id="82" w:name="__UnoMark__393_158001998"/>
                        <w:bookmarkStart w:id="83" w:name="__UnoMark__394_158001998"/>
                        <w:bookmarkStart w:id="84" w:name="__UnoMark__393_158001998"/>
                        <w:bookmarkEnd w:id="83"/>
                        <w:bookmarkEnd w:id="84"/>
                        <w:r>
                          <w:rPr/>
                        </w:r>
                      </w:p>
                    </w:tc>
                    <w:tc>
                      <w:tcPr>
                        <w:tcW w:type="dxa" w:w="206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5" w:name="__UnoMark__395_158001998"/>
                        <w:bookmarkStart w:id="86" w:name="__UnoMark__396_158001998"/>
                        <w:bookmarkEnd w:id="85"/>
                        <w:bookmarkEnd w:id="86"/>
                        <w:r>
                          <w:rPr/>
                          <w:t>Displays empty square.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7" w:name="__UnoMark__397_158001998"/>
                        <w:bookmarkStart w:id="88" w:name="__UnoMark__398_158001998"/>
                        <w:bookmarkEnd w:id="87"/>
                        <w:bookmarkEnd w:id="88"/>
                        <w:r>
                          <w:rPr/>
                          <w:t>2.1.2</w:t>
                        </w:r>
                      </w:p>
                    </w:tc>
                    <w:tc>
                      <w:tcPr>
                        <w:tcW w:type="dxa" w:w="269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89" w:name="__UnoMark__400_158001998"/>
                        <w:bookmarkStart w:id="90" w:name="__UnoMark__399_158001998"/>
                        <w:bookmarkStart w:id="91" w:name="__UnoMark__400_158001998"/>
                        <w:bookmarkStart w:id="92" w:name="__UnoMark__399_158001998"/>
                        <w:bookmarkEnd w:id="91"/>
                        <w:bookmarkEnd w:id="92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3" w:name="__UnoMark__401_158001998"/>
                        <w:bookmarkEnd w:id="93"/>
                        <w:r>
                          <w:rPr/>
                          <w:t>Reveals more empty squares and numbers.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  <w:t>Flow 2.2 Player click</w:t>
      </w:r>
      <w:r>
        <w:rPr>
          <w:b/>
        </w:rPr>
        <w:t>s</w:t>
      </w:r>
      <w:r>
        <w:rPr>
          <w:b/>
        </w:rPr>
        <w:t xml:space="preserve"> on a mine square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674"/>
        <w:gridCol w:w="2694"/>
        <w:gridCol w:w="2836"/>
      </w:tblGrid>
      <w:tr>
        <w:trPr>
          <w:cantSplit w:val="false"/>
        </w:trPr>
        <w:tc>
          <w:tcPr>
            <w:tcW w:type="dxa" w:w="67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4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9.5pt;height:69.2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2063"/>
                    <w:gridCol w:w="2063"/>
                    <w:gridCol w:w="2064"/>
                  </w:tblGrid>
                  <w:tr>
                    <w:trPr>
                      <w:cantSplit w:val="false"/>
                    </w:trPr>
                    <w:tc>
                      <w:tcPr>
                        <w:tcW w:type="dxa" w:w="206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4" w:name="__UnoMark__454_158001998"/>
                        <w:bookmarkEnd w:id="94"/>
                        <w:r>
                          <w:rPr/>
                          <w:t>2.2.1</w:t>
                        </w:r>
                      </w:p>
                    </w:tc>
                    <w:tc>
                      <w:tcPr>
                        <w:tcW w:type="dxa" w:w="206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5" w:name="__UnoMark__456_158001998"/>
                        <w:bookmarkStart w:id="96" w:name="__UnoMark__455_158001998"/>
                        <w:bookmarkStart w:id="97" w:name="__UnoMark__456_158001998"/>
                        <w:bookmarkStart w:id="98" w:name="__UnoMark__455_158001998"/>
                        <w:bookmarkEnd w:id="97"/>
                        <w:bookmarkEnd w:id="98"/>
                        <w:r>
                          <w:rPr/>
                        </w:r>
                      </w:p>
                    </w:tc>
                    <w:tc>
                      <w:tcPr>
                        <w:tcW w:type="dxa" w:w="2064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99" w:name="__UnoMark__457_158001998"/>
                        <w:bookmarkStart w:id="100" w:name="__UnoMark__458_158001998"/>
                        <w:bookmarkEnd w:id="99"/>
                        <w:bookmarkEnd w:id="100"/>
                        <w:r>
                          <w:rPr/>
                          <w:t>Displays a mine.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01" w:name="__UnoMark__459_158001998"/>
                        <w:bookmarkStart w:id="102" w:name="__UnoMark__460_158001998"/>
                        <w:bookmarkEnd w:id="101"/>
                        <w:bookmarkEnd w:id="102"/>
                        <w:r>
                          <w:rPr/>
                          <w:t>2.2.2</w:t>
                        </w:r>
                      </w:p>
                    </w:tc>
                    <w:tc>
                      <w:tcPr>
                        <w:tcW w:type="dxa" w:w="269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03" w:name="__UnoMark__462_158001998"/>
                        <w:bookmarkStart w:id="104" w:name="__UnoMark__461_158001998"/>
                        <w:bookmarkStart w:id="105" w:name="__UnoMark__462_158001998"/>
                        <w:bookmarkStart w:id="106" w:name="__UnoMark__461_158001998"/>
                        <w:bookmarkEnd w:id="105"/>
                        <w:bookmarkEnd w:id="106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07" w:name="__UnoMark__463_158001998"/>
                        <w:bookmarkStart w:id="108" w:name="__UnoMark__464_158001998"/>
                        <w:bookmarkEnd w:id="107"/>
                        <w:bookmarkEnd w:id="108"/>
                        <w:r>
                          <w:rPr/>
                          <w:t>Reveal all mines.?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661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09" w:name="__UnoMark__465_158001998"/>
                        <w:bookmarkStart w:id="110" w:name="__UnoMark__466_158001998"/>
                        <w:bookmarkEnd w:id="109"/>
                        <w:bookmarkEnd w:id="110"/>
                        <w:r>
                          <w:rPr/>
                          <w:t>2.2.3</w:t>
                        </w:r>
                      </w:p>
                    </w:tc>
                    <w:tc>
                      <w:tcPr>
                        <w:tcW w:type="dxa" w:w="2693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11" w:name="__UnoMark__468_158001998"/>
                        <w:bookmarkStart w:id="112" w:name="__UnoMark__467_158001998"/>
                        <w:bookmarkStart w:id="113" w:name="__UnoMark__468_158001998"/>
                        <w:bookmarkStart w:id="114" w:name="__UnoMark__467_158001998"/>
                        <w:bookmarkEnd w:id="113"/>
                        <w:bookmarkEnd w:id="114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gridSpan w:val="2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190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15" w:name="__UnoMark__469_158001998"/>
                        <w:bookmarkEnd w:id="115"/>
                        <w:r>
                          <w:rPr/>
                          <w:t>Game over.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Powerup clear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The players shows an area to reveal all squares.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Low</w:t>
      </w:r>
    </w:p>
    <w:p>
      <w:pPr>
        <w:pStyle w:val="style0"/>
        <w:rPr/>
      </w:pPr>
      <w:r>
        <w:rPr>
          <w:b/>
        </w:rPr>
        <w:t xml:space="preserve">Extends: </w:t>
      </w:r>
      <w:r>
        <w:rPr/>
        <w:t>Can’t afford</w:t>
      </w:r>
    </w:p>
    <w:p>
      <w:pPr>
        <w:pStyle w:val="style0"/>
        <w:rPr/>
      </w:pPr>
      <w:r>
        <w:rPr>
          <w:b/>
        </w:rPr>
        <w:t xml:space="preserve">Includes: </w:t>
      </w:r>
      <w:r>
        <w:rPr/>
        <w:t>?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Player.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>
          <w:b/>
          <w:sz w:val="28"/>
          <w:szCs w:val="28"/>
        </w:rPr>
        <w:t>Normal flow of events</w:t>
      </w:r>
      <w:r>
        <w:rPr>
          <w:b/>
        </w:rPr>
        <w:br/>
      </w:r>
      <w:r>
        <w:rPr/>
        <w:t>A simple click with no consequences.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/>
      </w:pPr>
      <w:r>
        <w:rPr/>
      </w:r>
      <w:r>
        <w:pict>
          <v:rect style="position:absolute;width:303.1pt;height:164.9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16" w:name="__UnoMark__606_158001998"/>
                        <w:bookmarkEnd w:id="116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17" w:name="__UnoMark__607_158001998"/>
                        <w:bookmarkStart w:id="118" w:name="__UnoMark__608_158001998"/>
                        <w:bookmarkEnd w:id="117"/>
                        <w:bookmarkEnd w:id="118"/>
                        <w:r>
                          <w:rPr/>
                          <w:t>The player press the powerup ”Clear” button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7"/>
                        <w:tcBorders>
                          <w:top w:val="nil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The mouse changes to a predefined square area.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19" w:name="__UnoMark__612_158001998"/>
                        <w:bookmarkEnd w:id="119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0" w:name="__UnoMark__613_158001998"/>
                        <w:bookmarkStart w:id="121" w:name="__UnoMark__614_158001998"/>
                        <w:bookmarkEnd w:id="120"/>
                        <w:bookmarkEnd w:id="121"/>
                        <w:r>
                          <w:rPr/>
                          <w:t>Players choose a ”group” of squares to clear.</w:t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2" w:name="__UnoMark__616_158001998"/>
                        <w:bookmarkStart w:id="123" w:name="__UnoMark__615_158001998"/>
                        <w:bookmarkStart w:id="124" w:name="__UnoMark__616_158001998"/>
                        <w:bookmarkStart w:id="125" w:name="__UnoMark__615_158001998"/>
                        <w:bookmarkEnd w:id="124"/>
                        <w:bookmarkEnd w:id="125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6" w:name="__UnoMark__621_158001998"/>
                        <w:bookmarkStart w:id="127" w:name="__UnoMark__622_158001998"/>
                        <w:bookmarkEnd w:id="126"/>
                        <w:bookmarkEnd w:id="127"/>
                        <w:r>
                          <w:rPr/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8" w:name="__UnoMark__624_158001998"/>
                        <w:bookmarkEnd w:id="128"/>
                        <w:r>
                          <w:rPr/>
                          <w:t>5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29" w:name="__UnoMark__626_158001998"/>
                        <w:bookmarkStart w:id="130" w:name="__UnoMark__625_158001998"/>
                        <w:bookmarkStart w:id="131" w:name="__UnoMark__626_158001998"/>
                        <w:bookmarkStart w:id="132" w:name="__UnoMark__625_158001998"/>
                        <w:bookmarkEnd w:id="131"/>
                        <w:bookmarkEnd w:id="132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33" w:name="__UnoMark__627_158001998"/>
                        <w:bookmarkEnd w:id="133"/>
                        <w:r>
                          <w:rPr/>
                          <w:t xml:space="preserve">All empty- and number- squares in the area </w:t>
                        </w:r>
                        <w:r>
                          <w:rPr/>
                          <w:t>are</w:t>
                        </w:r>
                        <w:bookmarkStart w:id="134" w:name="__UnoMark__628_158001998"/>
                        <w:bookmarkEnd w:id="134"/>
                        <w:r>
                          <w:rPr/>
                          <w:t xml:space="preserve"> shown.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35" w:name="__UnoMark__630_158001998"/>
                        <w:bookmarkEnd w:id="135"/>
                        <w:r>
                          <w:rPr/>
                          <w:t>6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36" w:name="__UnoMark__632_158001998"/>
                        <w:bookmarkStart w:id="137" w:name="__UnoMark__631_158001998"/>
                        <w:bookmarkStart w:id="138" w:name="__UnoMark__632_158001998"/>
                        <w:bookmarkStart w:id="139" w:name="__UnoMark__631_158001998"/>
                        <w:bookmarkEnd w:id="138"/>
                        <w:bookmarkEnd w:id="139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0" w:name="__UnoMark__633_158001998"/>
                        <w:bookmarkEnd w:id="140"/>
                        <w:r>
                          <w:rPr/>
                          <w:t>All mine-square</w:t>
                        </w:r>
                        <w:r>
                          <w:rPr/>
                          <w:t>s</w:t>
                        </w:r>
                        <w:r>
                          <w:rPr/>
                          <w:t xml:space="preserve"> in t</w:t>
                        </w:r>
                        <w:r>
                          <w:rPr/>
                          <w:t>h</w:t>
                        </w:r>
                        <w:r>
                          <w:rPr/>
                          <w:t>e area gets fla</w:t>
                        </w:r>
                        <w:r>
                          <w:rPr/>
                          <w:t>g</w:t>
                        </w:r>
                        <w:r>
                          <w:rPr/>
                          <w:t>ged.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Powerup show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A powerup that let’s the player see all the mines in a short period of time.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Low</w:t>
      </w:r>
    </w:p>
    <w:p>
      <w:pPr>
        <w:pStyle w:val="style0"/>
        <w:rPr>
          <w:b/>
        </w:rPr>
      </w:pPr>
      <w:r>
        <w:rPr>
          <w:b/>
        </w:rPr>
        <w:t>Extends: ?</w:t>
      </w:r>
    </w:p>
    <w:p>
      <w:pPr>
        <w:pStyle w:val="style0"/>
        <w:rPr/>
      </w:pPr>
      <w:r>
        <w:rPr>
          <w:b/>
        </w:rPr>
        <w:t xml:space="preserve">Includes: </w:t>
      </w:r>
      <w:r>
        <w:rPr/>
        <w:t>?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Player.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>
          <w:b/>
          <w:sz w:val="28"/>
          <w:szCs w:val="28"/>
        </w:rPr>
        <w:t>Normal flow of events</w:t>
      </w:r>
      <w:r>
        <w:rPr>
          <w:b/>
        </w:rPr>
        <w:br/>
      </w:r>
      <w:r>
        <w:rPr/>
        <w:t>A simple click with no consequences.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  <w:r>
        <w:pict>
          <v:rect style="position:absolute;width:303.1pt;height:96.6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1" w:name="__UnoMark__754_158001998"/>
                        <w:bookmarkEnd w:id="141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2" w:name="__UnoMark__755_158001998"/>
                        <w:bookmarkEnd w:id="142"/>
                        <w:r>
                          <w:rPr/>
                          <w:t>The player press</w:t>
                        </w:r>
                        <w:r>
                          <w:rPr/>
                          <w:t>es</w:t>
                        </w:r>
                        <w:bookmarkStart w:id="143" w:name="__UnoMark__756_158001998"/>
                        <w:bookmarkEnd w:id="143"/>
                        <w:r>
                          <w:rPr/>
                          <w:t xml:space="preserve"> the power-up ”Show” button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4" w:name="__UnoMark__758_158001998"/>
                        <w:bookmarkStart w:id="145" w:name="__UnoMark__757_158001998"/>
                        <w:bookmarkStart w:id="146" w:name="__UnoMark__758_158001998"/>
                        <w:bookmarkStart w:id="147" w:name="__UnoMark__757_158001998"/>
                        <w:bookmarkEnd w:id="146"/>
                        <w:bookmarkEnd w:id="147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48" w:name="__UnoMark__759_158001998"/>
                        <w:bookmarkStart w:id="149" w:name="__UnoMark__760_158001998"/>
                        <w:bookmarkEnd w:id="148"/>
                        <w:bookmarkEnd w:id="149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8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50" w:name="__UnoMark__762_158001998"/>
                        <w:bookmarkStart w:id="151" w:name="__UnoMark__761_158001998"/>
                        <w:bookmarkStart w:id="152" w:name="__UnoMark__762_158001998"/>
                        <w:bookmarkStart w:id="153" w:name="__UnoMark__761_158001998"/>
                        <w:bookmarkEnd w:id="152"/>
                        <w:bookmarkEnd w:id="153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54" w:name="__UnoMark__763_158001998"/>
                        <w:bookmarkStart w:id="155" w:name="__UnoMark__764_158001998"/>
                        <w:bookmarkEnd w:id="154"/>
                        <w:bookmarkEnd w:id="155"/>
                        <w:r>
                          <w:rPr/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56" w:name="__UnoMark__765_158001998"/>
                        <w:bookmarkStart w:id="157" w:name="__UnoMark__766_158001998"/>
                        <w:bookmarkEnd w:id="156"/>
                        <w:bookmarkEnd w:id="157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8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58" w:name="__UnoMark__768_158001998"/>
                        <w:bookmarkStart w:id="159" w:name="__UnoMark__767_158001998"/>
                        <w:bookmarkStart w:id="160" w:name="__UnoMark__768_158001998"/>
                        <w:bookmarkStart w:id="161" w:name="__UnoMark__767_158001998"/>
                        <w:bookmarkEnd w:id="160"/>
                        <w:bookmarkEnd w:id="161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62" w:name="__UnoMark__769_158001998"/>
                        <w:bookmarkStart w:id="163" w:name="__UnoMark__770_158001998"/>
                        <w:bookmarkEnd w:id="162"/>
                        <w:bookmarkEnd w:id="163"/>
                        <w:r>
                          <w:rPr/>
                          <w:t>Reveal all the mines for a short period of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64" w:name="__UnoMark__771_158001998"/>
                        <w:bookmarkStart w:id="165" w:name="__UnoMark__772_158001998"/>
                        <w:bookmarkEnd w:id="164"/>
                        <w:bookmarkEnd w:id="165"/>
                        <w:r>
                          <w:rPr/>
                          <w:t>4</w:t>
                        </w:r>
                      </w:p>
                    </w:tc>
                    <w:tc>
                      <w:tcPr>
                        <w:tcW w:type="dxa" w:w="268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66" w:name="__UnoMark__774_158001998"/>
                        <w:bookmarkStart w:id="167" w:name="__UnoMark__773_158001998"/>
                        <w:bookmarkStart w:id="168" w:name="__UnoMark__774_158001998"/>
                        <w:bookmarkStart w:id="169" w:name="__UnoMark__773_158001998"/>
                        <w:bookmarkEnd w:id="168"/>
                        <w:bookmarkEnd w:id="169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70" w:name="__UnoMark__775_158001998"/>
                        <w:bookmarkEnd w:id="170"/>
                        <w:r>
                          <w:rPr/>
                          <w:t>Hide all the mines that was shown.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style0"/>
        <w:rPr>
          <w:sz w:val="44"/>
          <w:szCs w:val="44"/>
        </w:rPr>
      </w:pPr>
      <w:r>
        <w:rPr>
          <w:sz w:val="44"/>
          <w:szCs w:val="44"/>
        </w:rPr>
        <w:t>Use Case: Powerup extraflag</w:t>
      </w:r>
    </w:p>
    <w:p>
      <w:pPr>
        <w:pStyle w:val="style0"/>
        <w:rPr/>
      </w:pPr>
      <w:r>
        <w:rPr>
          <w:b/>
        </w:rPr>
        <w:t xml:space="preserve">Summary: </w:t>
      </w:r>
      <w:r>
        <w:rPr/>
        <w:t>Let the player get an extra amount of flags to place</w:t>
      </w:r>
    </w:p>
    <w:p>
      <w:pPr>
        <w:pStyle w:val="style0"/>
        <w:rPr/>
      </w:pPr>
      <w:r>
        <w:rPr>
          <w:b/>
        </w:rPr>
        <w:t xml:space="preserve">Priority: </w:t>
      </w:r>
      <w:r>
        <w:rPr/>
        <w:t>Low</w:t>
      </w:r>
    </w:p>
    <w:p>
      <w:pPr>
        <w:pStyle w:val="style0"/>
        <w:rPr>
          <w:b/>
        </w:rPr>
      </w:pPr>
      <w:r>
        <w:rPr>
          <w:b/>
        </w:rPr>
        <w:t>Extends: ?</w:t>
      </w:r>
    </w:p>
    <w:p>
      <w:pPr>
        <w:pStyle w:val="style0"/>
        <w:rPr/>
      </w:pPr>
      <w:r>
        <w:rPr>
          <w:b/>
        </w:rPr>
        <w:t xml:space="preserve">Includes: </w:t>
      </w:r>
      <w:r>
        <w:rPr/>
        <w:t>?</w:t>
      </w:r>
    </w:p>
    <w:p>
      <w:pPr>
        <w:pStyle w:val="style0"/>
        <w:rPr/>
      </w:pPr>
      <w:r>
        <w:rPr>
          <w:b/>
        </w:rPr>
        <w:t xml:space="preserve">Participators: </w:t>
      </w:r>
      <w:r>
        <w:rPr/>
        <w:t>Player.</w:t>
      </w:r>
    </w:p>
    <w:p>
      <w:pPr>
        <w:pStyle w:val="style0"/>
        <w:rPr>
          <w:b/>
        </w:rPr>
      </w:pPr>
      <w:r>
        <w:rPr>
          <w:b/>
        </w:rPr>
      </w:r>
    </w:p>
    <w:p>
      <w:pPr>
        <w:pStyle w:val="style0"/>
        <w:rPr/>
      </w:pPr>
      <w:r>
        <w:rPr>
          <w:b/>
          <w:sz w:val="28"/>
          <w:szCs w:val="28"/>
        </w:rPr>
        <w:t>Normal flow of events</w:t>
      </w:r>
      <w:r>
        <w:rPr>
          <w:b/>
        </w:rPr>
        <w:br/>
      </w:r>
      <w:r>
        <w:rPr/>
        <w:t>A simple click with no consequences.</w:t>
      </w:r>
    </w:p>
    <w:tbl>
      <w:tblPr>
        <w:jc w:val="left"/>
        <w:tblInd w:type="dxa" w:w="0"/>
        <w:tblBorders>
          <w:top w:color="00000A" w:space="0" w:sz="4" w:val="single"/>
          <w:left w:color="00000A" w:space="0" w:sz="4" w:val="single"/>
          <w:bottom w:color="00000A" w:space="0" w:sz="4" w:val="single"/>
          <w:insideH w:color="00000A" w:space="0" w:sz="4" w:val="single"/>
          <w:right w:color="00000A" w:space="0" w:sz="4" w:val="single"/>
          <w:insideV w:color="00000A" w:space="0" w:sz="4" w:val="singl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33"/>
        <w:gridCol w:w="2693"/>
        <w:gridCol w:w="2836"/>
      </w:tblGrid>
      <w:tr>
        <w:trPr>
          <w:cantSplit w:val="false"/>
        </w:trPr>
        <w:tc>
          <w:tcPr>
            <w:tcW w:type="dxa" w:w="53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</w:r>
          </w:p>
        </w:tc>
        <w:tc>
          <w:tcPr>
            <w:tcW w:type="dxa" w:w="2693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Actor</w:t>
            </w:r>
          </w:p>
        </w:tc>
        <w:tc>
          <w:tcPr>
            <w:tcW w:type="dxa" w:w="283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tcMar>
              <w:left w:type="dxa" w:w="108"/>
            </w:tcMar>
          </w:tcPr>
          <w:p>
            <w:pPr>
              <w:pStyle w:val="style0"/>
              <w:spacing w:after="0" w:before="0" w:line="100" w:lineRule="atLeast"/>
              <w:contextualSpacing w:val="false"/>
              <w:rPr/>
            </w:pPr>
            <w:r>
              <w:rPr/>
              <w:t>System</w:t>
            </w:r>
          </w:p>
        </w:tc>
      </w:tr>
    </w:tbl>
    <w:p>
      <w:pPr>
        <w:pStyle w:val="style0"/>
        <w:rPr>
          <w:b/>
          <w:sz w:val="28"/>
          <w:szCs w:val="28"/>
        </w:rPr>
      </w:pPr>
      <w:bookmarkStart w:id="171" w:name="_GoBack"/>
      <w:bookmarkStart w:id="172" w:name="_GoBack"/>
      <w:bookmarkEnd w:id="172"/>
      <w:r>
        <w:rPr>
          <w:b/>
          <w:sz w:val="28"/>
          <w:szCs w:val="28"/>
        </w:rPr>
      </w:r>
      <w:r>
        <w:pict>
          <v:rect style="position:absolute;width:303.1pt;height:69.25pt;margin-top:7.75pt;margin-left:-5.65pt">
            <v:textbox inset="0pt,0pt,0pt,0pt">
              <w:txbxContent>
                <w:tbl>
                  <w:tblPr>
                    <w:jc w:val="left"/>
                    <w:tblInd w:type="dxa" w:w="108"/>
                    <w:tblBorders>
                      <w:top w:color="00000A" w:space="0" w:sz="4" w:val="single"/>
                      <w:left w:color="00000A" w:space="0" w:sz="4" w:val="single"/>
                      <w:bottom w:color="00000A" w:space="0" w:sz="4" w:val="single"/>
                      <w:insideH w:color="00000A" w:space="0" w:sz="4" w:val="single"/>
                      <w:right w:color="00000A" w:space="0" w:sz="4" w:val="single"/>
                      <w:insideV w:color="00000A" w:space="0" w:sz="4" w:val="single"/>
                    </w:tblBorders>
                    <w:tblCellMar>
                      <w:top w:type="dxa" w:w="0"/>
                      <w:left w:type="dxa" w:w="103"/>
                      <w:bottom w:type="dxa" w:w="0"/>
                      <w:right w:type="dxa" w:w="108"/>
                    </w:tblCellMar>
                  </w:tblPr>
                  <w:tblGrid>
                    <w:gridCol w:w="540"/>
                    <w:gridCol w:w="2685"/>
                    <w:gridCol w:w="2837"/>
                  </w:tblGrid>
                  <w:tr>
                    <w:trPr>
                      <w:cantSplit w:val="false"/>
                    </w:trPr>
                    <w:tc>
                      <w:tcPr>
                        <w:tcW w:type="dxa" w:w="540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73" w:name="__UnoMark__880_158001998"/>
                        <w:bookmarkEnd w:id="173"/>
                        <w:r>
                          <w:rPr/>
                          <w:t>1</w:t>
                        </w:r>
                      </w:p>
                    </w:tc>
                    <w:tc>
                      <w:tcPr>
                        <w:tcW w:type="dxa" w:w="2685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74" w:name="__UnoMark__881_158001998"/>
                        <w:bookmarkEnd w:id="174"/>
                        <w:r>
                          <w:rPr/>
                          <w:t>The player press</w:t>
                        </w:r>
                        <w:r>
                          <w:rPr/>
                          <w:t>es</w:t>
                        </w:r>
                        <w:bookmarkStart w:id="175" w:name="__UnoMark__882_158001998"/>
                        <w:bookmarkEnd w:id="175"/>
                        <w:r>
                          <w:rPr/>
                          <w:t xml:space="preserve"> the power-up ”Extraflag” button</w:t>
                        </w:r>
                      </w:p>
                    </w:tc>
                    <w:tc>
                      <w:tcPr>
                        <w:tcW w:type="dxa" w:w="2837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76" w:name="__UnoMark__884_158001998"/>
                        <w:bookmarkStart w:id="177" w:name="__UnoMark__883_158001998"/>
                        <w:bookmarkStart w:id="178" w:name="__UnoMark__884_158001998"/>
                        <w:bookmarkStart w:id="179" w:name="__UnoMark__883_158001998"/>
                        <w:bookmarkEnd w:id="178"/>
                        <w:bookmarkEnd w:id="179"/>
                        <w:r>
                          <w:rPr/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80" w:name="__UnoMark__885_158001998"/>
                        <w:bookmarkStart w:id="181" w:name="__UnoMark__886_158001998"/>
                        <w:bookmarkEnd w:id="180"/>
                        <w:bookmarkEnd w:id="181"/>
                        <w:r>
                          <w:rPr/>
                          <w:t>2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82" w:name="__UnoMark__888_158001998"/>
                        <w:bookmarkStart w:id="183" w:name="__UnoMark__887_158001998"/>
                        <w:bookmarkStart w:id="184" w:name="__UnoMark__888_158001998"/>
                        <w:bookmarkStart w:id="185" w:name="__UnoMark__887_158001998"/>
                        <w:bookmarkEnd w:id="184"/>
                        <w:bookmarkEnd w:id="185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86" w:name="__UnoMark__889_158001998"/>
                        <w:bookmarkStart w:id="187" w:name="__UnoMark__890_158001998"/>
                        <w:bookmarkEnd w:id="186"/>
                        <w:bookmarkEnd w:id="187"/>
                        <w:r>
                          <w:rPr/>
                          <w:t>Lose time.</w:t>
                        </w:r>
                      </w:p>
                    </w:tc>
                  </w:tr>
                  <w:tr>
                    <w:trPr>
                      <w:cantSplit w:val="false"/>
                    </w:trPr>
                    <w:tc>
                      <w:tcPr>
                        <w:tcW w:type="dxa" w:w="53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88" w:name="__UnoMark__891_158001998"/>
                        <w:bookmarkStart w:id="189" w:name="__UnoMark__892_158001998"/>
                        <w:bookmarkEnd w:id="188"/>
                        <w:bookmarkEnd w:id="189"/>
                        <w:r>
                          <w:rPr/>
                          <w:t>3</w:t>
                        </w:r>
                      </w:p>
                    </w:tc>
                    <w:tc>
                      <w:tcPr>
                        <w:tcW w:type="dxa" w:w="2693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90" w:name="__UnoMark__894_158001998"/>
                        <w:bookmarkStart w:id="191" w:name="__UnoMark__893_158001998"/>
                        <w:bookmarkStart w:id="192" w:name="__UnoMark__894_158001998"/>
                        <w:bookmarkStart w:id="193" w:name="__UnoMark__893_158001998"/>
                        <w:bookmarkEnd w:id="192"/>
                        <w:bookmarkEnd w:id="193"/>
                        <w:r>
                          <w:rPr/>
                        </w:r>
                      </w:p>
                    </w:tc>
                    <w:tc>
                      <w:tcPr>
                        <w:tcW w:type="dxa" w:w="2836"/>
                        <w:tcBorders>
                          <w:top w:color="00000A" w:space="0" w:sz="4" w:val="single"/>
                          <w:left w:color="00000A" w:space="0" w:sz="4" w:val="single"/>
                          <w:bottom w:color="00000A" w:space="0" w:sz="4" w:val="single"/>
                          <w:right w:color="00000A" w:space="0" w:sz="4" w:val="single"/>
                        </w:tcBorders>
                        <w:shd w:fill="auto" w:val="clear"/>
                        <w:tcMar>
                          <w:left w:type="dxa" w:w="103"/>
                        </w:tcMar>
                      </w:tcPr>
                      <w:p>
                        <w:pPr>
                          <w:pStyle w:val="style0"/>
                          <w:framePr w:h="23" w:hAnchor="page" w:hRule="exact" w:hSpace="54" w:vAnchor="margin" w:vSpace="0" w:w="6062" w:wrap="around" w:x="-113" w:y="155"/>
                          <w:pBdr>
                            <w:top w:val="nil"/>
                            <w:left w:val="nil"/>
                            <w:bottom w:val="nil"/>
                            <w:insideH w:val="nil"/>
                            <w:right w:val="nil"/>
                            <w:insideV w:val="nil"/>
                          </w:pBdr>
                          <w:rPr/>
                        </w:pPr>
                        <w:bookmarkStart w:id="194" w:name="__UnoMark__895_158001998"/>
                        <w:bookmarkEnd w:id="194"/>
                        <w:r>
                          <w:rPr/>
                          <w:t>Increase the flagcounter.</w:t>
                        </w:r>
                      </w:p>
                    </w:tc>
                  </w:tr>
                </w:tbl>
              </w:txbxContent>
            </v:textbox>
            <w10:wrap type="square"/>
          </v:rect>
        </w:pic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1304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sv-SE"/>
    </w:rPr>
  </w:style>
  <w:style w:styleId="style15" w:type="character">
    <w:name w:val="Default Paragraph Font"/>
    <w:next w:val="style15"/>
    <w:rPr/>
  </w:style>
  <w:style w:styleId="style16" w:type="paragraph">
    <w:name w:val="Rubrik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Brödtext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Bildtext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Förteckning"/>
    <w:basedOn w:val="style0"/>
    <w:next w:val="style20"/>
    <w:pPr>
      <w:suppressLineNumbers/>
    </w:pPr>
    <w:rPr>
      <w:rFonts w:cs="Mangal"/>
    </w:rPr>
  </w:style>
  <w:style w:styleId="style21" w:type="paragraph">
    <w:name w:val="Raminnehåll"/>
    <w:basedOn w:val="style0"/>
    <w:next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2014-03-19T10:27:00Z</dcterms:created>
  <dc:creator>Joakim Milleson</dc:creator>
  <cp:lastModifiedBy>Joakim Milleson</cp:lastModifiedBy>
  <dcterms:modified xsi:type="dcterms:W3CDTF">2014-03-19T11:19:00Z</dcterms:modified>
  <cp:revision>1</cp:revision>
</cp:coreProperties>
</file>