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F3" w:rsidRPr="00730424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bookmarkStart w:id="0" w:name="_GoBack"/>
      <w:bookmarkEnd w:id="0"/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Sample 1. Simple one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8"/>
          <w:szCs w:val="18"/>
          <w:highlight w:val="yellow"/>
        </w:rPr>
      </w:pP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  <w:highlight w:val="yellow"/>
        </w:rPr>
        <w:t>var</w:t>
      </w:r>
      <w:r w:rsidRPr="00003EFF">
        <w:rPr>
          <w:rFonts w:ascii="LucidaSansTypewriterStd" w:hAnsi="LucidaSansTypewriterStd" w:cs="LucidaSansTypewriterStd"/>
          <w:sz w:val="20"/>
          <w:szCs w:val="20"/>
        </w:rPr>
        <w:t xml:space="preserve"> empQuery = from emp in employees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 xml:space="preserve">                         where emp.Department == "IT Dept"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 xml:space="preserve">                         </w:t>
      </w:r>
      <w:r w:rsidR="00CE5B46">
        <w:rPr>
          <w:rFonts w:ascii="LucidaSansTypewriterStd" w:hAnsi="LucidaSansTypewriterStd" w:cs="LucidaSansTypewriterStd"/>
          <w:sz w:val="20"/>
          <w:szCs w:val="20"/>
        </w:rPr>
        <w:t>&amp;&amp;</w:t>
      </w:r>
      <w:r w:rsidRPr="00003EFF">
        <w:rPr>
          <w:rFonts w:ascii="LucidaSansTypewriterStd" w:hAnsi="LucidaSansTypewriterStd" w:cs="LucidaSansTypewriterStd"/>
          <w:sz w:val="20"/>
          <w:szCs w:val="20"/>
        </w:rPr>
        <w:t xml:space="preserve">     emp.FName != “John”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 xml:space="preserve">                         orderby emp.FName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>select emp;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285DF3" w:rsidRPr="00003EFF" w:rsidRDefault="00285DF3" w:rsidP="00285DF3">
      <w:pPr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>int cnt = empQuery.</w:t>
      </w:r>
      <w:r w:rsidRPr="00CE5B46">
        <w:rPr>
          <w:rFonts w:ascii="LucidaSansTypewriterStd" w:hAnsi="LucidaSansTypewriterStd" w:cs="LucidaSansTypewriterStd"/>
          <w:sz w:val="20"/>
          <w:szCs w:val="20"/>
          <w:highlight w:val="yellow"/>
        </w:rPr>
        <w:t>Count</w:t>
      </w:r>
      <w:r w:rsidRPr="00003EFF">
        <w:rPr>
          <w:rFonts w:ascii="LucidaSansTypewriterStd" w:hAnsi="LucidaSansTypewriterStd" w:cs="LucidaSansTypewriterStd"/>
          <w:sz w:val="20"/>
          <w:szCs w:val="20"/>
        </w:rPr>
        <w:t>();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0"/>
          <w:szCs w:val="20"/>
        </w:rPr>
      </w:pP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>foreach (var emp in empQuery)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>{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 xml:space="preserve">     Console.WriteLine(emp.Department);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hAnsi="LucidaSansTypewriterStd" w:cs="LucidaSansTypewriterStd"/>
          <w:sz w:val="20"/>
          <w:szCs w:val="20"/>
        </w:rPr>
        <w:t>}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285DF3" w:rsidRPr="00730424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Sample 2. From an array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20"/>
          <w:szCs w:val="20"/>
        </w:rPr>
      </w:pPr>
      <w:r w:rsidRPr="00003EFF">
        <w:rPr>
          <w:rFonts w:ascii="LucidaSansTypewriterStd" w:hAnsi="LucidaSansTypewriterStd" w:cs="LucidaSansTypewriterStd"/>
          <w:color w:val="000000"/>
          <w:sz w:val="20"/>
          <w:szCs w:val="20"/>
        </w:rPr>
        <w:t xml:space="preserve">string[] </w:t>
      </w:r>
      <w:r w:rsidRPr="00003EFF">
        <w:rPr>
          <w:rFonts w:ascii="LucidaSansTypewriterStd" w:hAnsi="LucidaSansTypewriterStd" w:cs="LucidaSansTypewriterStd"/>
          <w:color w:val="000000"/>
          <w:sz w:val="20"/>
          <w:szCs w:val="20"/>
          <w:highlight w:val="lightGray"/>
        </w:rPr>
        <w:t>employees</w:t>
      </w:r>
      <w:r w:rsidRPr="00003EFF">
        <w:rPr>
          <w:rFonts w:ascii="LucidaSansTypewriterStd" w:hAnsi="LucidaSansTypewriterStd" w:cs="LucidaSansTypewriterStd"/>
          <w:color w:val="000000"/>
          <w:sz w:val="20"/>
          <w:szCs w:val="20"/>
        </w:rPr>
        <w:t xml:space="preserve"> = {"Michael", "Hank", "Benjamin"}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20"/>
          <w:szCs w:val="20"/>
        </w:rPr>
      </w:pP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20"/>
          <w:szCs w:val="20"/>
        </w:rPr>
      </w:pPr>
      <w:r w:rsidRPr="00003EFF">
        <w:rPr>
          <w:rFonts w:ascii="LucidaSansTypewriterStd" w:hAnsi="LucidaSansTypewriterStd" w:cs="LucidaSansTypewriterStd"/>
          <w:color w:val="000000"/>
          <w:sz w:val="20"/>
          <w:szCs w:val="20"/>
          <w:highlight w:val="yellow"/>
        </w:rPr>
        <w:t>var</w:t>
      </w:r>
      <w:r w:rsidRPr="00003EFF">
        <w:rPr>
          <w:rFonts w:ascii="LucidaSansTypewriterStd" w:hAnsi="LucidaSansTypewriterStd" w:cs="LucidaSansTypewriterStd"/>
          <w:color w:val="000000"/>
          <w:sz w:val="20"/>
          <w:szCs w:val="20"/>
        </w:rPr>
        <w:t xml:space="preserve"> empQuery = from emp in </w:t>
      </w:r>
      <w:r w:rsidRPr="00003EFF">
        <w:rPr>
          <w:rFonts w:ascii="LucidaSansTypewriterStd" w:hAnsi="LucidaSansTypewriterStd" w:cs="LucidaSansTypewriterStd"/>
          <w:color w:val="000000"/>
          <w:sz w:val="20"/>
          <w:szCs w:val="20"/>
          <w:highlight w:val="lightGray"/>
        </w:rPr>
        <w:t>employees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20"/>
          <w:szCs w:val="20"/>
        </w:rPr>
      </w:pPr>
      <w:r w:rsidRPr="00003EFF">
        <w:rPr>
          <w:rFonts w:ascii="LucidaSansTypewriterStd" w:hAnsi="LucidaSansTypewriterStd" w:cs="LucidaSansTypewriterStd"/>
          <w:color w:val="000000"/>
          <w:sz w:val="20"/>
          <w:szCs w:val="20"/>
        </w:rPr>
        <w:t>where emp.Length &gt; 5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r w:rsidRPr="00003EFF">
        <w:rPr>
          <w:rFonts w:ascii="LucidaSansTypewriterStd" w:hAnsi="LucidaSansTypewriterStd" w:cs="LucidaSansTypewriterStd"/>
          <w:color w:val="000000"/>
          <w:sz w:val="20"/>
          <w:szCs w:val="20"/>
        </w:rPr>
        <w:t>select emp;</w:t>
      </w:r>
    </w:p>
    <w:p w:rsidR="00285DF3" w:rsidRDefault="00285DF3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285DF3" w:rsidRDefault="00285DF3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285DF3" w:rsidRDefault="00285DF3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285DF3" w:rsidRPr="00730424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Sample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3</w:t>
      </w: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.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From an XML</w:t>
      </w:r>
    </w:p>
    <w:p w:rsidR="00285DF3" w:rsidRDefault="00285DF3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XElement empXml = new XElement("Employees",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new XElement("Employee",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new XElement("ID", "111"),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new XElement("FirstName", "Michael"),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new XElement("Department", "IT Department"),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new XElement("City", "Pittsburgh")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new XElement("Employee",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new XElement("ID", "112"),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new XElement("FirstName", "Hank"),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new XElement("Department", "IT Department"),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new XElement("City", "Redmond")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new XElement("Employee",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new XElement("ID", "113"),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new XElement("FirstName", "Benjamin"),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new XElement("Department", "Human Resources"),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new XElement("City", "Chicago"),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)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);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IEnumerable&lt;XElement&gt; empQuery =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from emp in empXml.Descendants("Employee")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where emp.Element("FirstName").Value.Length &gt; 5</w:t>
      </w:r>
    </w:p>
    <w:p w:rsidR="00285DF3" w:rsidRPr="00003EFF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select emp;</w:t>
      </w:r>
    </w:p>
    <w:p w:rsidR="00285DF3" w:rsidRDefault="00285DF3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D73E0C" w:rsidRDefault="00D73E0C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D73E0C" w:rsidRPr="00730424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Sample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4</w:t>
      </w: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.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Join</w:t>
      </w:r>
    </w:p>
    <w:p w:rsidR="00285DF3" w:rsidRDefault="00285DF3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D73E0C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var empQuery = from </w:t>
      </w:r>
      <w:r w:rsidRPr="00003EFF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emp</w:t>
      </w: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in employees</w:t>
      </w:r>
    </w:p>
    <w:p w:rsidR="0056644C" w:rsidRPr="00003EFF" w:rsidRDefault="0056644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join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ts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>in timesheets</w:t>
      </w:r>
    </w:p>
    <w:p w:rsidR="00D73E0C" w:rsidRPr="00003EFF" w:rsidRDefault="0056644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on emp.ID equals ts.EmployeeId</w:t>
      </w:r>
    </w:p>
    <w:p w:rsidR="00144D3D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select new { </w:t>
      </w:r>
    </w:p>
    <w:p w:rsidR="00D73E0C" w:rsidRPr="00003EFF" w:rsidRDefault="00144D3D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</w:t>
      </w:r>
      <w:r w:rsidR="00003EFF"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>EmployeeId=emp.ID,</w:t>
      </w:r>
    </w:p>
    <w:p w:rsidR="00D73E0C" w:rsidRPr="00003EFF" w:rsidRDefault="00003EFF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lastRenderedPageBreak/>
        <w:t xml:space="preserve">      </w:t>
      </w:r>
      <w:r w:rsidR="00144D3D"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>EmployeeName =emp.First + " " + emp.Last,</w:t>
      </w:r>
    </w:p>
    <w:p w:rsidR="00144D3D" w:rsidRPr="00003EFF" w:rsidRDefault="00003EFF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</w:t>
      </w:r>
      <w:r w:rsidR="00144D3D"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>VacationHours   = ts.HoursVacation</w:t>
      </w:r>
    </w:p>
    <w:p w:rsidR="00D73E0C" w:rsidRPr="00003EFF" w:rsidRDefault="00144D3D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</w:t>
      </w:r>
      <w:r w:rsidR="00D73E0C" w:rsidRPr="00003EFF">
        <w:rPr>
          <w:rFonts w:ascii="LucidaSansTypewriterStd" w:eastAsia="Times New Roman" w:hAnsi="LucidaSansTypewriterStd" w:cs="LucidaSansTypewriterStd"/>
          <w:sz w:val="20"/>
          <w:szCs w:val="20"/>
        </w:rPr>
        <w:t>};</w:t>
      </w:r>
    </w:p>
    <w:p w:rsidR="00D73E0C" w:rsidRDefault="00D73E0C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56644C" w:rsidRDefault="008A6912" w:rsidP="0073042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850130" cy="2984500"/>
            <wp:effectExtent l="0" t="0" r="762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44C" w:rsidRDefault="0056644C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144D3D" w:rsidRDefault="00144D3D" w:rsidP="00730424">
      <w:pPr>
        <w:autoSpaceDE w:val="0"/>
        <w:autoSpaceDN w:val="0"/>
        <w:adjustRightInd w:val="0"/>
        <w:spacing w:after="0" w:line="240" w:lineRule="auto"/>
        <w:rPr>
          <w:rStyle w:val="pln1"/>
          <w:shd w:val="clear" w:color="auto" w:fill="EEEEEE"/>
        </w:rPr>
      </w:pPr>
      <w:r>
        <w:rPr>
          <w:rStyle w:val="kwd1"/>
          <w:shd w:val="clear" w:color="auto" w:fill="EEEEEE"/>
        </w:rPr>
        <w:t>var</w:t>
      </w:r>
      <w:r>
        <w:rPr>
          <w:rStyle w:val="pln1"/>
          <w:shd w:val="clear" w:color="auto" w:fill="EEEEEE"/>
        </w:rPr>
        <w:t xml:space="preserve"> query </w:t>
      </w:r>
      <w:r>
        <w:rPr>
          <w:rStyle w:val="pun1"/>
          <w:shd w:val="clear" w:color="auto" w:fill="EEEEEE"/>
        </w:rPr>
        <w:t>=</w:t>
      </w:r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(</w:t>
      </w:r>
      <w:r>
        <w:rPr>
          <w:rStyle w:val="kwd1"/>
          <w:shd w:val="clear" w:color="auto" w:fill="EEEEEE"/>
        </w:rPr>
        <w:t>from</w:t>
      </w:r>
      <w:r>
        <w:rPr>
          <w:rStyle w:val="pln1"/>
          <w:shd w:val="clear" w:color="auto" w:fill="EEEEEE"/>
        </w:rPr>
        <w:t xml:space="preserve"> person </w:t>
      </w:r>
      <w:r>
        <w:rPr>
          <w:rStyle w:val="kwd1"/>
          <w:shd w:val="clear" w:color="auto" w:fill="EEEEEE"/>
        </w:rPr>
        <w:t>in</w:t>
      </w:r>
      <w:r>
        <w:rPr>
          <w:rStyle w:val="pln1"/>
          <w:shd w:val="clear" w:color="auto" w:fill="EEEEEE"/>
        </w:rPr>
        <w:t xml:space="preserve"> context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People</w:t>
      </w:r>
      <w:r>
        <w:rPr>
          <w:rStyle w:val="pln1"/>
          <w:shd w:val="clear" w:color="auto" w:fill="EEEEEE"/>
        </w:rPr>
        <w:t> </w:t>
      </w:r>
      <w:r>
        <w:rPr>
          <w:color w:val="000000"/>
          <w:shd w:val="clear" w:color="auto" w:fill="EEEEEE"/>
        </w:rPr>
        <w:br/>
      </w:r>
      <w:r>
        <w:rPr>
          <w:rStyle w:val="pln1"/>
          <w:shd w:val="clear" w:color="auto" w:fill="EEEEEE"/>
        </w:rPr>
        <w:t xml:space="preserve">                       join pet         </w:t>
      </w:r>
      <w:r>
        <w:rPr>
          <w:rStyle w:val="kwd1"/>
          <w:shd w:val="clear" w:color="auto" w:fill="EEEEEE"/>
        </w:rPr>
        <w:t>in</w:t>
      </w:r>
      <w:r>
        <w:rPr>
          <w:rStyle w:val="pln1"/>
          <w:shd w:val="clear" w:color="auto" w:fill="EEEEEE"/>
        </w:rPr>
        <w:t xml:space="preserve"> context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Pets</w:t>
      </w:r>
      <w:r>
        <w:rPr>
          <w:rStyle w:val="pln1"/>
          <w:shd w:val="clear" w:color="auto" w:fill="EEEEEE"/>
        </w:rPr>
        <w:t xml:space="preserve"> </w:t>
      </w:r>
    </w:p>
    <w:p w:rsidR="00144D3D" w:rsidRDefault="00144D3D" w:rsidP="00144D3D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pln1"/>
          <w:shd w:val="clear" w:color="auto" w:fill="EEEEEE"/>
        </w:rPr>
      </w:pPr>
      <w:r>
        <w:rPr>
          <w:rStyle w:val="pln1"/>
          <w:shd w:val="clear" w:color="auto" w:fill="EEEEEE"/>
        </w:rPr>
        <w:t>on person equals pet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Owner</w:t>
      </w:r>
      <w:r>
        <w:rPr>
          <w:rStyle w:val="pln1"/>
          <w:shd w:val="clear" w:color="auto" w:fill="EEEEEE"/>
        </w:rPr>
        <w:t>   </w:t>
      </w:r>
      <w:r>
        <w:rPr>
          <w:rStyle w:val="kwd1"/>
          <w:shd w:val="clear" w:color="auto" w:fill="EEEEEE"/>
        </w:rPr>
        <w:t>into</w:t>
      </w:r>
      <w:r>
        <w:rPr>
          <w:rStyle w:val="pln1"/>
          <w:shd w:val="clear" w:color="auto" w:fill="EEEEEE"/>
        </w:rPr>
        <w:t xml:space="preserve"> tempPets </w:t>
      </w:r>
      <w:r>
        <w:rPr>
          <w:color w:val="000000"/>
          <w:shd w:val="clear" w:color="auto" w:fill="EEEEEE"/>
        </w:rPr>
        <w:br/>
      </w:r>
      <w:r>
        <w:rPr>
          <w:rStyle w:val="pln1"/>
          <w:shd w:val="clear" w:color="auto" w:fill="EEEEEE"/>
        </w:rPr>
        <w:t xml:space="preserve">              </w:t>
      </w:r>
      <w:r>
        <w:rPr>
          <w:rStyle w:val="kwd1"/>
          <w:shd w:val="clear" w:color="auto" w:fill="EEEEEE"/>
        </w:rPr>
        <w:t>from</w:t>
      </w:r>
      <w:r>
        <w:rPr>
          <w:rStyle w:val="pln1"/>
          <w:shd w:val="clear" w:color="auto" w:fill="EEEEEE"/>
        </w:rPr>
        <w:t xml:space="preserve"> pets </w:t>
      </w:r>
      <w:r>
        <w:rPr>
          <w:rStyle w:val="kwd1"/>
          <w:shd w:val="clear" w:color="auto" w:fill="EEEEEE"/>
        </w:rPr>
        <w:t>in</w:t>
      </w:r>
      <w:r>
        <w:rPr>
          <w:rStyle w:val="pln1"/>
          <w:shd w:val="clear" w:color="auto" w:fill="EEEEEE"/>
        </w:rPr>
        <w:t xml:space="preserve"> tempPets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DefaultIfEmpty</w:t>
      </w:r>
      <w:r>
        <w:rPr>
          <w:rStyle w:val="pun1"/>
          <w:shd w:val="clear" w:color="auto" w:fill="EEEEEE"/>
        </w:rPr>
        <w:t>()</w:t>
      </w:r>
      <w:r>
        <w:rPr>
          <w:rStyle w:val="pln1"/>
          <w:shd w:val="clear" w:color="auto" w:fill="EEEEEE"/>
        </w:rPr>
        <w:t> </w:t>
      </w:r>
      <w:r>
        <w:rPr>
          <w:color w:val="000000"/>
          <w:shd w:val="clear" w:color="auto" w:fill="EEEEEE"/>
        </w:rPr>
        <w:br/>
      </w:r>
      <w:r>
        <w:rPr>
          <w:rStyle w:val="pln1"/>
          <w:shd w:val="clear" w:color="auto" w:fill="EEEEEE"/>
        </w:rPr>
        <w:t>              </w:t>
      </w:r>
      <w:r>
        <w:rPr>
          <w:rStyle w:val="kwd1"/>
          <w:shd w:val="clear" w:color="auto" w:fill="EEEEEE"/>
        </w:rPr>
        <w:t>select</w:t>
      </w:r>
      <w:r>
        <w:rPr>
          <w:rStyle w:val="pln1"/>
          <w:shd w:val="clear" w:color="auto" w:fill="EEEEEE"/>
        </w:rPr>
        <w:t xml:space="preserve"> </w:t>
      </w:r>
      <w:r>
        <w:rPr>
          <w:rStyle w:val="kwd1"/>
          <w:shd w:val="clear" w:color="auto" w:fill="EEEEEE"/>
        </w:rPr>
        <w:t>new</w:t>
      </w:r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{</w:t>
      </w:r>
      <w:r>
        <w:rPr>
          <w:rStyle w:val="pln1"/>
          <w:shd w:val="clear" w:color="auto" w:fill="EEEEEE"/>
        </w:rPr>
        <w:t xml:space="preserve"> </w:t>
      </w:r>
    </w:p>
    <w:p w:rsidR="00144D3D" w:rsidRDefault="00144D3D" w:rsidP="00144D3D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pln1"/>
          <w:shd w:val="clear" w:color="auto" w:fill="EEEEEE"/>
        </w:rPr>
      </w:pPr>
      <w:r>
        <w:rPr>
          <w:rStyle w:val="pln1"/>
          <w:shd w:val="clear" w:color="auto" w:fill="EEEEEE"/>
        </w:rPr>
        <w:t xml:space="preserve">        </w:t>
      </w:r>
      <w:r>
        <w:rPr>
          <w:rStyle w:val="typ1"/>
          <w:shd w:val="clear" w:color="auto" w:fill="EEEEEE"/>
        </w:rPr>
        <w:t>OwnerName</w:t>
      </w:r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=</w:t>
      </w:r>
      <w:r>
        <w:rPr>
          <w:rStyle w:val="pln1"/>
          <w:shd w:val="clear" w:color="auto" w:fill="EEEEEE"/>
        </w:rPr>
        <w:t xml:space="preserve"> person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Name</w:t>
      </w:r>
      <w:r>
        <w:rPr>
          <w:rStyle w:val="pun1"/>
          <w:shd w:val="clear" w:color="auto" w:fill="EEEEEE"/>
        </w:rPr>
        <w:t>,</w:t>
      </w:r>
      <w:r>
        <w:rPr>
          <w:rStyle w:val="pln1"/>
          <w:shd w:val="clear" w:color="auto" w:fill="EEEEEE"/>
        </w:rPr>
        <w:t xml:space="preserve"> </w:t>
      </w:r>
    </w:p>
    <w:p w:rsidR="00144D3D" w:rsidRDefault="00144D3D" w:rsidP="00144D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r>
        <w:rPr>
          <w:rStyle w:val="pln1"/>
          <w:shd w:val="clear" w:color="auto" w:fill="EEEEEE"/>
        </w:rPr>
        <w:t xml:space="preserve">       </w:t>
      </w:r>
      <w:r>
        <w:rPr>
          <w:rStyle w:val="typ1"/>
          <w:shd w:val="clear" w:color="auto" w:fill="EEEEEE"/>
        </w:rPr>
        <w:t>Pet</w:t>
      </w:r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=</w:t>
      </w:r>
      <w:r>
        <w:rPr>
          <w:rStyle w:val="pln1"/>
          <w:shd w:val="clear" w:color="auto" w:fill="EEEEEE"/>
        </w:rPr>
        <w:t xml:space="preserve"> pet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Name</w:t>
      </w:r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})</w:t>
      </w:r>
      <w:r>
        <w:rPr>
          <w:rStyle w:val="pln1"/>
          <w:shd w:val="clear" w:color="auto" w:fill="EEEEEE"/>
        </w:rPr>
        <w:t> </w:t>
      </w:r>
      <w:r>
        <w:rPr>
          <w:color w:val="000000"/>
          <w:shd w:val="clear" w:color="auto" w:fill="EEEEEE"/>
        </w:rPr>
        <w:br/>
      </w:r>
      <w:r>
        <w:rPr>
          <w:rStyle w:val="pln1"/>
          <w:shd w:val="clear" w:color="auto" w:fill="EEEEEE"/>
        </w:rPr>
        <w:t xml:space="preserve">            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ToList</w:t>
      </w:r>
      <w:r>
        <w:rPr>
          <w:rStyle w:val="pun1"/>
          <w:shd w:val="clear" w:color="auto" w:fill="EEEEEE"/>
        </w:rPr>
        <w:t>();</w:t>
      </w:r>
    </w:p>
    <w:p w:rsidR="00D73E0C" w:rsidRDefault="00D73E0C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0407DF" w:rsidRDefault="000407DF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E25681" w:rsidRDefault="00E25681" w:rsidP="00E25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25681">
        <w:rPr>
          <w:rFonts w:ascii="Consolas" w:hAnsi="Consolas" w:cs="Consolas"/>
          <w:color w:val="FF0000"/>
          <w:sz w:val="19"/>
          <w:szCs w:val="19"/>
        </w:rPr>
        <w:t>minimo</w:t>
      </w:r>
      <w:r>
        <w:rPr>
          <w:rFonts w:ascii="Consolas" w:hAnsi="Consolas" w:cs="Consolas"/>
          <w:sz w:val="19"/>
          <w:szCs w:val="19"/>
        </w:rPr>
        <w:t xml:space="preserve"> = 3.5</w:t>
      </w:r>
      <w:r w:rsidRPr="0008238E">
        <w:rPr>
          <w:rFonts w:ascii="Consolas" w:hAnsi="Consolas" w:cs="Consolas"/>
          <w:b/>
          <w:color w:val="FF000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;</w:t>
      </w:r>
    </w:p>
    <w:p w:rsidR="00E25681" w:rsidRDefault="00E25681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657713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color w:val="0000FF"/>
          <w:sz w:val="19"/>
          <w:szCs w:val="19"/>
        </w:rPr>
        <w:t>var</w:t>
      </w:r>
      <w:r>
        <w:rPr>
          <w:rFonts w:ascii="Consolas" w:eastAsia="Times New Roman" w:hAnsi="Consolas" w:cs="Consolas"/>
          <w:sz w:val="19"/>
          <w:szCs w:val="19"/>
        </w:rPr>
        <w:t xml:space="preserve"> StudentInfo = </w:t>
      </w:r>
    </w:p>
    <w:p w:rsidR="000407DF" w:rsidRDefault="00657713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</w:t>
      </w:r>
      <w:r w:rsidR="000407DF">
        <w:rPr>
          <w:rFonts w:ascii="Consolas" w:eastAsia="Times New Roman" w:hAnsi="Consolas" w:cs="Consolas"/>
          <w:color w:val="0000FF"/>
          <w:sz w:val="19"/>
          <w:szCs w:val="19"/>
        </w:rPr>
        <w:t>from</w:t>
      </w:r>
      <w:r w:rsidR="000407DF">
        <w:rPr>
          <w:rFonts w:ascii="Consolas" w:eastAsia="Times New Roman" w:hAnsi="Consolas" w:cs="Consolas"/>
          <w:sz w:val="19"/>
          <w:szCs w:val="19"/>
        </w:rPr>
        <w:t xml:space="preserve"> dptos  </w:t>
      </w:r>
      <w:r>
        <w:rPr>
          <w:rFonts w:ascii="Consolas" w:eastAsia="Times New Roman" w:hAnsi="Consolas" w:cs="Consolas"/>
          <w:sz w:val="19"/>
          <w:szCs w:val="19"/>
        </w:rPr>
        <w:t xml:space="preserve"> </w:t>
      </w:r>
      <w:r w:rsidR="000407DF">
        <w:rPr>
          <w:rFonts w:ascii="Consolas" w:eastAsia="Times New Roman" w:hAnsi="Consolas" w:cs="Consolas"/>
          <w:color w:val="0000FF"/>
          <w:sz w:val="19"/>
          <w:szCs w:val="19"/>
        </w:rPr>
        <w:t>in</w:t>
      </w:r>
      <w:r w:rsidR="000407DF">
        <w:rPr>
          <w:rFonts w:ascii="Consolas" w:eastAsia="Times New Roman" w:hAnsi="Consolas" w:cs="Consolas"/>
          <w:sz w:val="19"/>
          <w:szCs w:val="19"/>
        </w:rPr>
        <w:t xml:space="preserve"> context.Department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join</w:t>
      </w:r>
      <w:r>
        <w:rPr>
          <w:rFonts w:ascii="Consolas" w:eastAsia="Times New Roman" w:hAnsi="Consolas" w:cs="Consolas"/>
          <w:sz w:val="19"/>
          <w:szCs w:val="19"/>
        </w:rPr>
        <w:t xml:space="preserve"> courses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</w:t>
      </w:r>
      <w:r>
        <w:rPr>
          <w:rFonts w:ascii="Consolas" w:eastAsia="Times New Roman" w:hAnsi="Consolas" w:cs="Consolas"/>
          <w:sz w:val="19"/>
          <w:szCs w:val="19"/>
        </w:rPr>
        <w:t xml:space="preserve"> context.Course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on</w:t>
      </w:r>
      <w:r>
        <w:rPr>
          <w:rFonts w:ascii="Consolas" w:eastAsia="Times New Roman" w:hAnsi="Consolas" w:cs="Consolas"/>
          <w:sz w:val="19"/>
          <w:szCs w:val="19"/>
        </w:rPr>
        <w:t xml:space="preserve"> dptos.DepartmentID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equals</w:t>
      </w:r>
      <w:r>
        <w:rPr>
          <w:rFonts w:ascii="Consolas" w:eastAsia="Times New Roman" w:hAnsi="Consolas" w:cs="Consolas"/>
          <w:sz w:val="19"/>
          <w:szCs w:val="19"/>
        </w:rPr>
        <w:t xml:space="preserve"> courses.DepartmentID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join</w:t>
      </w:r>
      <w:r>
        <w:rPr>
          <w:rFonts w:ascii="Consolas" w:eastAsia="Times New Roman" w:hAnsi="Consolas" w:cs="Consolas"/>
          <w:sz w:val="19"/>
          <w:szCs w:val="19"/>
        </w:rPr>
        <w:t xml:space="preserve"> notas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</w:t>
      </w:r>
      <w:r>
        <w:rPr>
          <w:rFonts w:ascii="Consolas" w:eastAsia="Times New Roman" w:hAnsi="Consolas" w:cs="Consolas"/>
          <w:sz w:val="19"/>
          <w:szCs w:val="19"/>
        </w:rPr>
        <w:t xml:space="preserve"> context.StudentGrade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on</w:t>
      </w:r>
      <w:r>
        <w:rPr>
          <w:rFonts w:ascii="Consolas" w:eastAsia="Times New Roman" w:hAnsi="Consolas" w:cs="Consolas"/>
          <w:sz w:val="19"/>
          <w:szCs w:val="19"/>
        </w:rPr>
        <w:t xml:space="preserve"> notas.CourseID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equals</w:t>
      </w:r>
      <w:r>
        <w:rPr>
          <w:rFonts w:ascii="Consolas" w:eastAsia="Times New Roman" w:hAnsi="Consolas" w:cs="Consolas"/>
          <w:sz w:val="19"/>
          <w:szCs w:val="19"/>
        </w:rPr>
        <w:t xml:space="preserve"> courses.CourseID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join</w:t>
      </w:r>
      <w:r>
        <w:rPr>
          <w:rFonts w:ascii="Consolas" w:eastAsia="Times New Roman" w:hAnsi="Consolas" w:cs="Consolas"/>
          <w:sz w:val="19"/>
          <w:szCs w:val="19"/>
        </w:rPr>
        <w:t xml:space="preserve"> people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</w:t>
      </w:r>
      <w:r>
        <w:rPr>
          <w:rFonts w:ascii="Consolas" w:eastAsia="Times New Roman" w:hAnsi="Consolas" w:cs="Consolas"/>
          <w:sz w:val="19"/>
          <w:szCs w:val="19"/>
        </w:rPr>
        <w:t xml:space="preserve"> context.Person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on</w:t>
      </w:r>
      <w:r>
        <w:rPr>
          <w:rFonts w:ascii="Consolas" w:eastAsia="Times New Roman" w:hAnsi="Consolas" w:cs="Consolas"/>
          <w:sz w:val="19"/>
          <w:szCs w:val="19"/>
        </w:rPr>
        <w:t xml:space="preserve"> people.PersonID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equals</w:t>
      </w:r>
      <w:r>
        <w:rPr>
          <w:rFonts w:ascii="Consolas" w:eastAsia="Times New Roman" w:hAnsi="Consolas" w:cs="Consolas"/>
          <w:sz w:val="19"/>
          <w:szCs w:val="19"/>
        </w:rPr>
        <w:t xml:space="preserve"> notas.PersonID</w:t>
      </w:r>
    </w:p>
    <w:p w:rsidR="00E25681" w:rsidRDefault="00E25681" w:rsidP="00E2568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   where</w:t>
      </w:r>
      <w:r>
        <w:rPr>
          <w:rFonts w:ascii="Consolas" w:eastAsia="Times New Roman" w:hAnsi="Consolas" w:cs="Consolas"/>
          <w:sz w:val="19"/>
          <w:szCs w:val="19"/>
        </w:rPr>
        <w:t xml:space="preserve"> notas.Grade &gt; </w:t>
      </w:r>
      <w:r w:rsidRPr="00E25681">
        <w:rPr>
          <w:rFonts w:ascii="Consolas" w:eastAsia="Times New Roman" w:hAnsi="Consolas" w:cs="Consolas"/>
          <w:color w:val="FF0000"/>
          <w:sz w:val="19"/>
          <w:szCs w:val="19"/>
        </w:rPr>
        <w:t>minimo</w:t>
      </w:r>
    </w:p>
    <w:p w:rsidR="00E25681" w:rsidRDefault="00E25681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  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select</w:t>
      </w:r>
      <w:r>
        <w:rPr>
          <w:rFonts w:ascii="Consolas" w:eastAsia="Times New Roman" w:hAnsi="Consolas" w:cs="Consolas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new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          {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              Nombre = people.FirstMidName,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              Dpto </w:t>
      </w:r>
      <w:r w:rsidR="00657713">
        <w:rPr>
          <w:rFonts w:ascii="Consolas" w:eastAsia="Times New Roman" w:hAnsi="Consolas" w:cs="Consolas"/>
          <w:sz w:val="19"/>
          <w:szCs w:val="19"/>
        </w:rPr>
        <w:t xml:space="preserve">  </w:t>
      </w:r>
      <w:r>
        <w:rPr>
          <w:rFonts w:ascii="Consolas" w:eastAsia="Times New Roman" w:hAnsi="Consolas" w:cs="Consolas"/>
          <w:sz w:val="19"/>
          <w:szCs w:val="19"/>
        </w:rPr>
        <w:t>= dptos.Name,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              Curso </w:t>
      </w:r>
      <w:r w:rsidR="00657713">
        <w:rPr>
          <w:rFonts w:ascii="Consolas" w:eastAsia="Times New Roman" w:hAnsi="Consolas" w:cs="Consolas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sz w:val="19"/>
          <w:szCs w:val="19"/>
        </w:rPr>
        <w:t>= courses.Title,</w:t>
      </w:r>
    </w:p>
    <w:p w:rsidR="000407DF" w:rsidRDefault="000407DF" w:rsidP="000407D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              Nota </w:t>
      </w:r>
      <w:r w:rsidR="00657713">
        <w:rPr>
          <w:rFonts w:ascii="Consolas" w:eastAsia="Times New Roman" w:hAnsi="Consolas" w:cs="Consolas"/>
          <w:sz w:val="19"/>
          <w:szCs w:val="19"/>
        </w:rPr>
        <w:t xml:space="preserve">  </w:t>
      </w:r>
      <w:r>
        <w:rPr>
          <w:rFonts w:ascii="Consolas" w:eastAsia="Times New Roman" w:hAnsi="Consolas" w:cs="Consolas"/>
          <w:sz w:val="19"/>
          <w:szCs w:val="19"/>
        </w:rPr>
        <w:t xml:space="preserve">= </w:t>
      </w:r>
      <w:r w:rsidR="00657713">
        <w:rPr>
          <w:rFonts w:ascii="Consolas" w:eastAsia="Times New Roman" w:hAnsi="Consolas" w:cs="Consolas"/>
          <w:sz w:val="19"/>
          <w:szCs w:val="19"/>
        </w:rPr>
        <w:t xml:space="preserve">  notas</w:t>
      </w:r>
      <w:r>
        <w:rPr>
          <w:rFonts w:ascii="Consolas" w:eastAsia="Times New Roman" w:hAnsi="Consolas" w:cs="Consolas"/>
          <w:sz w:val="19"/>
          <w:szCs w:val="19"/>
        </w:rPr>
        <w:t>.Grade</w:t>
      </w:r>
    </w:p>
    <w:p w:rsidR="000407DF" w:rsidRPr="00E765CB" w:rsidRDefault="000407DF" w:rsidP="0073042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          };</w:t>
      </w:r>
    </w:p>
    <w:p w:rsidR="000407DF" w:rsidRDefault="000407DF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D73E0C" w:rsidRPr="00730424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Sample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5</w:t>
      </w: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.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Concat</w:t>
      </w:r>
    </w:p>
    <w:p w:rsidR="00D73E0C" w:rsidRDefault="00D73E0C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D73E0C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var employeesAndConsul = (from emp in employees</w:t>
      </w:r>
    </w:p>
    <w:p w:rsidR="00D73E0C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where emp.City == "Redmond"</w:t>
      </w:r>
    </w:p>
    <w:p w:rsidR="00D73E0C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select emp.First + " " + emp.Last).</w:t>
      </w:r>
      <w:r w:rsidRPr="00003EFF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Concat</w:t>
      </w: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</w:p>
    <w:p w:rsidR="00D73E0C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from cn in consultants</w:t>
      </w:r>
    </w:p>
    <w:p w:rsidR="00D73E0C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where cn.Location == "Redmond"</w:t>
      </w:r>
    </w:p>
    <w:p w:rsidR="00D73E0C" w:rsidRPr="00003EFF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select cn.Name);</w:t>
      </w:r>
    </w:p>
    <w:p w:rsidR="00D73E0C" w:rsidRDefault="00D73E0C" w:rsidP="00D73E0C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D73E0C" w:rsidRDefault="00D73E0C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Sample </w:t>
      </w:r>
      <w:r w:rsidR="00D73E0C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6</w:t>
      </w: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. To a DataView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</w:pP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ConnectionStringSettings pubsCnn = ConfigurationManager.ConnectionStrings["PubsData"];</w:t>
      </w: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PubsDataSet pubs = new PubsDataSet();</w:t>
      </w: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SqlDataAdapter adp = new SqlDataAdapter("select * from publishers;", pubsCnn.ConnectionString);</w:t>
      </w: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adp.Fill(pubs, "publishers");</w:t>
      </w: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IEnumerable&lt;DataRow&gt; pubsQuery = from p in pubs.publishers</w:t>
      </w: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                                    where p.country == "</w:t>
      </w:r>
      <w:smartTag w:uri="urn:schemas-microsoft-com:office:smarttags" w:element="place">
        <w:smartTag w:uri="urn:schemas-microsoft-com:office:smarttags" w:element="country-region">
          <w:r w:rsidRPr="00730424">
            <w:rPr>
              <w:rFonts w:ascii="LucidaSansTypewriterStd" w:eastAsia="Times New Roman" w:hAnsi="LucidaSansTypewriterStd" w:cs="LucidaSansTypewriterStd"/>
              <w:sz w:val="20"/>
              <w:szCs w:val="20"/>
            </w:rPr>
            <w:t>USA</w:t>
          </w:r>
        </w:smartTag>
      </w:smartTag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select p;</w:t>
      </w: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GridView1.DataSource = pubsQuery;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</w:rPr>
        <w:t>GridView1.DataBind();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S</w:t>
      </w: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ample </w:t>
      </w:r>
      <w:r w:rsidR="00D73E0C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7</w:t>
      </w: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.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For Each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DataTable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employees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r w:rsidRPr="003C0B7D">
        <w:rPr>
          <w:rFonts w:ascii="LucidaSansTypewriterStd" w:eastAsia="Times New Roman" w:hAnsi="LucidaSansTypewriterStd" w:cs="LucidaSansTypewriterStd"/>
          <w:b/>
          <w:sz w:val="20"/>
          <w:szCs w:val="20"/>
        </w:rPr>
        <w:t>MyDataProvider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.GetEmployeeData();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EnumerableRowCollection&lt;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DataRow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&gt; query = from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employee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in employees.AsEnumerable()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                                                 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where employee.Field&lt;Decimal&gt;("salary") &gt; 20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                                                 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orderby employee.Field&lt;Decimal&gt;("salary")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select employee;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foreach (DataRow emp in query)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{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Response.Write(emp.Field&lt;String&gt;("LastName") + ": ");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Response.Write(emp.Field&lt;Decimal&gt;("salary") + "&lt;br /&gt;");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}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Sample </w:t>
      </w:r>
      <w:r w:rsidR="00D73E0C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8</w:t>
      </w:r>
      <w:r w:rsidRPr="00730424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. 2 Data Tables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DatabaseSchema dbSchema = new DatabaseSchema();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DataSet pubs = dbSchema.GetPubsData();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B7F3C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// 2 data tables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DataTable publishers = pubs.Tables["publishers"];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DataTable titles </w:t>
      </w: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= pubs.Tables["titles"];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var pubQuery = from title in </w:t>
      </w:r>
      <w:r w:rsidRPr="00FD39BC">
        <w:rPr>
          <w:rFonts w:ascii="LucidaSansTypewriterStd" w:eastAsia="Times New Roman" w:hAnsi="LucidaSansTypewriterStd" w:cs="LucidaSansTypewriterStd"/>
          <w:b/>
          <w:sz w:val="20"/>
          <w:szCs w:val="20"/>
          <w:highlight w:val="lightGray"/>
        </w:rPr>
        <w:t>titles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>.AsEnumerable()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                          join pub 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in </w:t>
      </w:r>
      <w:r w:rsidRPr="00FD39BC">
        <w:rPr>
          <w:rFonts w:ascii="LucidaSansTypewriterStd" w:eastAsia="Times New Roman" w:hAnsi="LucidaSansTypewriterStd" w:cs="LucidaSansTypewriterStd"/>
          <w:b/>
          <w:sz w:val="20"/>
          <w:szCs w:val="20"/>
          <w:highlight w:val="lightGray"/>
        </w:rPr>
        <w:t>publishers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>.AsEnumerable()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                         on title.Field&lt;string&gt;("pub_id") equals pub.Field&lt;string&gt;("pub_id")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                          where title.Field&lt;decimal&gt;("price") &lt; 10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                         orderby title.Field&lt;string&gt;("title")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select new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{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Publisher = pub.Field&lt;string&gt;("pub_name"),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Title </w:t>
      </w: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= title.Field&lt;string&gt;("title"),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Price </w:t>
      </w: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= title.Field&lt;decimal&gt;("price")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};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GridView1.DataSource = pubQuery;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GridView1.DataBind();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  <w:r w:rsidRPr="00730424"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Sample </w:t>
      </w:r>
      <w:r w:rsidR="00D73E0C">
        <w:rPr>
          <w:rFonts w:ascii="Segoe" w:eastAsia="Times New Roman" w:hAnsi="Segoe" w:cs="Segoe"/>
          <w:color w:val="000000"/>
          <w:sz w:val="18"/>
          <w:szCs w:val="18"/>
          <w:highlight w:val="cyan"/>
        </w:rPr>
        <w:t>9</w:t>
      </w:r>
      <w:r w:rsidRPr="00730424">
        <w:rPr>
          <w:rFonts w:ascii="Segoe" w:eastAsia="Times New Roman" w:hAnsi="Segoe" w:cs="Segoe"/>
          <w:color w:val="000000"/>
          <w:sz w:val="18"/>
          <w:szCs w:val="18"/>
          <w:highlight w:val="cyan"/>
        </w:rPr>
        <w:t>. From a DataSet, select from a condition, then Distinct and then to a DataView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  <w:r>
        <w:rPr>
          <w:rFonts w:ascii="Segoe" w:eastAsia="Times New Roman" w:hAnsi="Segoe" w:cs="Segoe"/>
          <w:color w:val="000000"/>
          <w:sz w:val="18"/>
          <w:szCs w:val="18"/>
        </w:rPr>
        <w:lastRenderedPageBreak/>
        <w:t>In the following example: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ind w:left="720"/>
        <w:rPr>
          <w:rFonts w:ascii="Segoe" w:eastAsia="Times New Roman" w:hAnsi="Segoe" w:cs="Segoe"/>
          <w:color w:val="000000"/>
          <w:sz w:val="18"/>
          <w:szCs w:val="18"/>
        </w:rPr>
      </w:pPr>
      <w:r>
        <w:rPr>
          <w:rFonts w:ascii="Segoe" w:eastAsia="Times New Roman" w:hAnsi="Segoe" w:cs="Segoe"/>
          <w:color w:val="000000"/>
          <w:sz w:val="18"/>
          <w:szCs w:val="18"/>
        </w:rPr>
        <w:t xml:space="preserve">- A DataSet is created from the titles table in the pubs database. 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ind w:left="720"/>
        <w:rPr>
          <w:rFonts w:ascii="Segoe" w:eastAsia="Times New Roman" w:hAnsi="Segoe" w:cs="Segoe"/>
          <w:color w:val="000000"/>
          <w:sz w:val="18"/>
          <w:szCs w:val="18"/>
        </w:rPr>
      </w:pPr>
      <w:r>
        <w:rPr>
          <w:rFonts w:ascii="Segoe" w:eastAsia="Times New Roman" w:hAnsi="Segoe" w:cs="Segoe"/>
          <w:color w:val="000000"/>
          <w:sz w:val="18"/>
          <w:szCs w:val="18"/>
        </w:rPr>
        <w:t>- A LINQ query then runs to get all price values for books that have sold more than 1000 copies.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ind w:left="720"/>
        <w:rPr>
          <w:rFonts w:ascii="Segoe" w:eastAsia="Times New Roman" w:hAnsi="Segoe" w:cs="Segoe"/>
          <w:color w:val="000000"/>
          <w:sz w:val="18"/>
          <w:szCs w:val="18"/>
        </w:rPr>
      </w:pPr>
      <w:r>
        <w:rPr>
          <w:rFonts w:ascii="Segoe" w:eastAsia="Times New Roman" w:hAnsi="Segoe" w:cs="Segoe"/>
          <w:color w:val="000000"/>
          <w:sz w:val="18"/>
          <w:szCs w:val="18"/>
        </w:rPr>
        <w:t>- The Distinct method is then used to show a list of distinct prices across this list of books.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ind w:left="720"/>
        <w:rPr>
          <w:rFonts w:ascii="Segoe" w:eastAsia="Times New Roman" w:hAnsi="Segoe" w:cs="Segoe"/>
          <w:color w:val="000000"/>
          <w:sz w:val="18"/>
          <w:szCs w:val="18"/>
        </w:rPr>
      </w:pPr>
      <w:r>
        <w:rPr>
          <w:rFonts w:ascii="Segoe" w:eastAsia="Times New Roman" w:hAnsi="Segoe" w:cs="Segoe"/>
          <w:color w:val="000000"/>
          <w:sz w:val="18"/>
          <w:szCs w:val="18"/>
        </w:rPr>
        <w:t>- Assign result to a DataView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DatabaseSchema dbSchema = new DatabaseSchema();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DataSet titlesDs = dbSchema.GetTitles();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var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titleQuery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from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title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in titlesDs.Tables["titles"].AsEnumerable()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where title.Field&lt;int&gt;("ytd_sales") &gt; 1000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orderby title.Field&lt;decimal&gt;("price")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select title.Field&lt;decimal&gt;("price");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 xml:space="preserve">var prices =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titleQuery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  <w:highlight w:val="lightGray"/>
        </w:rPr>
        <w:t>.Distinct();</w:t>
      </w: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FD39BC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GridView1.DataSource = prices;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GridView1.DataBind();</w:t>
      </w:r>
    </w:p>
    <w:p w:rsidR="00862D1D" w:rsidRDefault="00862D1D"/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  <w:r w:rsidRPr="00730424"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Sample </w:t>
      </w:r>
      <w:r w:rsidR="00D73E0C">
        <w:rPr>
          <w:rFonts w:ascii="Segoe" w:eastAsia="Times New Roman" w:hAnsi="Segoe" w:cs="Segoe"/>
          <w:color w:val="000000"/>
          <w:sz w:val="18"/>
          <w:szCs w:val="18"/>
          <w:highlight w:val="cyan"/>
        </w:rPr>
        <w:t>10</w:t>
      </w:r>
      <w:r w:rsidRPr="00730424"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. </w:t>
      </w:r>
      <w:r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 Calculations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var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queryAvg =</w:t>
      </w: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r w:rsid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from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employee in employees.AsEnumerable()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</w:t>
      </w:r>
      <w:r w:rsidR="00003EFF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 xml:space="preserve">group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employee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by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""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into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g</w:t>
      </w:r>
    </w:p>
    <w:p w:rsidR="00730424" w:rsidRPr="00003EFF" w:rsidRDefault="00730424" w:rsidP="00003EF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select new</w:t>
      </w:r>
    </w:p>
    <w:p w:rsidR="00730424" w:rsidRPr="003C0B7D" w:rsidRDefault="00730424" w:rsidP="00003EF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{</w:t>
      </w:r>
    </w:p>
    <w:p w:rsidR="00730424" w:rsidRPr="003C0B7D" w:rsidRDefault="00730424" w:rsidP="00003EF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AvgSalary = g.Average(employee =&gt;</w:t>
      </w: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employee.Field&lt;Decimal&gt;("Salary"))</w:t>
      </w:r>
    </w:p>
    <w:p w:rsidR="00730424" w:rsidRDefault="00730424" w:rsidP="00003EFF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};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 xml:space="preserve">foreach 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var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emp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in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queryAvg)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{</w:t>
      </w:r>
    </w:p>
    <w:p w:rsidR="00730424" w:rsidRPr="003C0B7D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Response</w:t>
      </w: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.Write(emp.AvgSalary.ToString() + "&lt;br /&gt;");</w:t>
      </w:r>
    </w:p>
    <w:p w:rsidR="00730424" w:rsidRDefault="00730424" w:rsidP="00730424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3C0B7D">
        <w:rPr>
          <w:rFonts w:ascii="LucidaSansTypewriterStd" w:eastAsia="Times New Roman" w:hAnsi="LucidaSansTypewriterStd" w:cs="LucidaSansTypewriterStd"/>
          <w:sz w:val="20"/>
          <w:szCs w:val="20"/>
        </w:rPr>
        <w:t>}</w:t>
      </w:r>
    </w:p>
    <w:p w:rsidR="00730424" w:rsidRDefault="00730424"/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  <w:r w:rsidRPr="00285DF3"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Sample </w:t>
      </w:r>
      <w:r w:rsidR="00D73E0C">
        <w:rPr>
          <w:rFonts w:ascii="Segoe" w:eastAsia="Times New Roman" w:hAnsi="Segoe" w:cs="Segoe"/>
          <w:color w:val="000000"/>
          <w:sz w:val="18"/>
          <w:szCs w:val="18"/>
          <w:highlight w:val="cyan"/>
        </w:rPr>
        <w:t>11.</w:t>
      </w:r>
      <w:r w:rsidRPr="00285DF3"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  Into DataTables, and using Intersect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 xml:space="preserve">As another example, the following code </w:t>
      </w:r>
    </w:p>
    <w:p w:rsidR="00285DF3" w:rsidRDefault="00285DF3" w:rsidP="00285DF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 xml:space="preserve">Executes two queries against the titles DataSet. </w:t>
      </w:r>
    </w:p>
    <w:p w:rsidR="00285DF3" w:rsidRDefault="00285DF3" w:rsidP="00285DF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 xml:space="preserve">The </w:t>
      </w:r>
      <w:r w:rsidRPr="00E07D68">
        <w:rPr>
          <w:rFonts w:ascii="Segoe" w:eastAsia="Times New Roman" w:hAnsi="Segoe" w:cs="Segoe"/>
          <w:b/>
          <w:sz w:val="18"/>
          <w:szCs w:val="18"/>
        </w:rPr>
        <w:t>first query</w:t>
      </w:r>
      <w:r>
        <w:rPr>
          <w:rFonts w:ascii="Segoe" w:eastAsia="Times New Roman" w:hAnsi="Segoe" w:cs="Segoe"/>
          <w:sz w:val="18"/>
          <w:szCs w:val="18"/>
        </w:rPr>
        <w:t xml:space="preserve"> returns all titles that were written with an advance of $5,000 or more. </w:t>
      </w:r>
    </w:p>
    <w:p w:rsidR="00285DF3" w:rsidRDefault="00285DF3" w:rsidP="00285DF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 xml:space="preserve">The </w:t>
      </w:r>
      <w:r w:rsidRPr="00E07D68">
        <w:rPr>
          <w:rFonts w:ascii="Segoe" w:eastAsia="Times New Roman" w:hAnsi="Segoe" w:cs="Segoe"/>
          <w:b/>
          <w:sz w:val="18"/>
          <w:szCs w:val="18"/>
        </w:rPr>
        <w:t>second query</w:t>
      </w:r>
      <w:r>
        <w:rPr>
          <w:rFonts w:ascii="Segoe" w:eastAsia="Times New Roman" w:hAnsi="Segoe" w:cs="Segoe"/>
          <w:sz w:val="18"/>
          <w:szCs w:val="18"/>
        </w:rPr>
        <w:t xml:space="preserve"> returns all titles with year-to-date sales greater than $3,000. </w:t>
      </w:r>
    </w:p>
    <w:p w:rsidR="00285DF3" w:rsidRDefault="00285DF3" w:rsidP="00285DF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 xml:space="preserve">These queries are each converted into separate DataTable objects by using the </w:t>
      </w:r>
      <w:r w:rsidRPr="00E07D68">
        <w:rPr>
          <w:rFonts w:ascii="Segoe" w:eastAsia="Times New Roman" w:hAnsi="Segoe" w:cs="Segoe"/>
          <w:b/>
          <w:sz w:val="18"/>
          <w:szCs w:val="18"/>
        </w:rPr>
        <w:t>CopyToDataTable</w:t>
      </w:r>
      <w:r>
        <w:rPr>
          <w:rFonts w:ascii="Segoe" w:eastAsia="Times New Roman" w:hAnsi="Segoe" w:cs="Segoe"/>
          <w:sz w:val="18"/>
          <w:szCs w:val="18"/>
        </w:rPr>
        <w:t xml:space="preserve"> method. </w:t>
      </w:r>
    </w:p>
    <w:p w:rsidR="00285DF3" w:rsidRDefault="00285DF3" w:rsidP="00285DF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>Finally, the Intersect method is called to return all titles that match between the two DataSet objects.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DatabaseSchema dbSchema = new DatabaseSchema();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DataSet titlesDs = dbSchema.GetTitles();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E07D68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// First query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var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titleAdvQuery =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from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title in titlesDs.Tables["titles"].AsEnumerable()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     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where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title.Field&lt;decimal&gt;("advance") &gt; 5000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select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title;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E07D68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// Second query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var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titleSalesQuery =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 xml:space="preserve">from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title in titlesDs.Tables["titles"].AsEnumerable()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       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 xml:space="preserve">where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title.Field&lt;int&gt;("ytd_sales") &gt; 3000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select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title;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E07D68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// Each query into a DataTable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DataTable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dtAdvance = titleAdvQuery.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CopyToDataTable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DataTable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dtSales </w:t>
      </w: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= titleSalesQuery.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CopyToDataTable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E07D68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// Intersect, titles common in both Data</w:t>
      </w:r>
      <w:r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T</w:t>
      </w:r>
      <w:r w:rsidRPr="00E07D68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ables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IEnumerable&lt;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DataRow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&gt; advanceSales = 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lastRenderedPageBreak/>
        <w:t xml:space="preserve">        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dtAdvance.AsEnumerable().Intersect(dtSales.AsEnumerable(), DataRowComparer.Default);</w:t>
      </w: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285DF3" w:rsidRPr="00FD39BC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GridView1.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DataSource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advanceSales.CopyToDataTable();</w:t>
      </w:r>
    </w:p>
    <w:p w:rsidR="00285DF3" w:rsidRDefault="00285DF3" w:rsidP="00285DF3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GridView1.</w:t>
      </w:r>
      <w:r w:rsidRPr="00003EFF">
        <w:rPr>
          <w:rFonts w:ascii="LucidaSansTypewriterStd" w:eastAsia="Times New Roman" w:hAnsi="LucidaSansTypewriterStd" w:cs="LucidaSansTypewriterStd"/>
          <w:color w:val="0070C0"/>
          <w:sz w:val="20"/>
          <w:szCs w:val="20"/>
        </w:rPr>
        <w:t>DataBind</w:t>
      </w:r>
      <w:r w:rsidRPr="00FD39BC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30424" w:rsidRDefault="00730424"/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color w:val="000000"/>
          <w:sz w:val="18"/>
          <w:szCs w:val="18"/>
        </w:rPr>
      </w:pPr>
      <w:r w:rsidRPr="00285DF3"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Sample </w:t>
      </w:r>
      <w:r>
        <w:rPr>
          <w:rFonts w:ascii="Segoe" w:eastAsia="Times New Roman" w:hAnsi="Segoe" w:cs="Segoe"/>
          <w:color w:val="000000"/>
          <w:sz w:val="18"/>
          <w:szCs w:val="18"/>
          <w:highlight w:val="cyan"/>
        </w:rPr>
        <w:t>12.</w:t>
      </w:r>
      <w:r w:rsidRPr="00285DF3">
        <w:rPr>
          <w:rFonts w:ascii="Segoe" w:eastAsia="Times New Roman" w:hAnsi="Segoe" w:cs="Segoe"/>
          <w:color w:val="000000"/>
          <w:sz w:val="18"/>
          <w:szCs w:val="18"/>
          <w:highlight w:val="cyan"/>
        </w:rPr>
        <w:t xml:space="preserve">  </w:t>
      </w:r>
      <w:r>
        <w:rPr>
          <w:rFonts w:ascii="Segoe" w:eastAsia="Times New Roman" w:hAnsi="Segoe" w:cs="Segoe"/>
          <w:color w:val="000000"/>
          <w:sz w:val="18"/>
          <w:szCs w:val="18"/>
          <w:highlight w:val="cyan"/>
        </w:rPr>
        <w:t>Nested LINQ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PopulateDropDownLists()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context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SchoolModel.SchoolEntities())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D56BA" w:rsidRPr="00A1531C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1531C">
        <w:rPr>
          <w:rFonts w:ascii="Courier New" w:hAnsi="Courier New" w:cs="Courier New"/>
          <w:noProof/>
          <w:color w:val="00B050"/>
          <w:sz w:val="20"/>
          <w:szCs w:val="20"/>
        </w:rPr>
        <w:t>// GET ALL COURSES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allCourses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context.Course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c).ToList();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6BA" w:rsidRPr="00A1531C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1531C">
        <w:rPr>
          <w:rFonts w:ascii="Courier New" w:hAnsi="Courier New" w:cs="Courier New"/>
          <w:noProof/>
          <w:color w:val="00B050"/>
          <w:sz w:val="20"/>
          <w:szCs w:val="20"/>
        </w:rPr>
        <w:t xml:space="preserve">        // FILTER FOR ASSIGNED COURSES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instructorID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.ToInt32(InstructorDropDown.SelectedValue);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instructor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context.Person.Include(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"Course"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p.PersonID == instructorID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p).First();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assignedCourses = instructor.Course.ToList();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DropDownList</w:t>
      </w:r>
      <w:r w:rsidR="00003EFF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 xml:space="preserve">.DataSource = </w:t>
      </w:r>
      <w:r w:rsidRPr="00A1531C">
        <w:rPr>
          <w:rFonts w:ascii="Courier New" w:hAnsi="Courier New" w:cs="Courier New"/>
          <w:noProof/>
          <w:color w:val="C00000"/>
          <w:sz w:val="20"/>
          <w:szCs w:val="20"/>
        </w:rPr>
        <w:t>assignedCourses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DropDownList</w:t>
      </w:r>
      <w:r w:rsidR="00003EFF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t>.DataBind();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D56BA" w:rsidRPr="00A1531C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A1531C">
        <w:rPr>
          <w:rFonts w:ascii="Courier New" w:hAnsi="Courier New" w:cs="Courier New"/>
          <w:noProof/>
          <w:color w:val="00B050"/>
          <w:sz w:val="20"/>
          <w:szCs w:val="20"/>
        </w:rPr>
        <w:t>//FILTER FOR UNASSIGNED COURSES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var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1531C">
        <w:rPr>
          <w:rFonts w:ascii="Courier New" w:hAnsi="Courier New" w:cs="Courier New"/>
          <w:noProof/>
          <w:color w:val="C00000"/>
          <w:sz w:val="20"/>
          <w:szCs w:val="20"/>
        </w:rPr>
        <w:t>unassignedCourses</w:t>
      </w:r>
      <w:r>
        <w:rPr>
          <w:rFonts w:ascii="Courier New" w:hAnsi="Courier New" w:cs="Courier New"/>
          <w:noProof/>
          <w:sz w:val="20"/>
          <w:szCs w:val="20"/>
        </w:rPr>
        <w:t xml:space="preserve"> =                            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</w:t>
      </w:r>
      <w:r w:rsidR="00003EFF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allCourses.Except(assignedCourses.AsEnumerable()).ToList();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DropDownList</w:t>
      </w:r>
      <w:r w:rsidR="00003EFF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</w:rPr>
        <w:t xml:space="preserve">.DataSource = </w:t>
      </w:r>
      <w:r w:rsidRPr="00A1531C">
        <w:rPr>
          <w:rFonts w:ascii="Courier New" w:hAnsi="Courier New" w:cs="Courier New"/>
          <w:noProof/>
          <w:color w:val="C00000"/>
          <w:sz w:val="20"/>
          <w:szCs w:val="20"/>
        </w:rPr>
        <w:t>unassignedCourses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DropDownList</w:t>
      </w:r>
      <w:r w:rsidR="00003EFF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</w:rPr>
        <w:t>.DataBind();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D56BA" w:rsidRDefault="00CD56BA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1366B" w:rsidRDefault="0061366B" w:rsidP="00CD5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03EFF" w:rsidTr="002F5D41">
        <w:tc>
          <w:tcPr>
            <w:tcW w:w="5508" w:type="dxa"/>
            <w:shd w:val="clear" w:color="auto" w:fill="auto"/>
          </w:tcPr>
          <w:p w:rsidR="00003EFF" w:rsidRDefault="00003EFF">
            <w:r>
              <w:t>Without Store Procedure</w:t>
            </w:r>
          </w:p>
        </w:tc>
        <w:tc>
          <w:tcPr>
            <w:tcW w:w="5508" w:type="dxa"/>
            <w:shd w:val="clear" w:color="auto" w:fill="auto"/>
          </w:tcPr>
          <w:p w:rsidR="00003EFF" w:rsidRDefault="00003EFF">
            <w:r>
              <w:t>With Store Procedure</w:t>
            </w:r>
          </w:p>
        </w:tc>
      </w:tr>
      <w:tr w:rsidR="00003EFF" w:rsidTr="002F5D41">
        <w:tc>
          <w:tcPr>
            <w:tcW w:w="5508" w:type="dxa"/>
            <w:shd w:val="clear" w:color="auto" w:fill="auto"/>
          </w:tcPr>
          <w:p w:rsidR="00003EFF" w:rsidRDefault="00003EFF" w:rsidP="00003EFF">
            <w:pPr>
              <w:pStyle w:val="HTMLPreformatted"/>
              <w:rPr>
                <w:rStyle w:val="pln"/>
              </w:rPr>
            </w:pPr>
            <w:r w:rsidRPr="002F5D41">
              <w:rPr>
                <w:rStyle w:val="kwd"/>
                <w:color w:val="0070C0"/>
              </w:rPr>
              <w:t>var</w:t>
            </w:r>
            <w:r>
              <w:rPr>
                <w:rStyle w:val="pln"/>
              </w:rPr>
              <w:t xml:space="preserve"> allCourses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 w:rsidRPr="002F5D41">
              <w:rPr>
                <w:rStyle w:val="kwd"/>
                <w:color w:val="0070C0"/>
              </w:rPr>
              <w:t>from</w:t>
            </w:r>
            <w:r>
              <w:rPr>
                <w:rStyle w:val="pln"/>
              </w:rPr>
              <w:t xml:space="preserve"> c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context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Courses</w:t>
            </w:r>
            <w:r>
              <w:rPr>
                <w:rStyle w:val="pln"/>
              </w:rPr>
              <w:t> </w:t>
            </w:r>
          </w:p>
          <w:p w:rsidR="00003EFF" w:rsidRDefault="00003EFF" w:rsidP="002F5D41">
            <w:pPr>
              <w:pStyle w:val="HTMLPreformatted"/>
            </w:pPr>
            <w:r>
              <w:rPr>
                <w:rStyle w:val="pln"/>
              </w:rPr>
              <w:t xml:space="preserve">                  </w:t>
            </w:r>
            <w:r w:rsidRPr="002F5D41">
              <w:rPr>
                <w:rStyle w:val="kwd"/>
                <w:color w:val="0070C0"/>
              </w:rPr>
              <w:t>select</w:t>
            </w:r>
            <w:r>
              <w:rPr>
                <w:rStyle w:val="pln"/>
              </w:rPr>
              <w:t xml:space="preserve"> c</w:t>
            </w:r>
            <w:r>
              <w:rPr>
                <w:rStyle w:val="pun"/>
              </w:rPr>
              <w:t>).</w:t>
            </w:r>
            <w:r>
              <w:rPr>
                <w:rStyle w:val="typ"/>
              </w:rPr>
              <w:t>ToList</w:t>
            </w:r>
            <w:r>
              <w:rPr>
                <w:rStyle w:val="pun"/>
              </w:rPr>
              <w:t>();</w:t>
            </w:r>
          </w:p>
        </w:tc>
        <w:tc>
          <w:tcPr>
            <w:tcW w:w="5508" w:type="dxa"/>
            <w:shd w:val="clear" w:color="auto" w:fill="auto"/>
          </w:tcPr>
          <w:p w:rsidR="00003EFF" w:rsidRDefault="00003EFF">
            <w:r w:rsidRPr="002F5D41">
              <w:rPr>
                <w:rStyle w:val="kwd"/>
                <w:color w:val="0070C0"/>
              </w:rPr>
              <w:t>var</w:t>
            </w:r>
            <w:r>
              <w:rPr>
                <w:rStyle w:val="pln"/>
              </w:rPr>
              <w:t xml:space="preserve"> allCourses </w:t>
            </w:r>
            <w:r>
              <w:rPr>
                <w:rStyle w:val="pun"/>
              </w:rPr>
              <w:t>= context.sp_GetCourses();</w:t>
            </w:r>
          </w:p>
        </w:tc>
      </w:tr>
    </w:tbl>
    <w:p w:rsidR="00003EFF" w:rsidRDefault="00003EFF"/>
    <w:p w:rsidR="002F5D41" w:rsidRDefault="002F5D41" w:rsidP="002F5D41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      </w:t>
      </w:r>
      <w:r w:rsidRPr="002F5D41">
        <w:rPr>
          <w:color w:val="00B050"/>
        </w:rPr>
        <w:t>//Missing agents</w:t>
      </w:r>
    </w:p>
    <w:p w:rsidR="002F5D41" w:rsidRPr="002F5D41" w:rsidRDefault="002F5D41" w:rsidP="002F5D41">
      <w:pPr>
        <w:spacing w:after="0" w:line="240" w:lineRule="auto"/>
        <w:rPr>
          <w:color w:val="00B050"/>
        </w:rPr>
      </w:pPr>
    </w:p>
    <w:p w:rsidR="002F5D41" w:rsidRDefault="002F5D41" w:rsidP="002F5D41">
      <w:pPr>
        <w:spacing w:after="0" w:line="240" w:lineRule="auto"/>
      </w:pPr>
      <w:r>
        <w:t xml:space="preserve">           </w:t>
      </w:r>
      <w:r w:rsidRPr="002F5D41">
        <w:rPr>
          <w:color w:val="0070C0"/>
        </w:rPr>
        <w:t xml:space="preserve"> var</w:t>
      </w:r>
      <w:r>
        <w:t xml:space="preserve"> query2 </w:t>
      </w:r>
      <w:r w:rsidRPr="002F5D41">
        <w:rPr>
          <w:color w:val="0070C0"/>
        </w:rPr>
        <w:t>= from</w:t>
      </w:r>
      <w:r>
        <w:t xml:space="preserve"> predialer </w:t>
      </w:r>
      <w:r w:rsidRPr="002F5D41">
        <w:rPr>
          <w:color w:val="0070C0"/>
        </w:rPr>
        <w:t>in</w:t>
      </w:r>
      <w:r>
        <w:t xml:space="preserve"> dtPredialer.AsEnumerable()</w:t>
      </w:r>
    </w:p>
    <w:p w:rsidR="002F5D41" w:rsidRDefault="002F5D41" w:rsidP="002F5D41">
      <w:pPr>
        <w:spacing w:after="0" w:line="240" w:lineRule="auto"/>
      </w:pPr>
      <w:r>
        <w:t xml:space="preserve">                         </w:t>
      </w:r>
      <w:r w:rsidRPr="002F5D41">
        <w:rPr>
          <w:color w:val="0070C0"/>
        </w:rPr>
        <w:t xml:space="preserve">join </w:t>
      </w:r>
      <w:r>
        <w:t xml:space="preserve">roster </w:t>
      </w:r>
      <w:r w:rsidRPr="002F5D41">
        <w:rPr>
          <w:color w:val="0070C0"/>
        </w:rPr>
        <w:t>in</w:t>
      </w:r>
      <w:r>
        <w:t xml:space="preserve"> dtRoster.AsEnumerable()</w:t>
      </w:r>
    </w:p>
    <w:p w:rsidR="002F5D41" w:rsidRDefault="002F5D41" w:rsidP="002F5D41">
      <w:pPr>
        <w:spacing w:after="0" w:line="240" w:lineRule="auto"/>
      </w:pPr>
      <w:r>
        <w:t xml:space="preserve">                        </w:t>
      </w:r>
      <w:r w:rsidRPr="002F5D41">
        <w:rPr>
          <w:color w:val="0070C0"/>
        </w:rPr>
        <w:t xml:space="preserve"> on</w:t>
      </w:r>
      <w:r>
        <w:t xml:space="preserve"> predialer.Field&lt;</w:t>
      </w:r>
      <w:r w:rsidRPr="002F5D41">
        <w:rPr>
          <w:color w:val="0070C0"/>
        </w:rPr>
        <w:t>Int64</w:t>
      </w:r>
      <w:r>
        <w:t>&gt;("EmpNumber") equals roster.Field&lt;</w:t>
      </w:r>
      <w:r w:rsidRPr="002F5D41">
        <w:rPr>
          <w:color w:val="0070C0"/>
        </w:rPr>
        <w:t>Int64</w:t>
      </w:r>
      <w:r>
        <w:t>&gt;("UNIQUE EMPLOYEE INDENTIFIER")</w:t>
      </w:r>
    </w:p>
    <w:p w:rsidR="002F5D41" w:rsidRDefault="002F5D41" w:rsidP="002F5D41">
      <w:pPr>
        <w:spacing w:after="0" w:line="240" w:lineRule="auto"/>
      </w:pPr>
      <w:r>
        <w:t xml:space="preserve">                         </w:t>
      </w:r>
      <w:r w:rsidRPr="002F5D41">
        <w:rPr>
          <w:color w:val="0070C0"/>
        </w:rPr>
        <w:t>into</w:t>
      </w:r>
      <w:r>
        <w:t xml:space="preserve"> RightTableResults</w:t>
      </w:r>
    </w:p>
    <w:p w:rsidR="002F5D41" w:rsidRDefault="002F5D41" w:rsidP="002F5D41">
      <w:pPr>
        <w:spacing w:after="0" w:line="240" w:lineRule="auto"/>
      </w:pPr>
      <w:r>
        <w:t xml:space="preserve">                         </w:t>
      </w:r>
      <w:r w:rsidRPr="002F5D41">
        <w:rPr>
          <w:color w:val="0070C0"/>
        </w:rPr>
        <w:t>from</w:t>
      </w:r>
      <w:r>
        <w:t xml:space="preserve"> roster1 in RightTableResults.DefaultIfEmpty()</w:t>
      </w:r>
    </w:p>
    <w:p w:rsidR="002F5D41" w:rsidRDefault="002F5D41" w:rsidP="002F5D41">
      <w:pPr>
        <w:spacing w:after="0" w:line="240" w:lineRule="auto"/>
      </w:pPr>
      <w:r>
        <w:t xml:space="preserve">                         </w:t>
      </w:r>
      <w:r w:rsidRPr="002F5D41">
        <w:rPr>
          <w:color w:val="0070C0"/>
        </w:rPr>
        <w:t>where</w:t>
      </w:r>
      <w:r>
        <w:t xml:space="preserve"> (roster1 == null ? 0 : roster1.Field&lt;</w:t>
      </w:r>
      <w:r w:rsidRPr="002F5D41">
        <w:rPr>
          <w:color w:val="0070C0"/>
        </w:rPr>
        <w:t>Int64</w:t>
      </w:r>
      <w:r>
        <w:t>&gt;("UNIQUE EMPLOYEE INDENTIFIER")) == 0</w:t>
      </w:r>
    </w:p>
    <w:p w:rsidR="002F5D41" w:rsidRDefault="002F5D41" w:rsidP="002F5D41">
      <w:pPr>
        <w:spacing w:after="0" w:line="240" w:lineRule="auto"/>
      </w:pPr>
      <w:r>
        <w:t xml:space="preserve">                         </w:t>
      </w:r>
      <w:r w:rsidRPr="002F5D41">
        <w:rPr>
          <w:color w:val="0070C0"/>
        </w:rPr>
        <w:t>orderby</w:t>
      </w:r>
      <w:r>
        <w:t xml:space="preserve"> predialer.Field&lt;String&gt;("Location"), predialer.Field&lt;</w:t>
      </w:r>
      <w:r w:rsidRPr="002F5D41">
        <w:rPr>
          <w:color w:val="0070C0"/>
        </w:rPr>
        <w:t>Int64</w:t>
      </w:r>
      <w:r>
        <w:t>&gt;("EmpNumber")</w:t>
      </w:r>
    </w:p>
    <w:p w:rsidR="002F5D41" w:rsidRPr="002F5D41" w:rsidRDefault="002F5D41" w:rsidP="002F5D41">
      <w:pPr>
        <w:spacing w:after="0" w:line="240" w:lineRule="auto"/>
        <w:rPr>
          <w:color w:val="0070C0"/>
        </w:rPr>
      </w:pPr>
      <w:r>
        <w:t xml:space="preserve">                         </w:t>
      </w:r>
      <w:r w:rsidRPr="002F5D41">
        <w:rPr>
          <w:color w:val="0070C0"/>
        </w:rPr>
        <w:t>select new</w:t>
      </w:r>
    </w:p>
    <w:p w:rsidR="002F5D41" w:rsidRDefault="002F5D41" w:rsidP="002F5D41">
      <w:pPr>
        <w:spacing w:after="0" w:line="240" w:lineRule="auto"/>
      </w:pPr>
      <w:r>
        <w:t xml:space="preserve">                         {</w:t>
      </w:r>
    </w:p>
    <w:p w:rsidR="002F5D41" w:rsidRDefault="002F5D41" w:rsidP="002F5D41">
      <w:pPr>
        <w:spacing w:after="0" w:line="240" w:lineRule="auto"/>
      </w:pPr>
      <w:r>
        <w:t xml:space="preserve">                             EmpNumber1 = predialer.Field&lt;</w:t>
      </w:r>
      <w:r w:rsidRPr="002F5D41">
        <w:rPr>
          <w:color w:val="0070C0"/>
        </w:rPr>
        <w:t>Int64</w:t>
      </w:r>
      <w:r>
        <w:t>&gt;("EmpNumber"),</w:t>
      </w:r>
    </w:p>
    <w:p w:rsidR="002F5D41" w:rsidRDefault="002F5D41" w:rsidP="002F5D41">
      <w:pPr>
        <w:spacing w:after="0" w:line="240" w:lineRule="auto"/>
      </w:pPr>
      <w:r>
        <w:t xml:space="preserve">                             Agent               = predialer.Field&lt;</w:t>
      </w:r>
      <w:r w:rsidRPr="002F5D41">
        <w:rPr>
          <w:color w:val="0070C0"/>
        </w:rPr>
        <w:t>String</w:t>
      </w:r>
      <w:r>
        <w:t>&gt;("Agent"),</w:t>
      </w:r>
    </w:p>
    <w:p w:rsidR="002F5D41" w:rsidRDefault="002F5D41" w:rsidP="002F5D41">
      <w:pPr>
        <w:spacing w:after="0" w:line="240" w:lineRule="auto"/>
      </w:pPr>
      <w:r>
        <w:t xml:space="preserve">                         };</w:t>
      </w:r>
    </w:p>
    <w:sectPr w:rsidR="002F5D41" w:rsidSect="00003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F3E8E"/>
    <w:multiLevelType w:val="hybridMultilevel"/>
    <w:tmpl w:val="26AA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87730"/>
    <w:multiLevelType w:val="hybridMultilevel"/>
    <w:tmpl w:val="C1D0DC88"/>
    <w:lvl w:ilvl="0" w:tplc="FB0C9D5E">
      <w:start w:val="14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egoe" w:eastAsia="Times New Roman" w:hAnsi="Segoe" w:cs="Sego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79F056F"/>
    <w:multiLevelType w:val="multilevel"/>
    <w:tmpl w:val="314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D2173A"/>
    <w:multiLevelType w:val="hybridMultilevel"/>
    <w:tmpl w:val="8B8E6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24"/>
    <w:rsid w:val="00003EFF"/>
    <w:rsid w:val="00004094"/>
    <w:rsid w:val="00016949"/>
    <w:rsid w:val="000407DF"/>
    <w:rsid w:val="0005232B"/>
    <w:rsid w:val="000625DC"/>
    <w:rsid w:val="000709C3"/>
    <w:rsid w:val="00094405"/>
    <w:rsid w:val="000A331D"/>
    <w:rsid w:val="000B6409"/>
    <w:rsid w:val="000D14BC"/>
    <w:rsid w:val="000E7B8C"/>
    <w:rsid w:val="0010281F"/>
    <w:rsid w:val="00111470"/>
    <w:rsid w:val="00144D3D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85DF3"/>
    <w:rsid w:val="00294BED"/>
    <w:rsid w:val="0029748E"/>
    <w:rsid w:val="002A7F64"/>
    <w:rsid w:val="002C2623"/>
    <w:rsid w:val="002D2838"/>
    <w:rsid w:val="002F5D41"/>
    <w:rsid w:val="003132A8"/>
    <w:rsid w:val="00336E05"/>
    <w:rsid w:val="00396BF1"/>
    <w:rsid w:val="003B0351"/>
    <w:rsid w:val="003C01BF"/>
    <w:rsid w:val="003E4EEF"/>
    <w:rsid w:val="00451EB8"/>
    <w:rsid w:val="00454251"/>
    <w:rsid w:val="004666D0"/>
    <w:rsid w:val="004D6F7C"/>
    <w:rsid w:val="004E4B08"/>
    <w:rsid w:val="0050764E"/>
    <w:rsid w:val="0056644C"/>
    <w:rsid w:val="00575808"/>
    <w:rsid w:val="00590C9F"/>
    <w:rsid w:val="005B57F4"/>
    <w:rsid w:val="005E1C07"/>
    <w:rsid w:val="005E597B"/>
    <w:rsid w:val="005F4028"/>
    <w:rsid w:val="0061366B"/>
    <w:rsid w:val="00626F52"/>
    <w:rsid w:val="00627A4E"/>
    <w:rsid w:val="006554A3"/>
    <w:rsid w:val="00657713"/>
    <w:rsid w:val="00662173"/>
    <w:rsid w:val="006709B1"/>
    <w:rsid w:val="00677387"/>
    <w:rsid w:val="006D38F0"/>
    <w:rsid w:val="006E4BA6"/>
    <w:rsid w:val="006F50D0"/>
    <w:rsid w:val="00700FB9"/>
    <w:rsid w:val="00702086"/>
    <w:rsid w:val="00725AD6"/>
    <w:rsid w:val="00730424"/>
    <w:rsid w:val="00785D9B"/>
    <w:rsid w:val="007A6582"/>
    <w:rsid w:val="007D4959"/>
    <w:rsid w:val="007D65B3"/>
    <w:rsid w:val="007E084E"/>
    <w:rsid w:val="00823FCE"/>
    <w:rsid w:val="008449F9"/>
    <w:rsid w:val="00862D1D"/>
    <w:rsid w:val="00877F06"/>
    <w:rsid w:val="008A138D"/>
    <w:rsid w:val="008A6912"/>
    <w:rsid w:val="008F7F67"/>
    <w:rsid w:val="00915D63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A31EE0"/>
    <w:rsid w:val="00A41740"/>
    <w:rsid w:val="00A70BC8"/>
    <w:rsid w:val="00AA07D7"/>
    <w:rsid w:val="00AA0F05"/>
    <w:rsid w:val="00AB1DA8"/>
    <w:rsid w:val="00AF0CEB"/>
    <w:rsid w:val="00B0149E"/>
    <w:rsid w:val="00B018AF"/>
    <w:rsid w:val="00B30C63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C24442"/>
    <w:rsid w:val="00C35722"/>
    <w:rsid w:val="00C47648"/>
    <w:rsid w:val="00C80408"/>
    <w:rsid w:val="00CA33A9"/>
    <w:rsid w:val="00CD3A47"/>
    <w:rsid w:val="00CD56BA"/>
    <w:rsid w:val="00CE5B46"/>
    <w:rsid w:val="00CF3E99"/>
    <w:rsid w:val="00D11300"/>
    <w:rsid w:val="00D20433"/>
    <w:rsid w:val="00D65576"/>
    <w:rsid w:val="00D73E0C"/>
    <w:rsid w:val="00DA027E"/>
    <w:rsid w:val="00DC49FA"/>
    <w:rsid w:val="00E16B1A"/>
    <w:rsid w:val="00E25681"/>
    <w:rsid w:val="00E7274B"/>
    <w:rsid w:val="00E765CB"/>
    <w:rsid w:val="00E821A8"/>
    <w:rsid w:val="00EB14F2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C9D41-21A0-4027-9BBE-59748F1F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42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kwd1">
    <w:name w:val="kwd1"/>
    <w:rsid w:val="00144D3D"/>
    <w:rPr>
      <w:color w:val="00008B"/>
    </w:rPr>
  </w:style>
  <w:style w:type="character" w:customStyle="1" w:styleId="pln1">
    <w:name w:val="pln1"/>
    <w:rsid w:val="00144D3D"/>
    <w:rPr>
      <w:color w:val="000000"/>
    </w:rPr>
  </w:style>
  <w:style w:type="character" w:customStyle="1" w:styleId="pun1">
    <w:name w:val="pun1"/>
    <w:rsid w:val="00144D3D"/>
    <w:rPr>
      <w:color w:val="000000"/>
    </w:rPr>
  </w:style>
  <w:style w:type="character" w:customStyle="1" w:styleId="typ1">
    <w:name w:val="typ1"/>
    <w:rsid w:val="00144D3D"/>
    <w:rPr>
      <w:color w:val="2B91A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407DF"/>
    <w:rPr>
      <w:rFonts w:ascii="Courier New" w:hAnsi="Courier New" w:cs="Courier New"/>
    </w:rPr>
  </w:style>
  <w:style w:type="character" w:customStyle="1" w:styleId="pln">
    <w:name w:val="pln"/>
    <w:rsid w:val="000407DF"/>
  </w:style>
  <w:style w:type="character" w:customStyle="1" w:styleId="typ">
    <w:name w:val="typ"/>
    <w:rsid w:val="000407DF"/>
  </w:style>
  <w:style w:type="character" w:customStyle="1" w:styleId="pun">
    <w:name w:val="pun"/>
    <w:rsid w:val="000407DF"/>
  </w:style>
  <w:style w:type="character" w:customStyle="1" w:styleId="str">
    <w:name w:val="str"/>
    <w:rsid w:val="000407DF"/>
  </w:style>
  <w:style w:type="character" w:customStyle="1" w:styleId="kwd">
    <w:name w:val="kwd"/>
    <w:rsid w:val="000407DF"/>
  </w:style>
  <w:style w:type="paragraph" w:styleId="NormalWeb">
    <w:name w:val="Normal (Web)"/>
    <w:basedOn w:val="Normal"/>
    <w:uiPriority w:val="99"/>
    <w:unhideWhenUsed/>
    <w:rsid w:val="000407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003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1</vt:lpstr>
    </vt:vector>
  </TitlesOfParts>
  <Company>stream</Company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1</dc:title>
  <dc:subject/>
  <dc:creator>90980</dc:creator>
  <cp:keywords/>
  <dc:description/>
  <cp:lastModifiedBy>Tomas Dale Recinos</cp:lastModifiedBy>
  <cp:revision>2</cp:revision>
  <dcterms:created xsi:type="dcterms:W3CDTF">2016-02-17T14:24:00Z</dcterms:created>
  <dcterms:modified xsi:type="dcterms:W3CDTF">2016-02-17T14:24:00Z</dcterms:modified>
</cp:coreProperties>
</file>