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478E" w14:textId="1EF49551" w:rsidR="007753C1" w:rsidRPr="00647E44" w:rsidRDefault="007753C1" w:rsidP="007753C1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Top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Cloud Works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Providers</w:t>
      </w:r>
      <w:proofErr w:type="spellEnd"/>
    </w:p>
    <w:p w14:paraId="51CDF538" w14:textId="77777777" w:rsidR="003B5AAE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different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models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individual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load balances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storage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separately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2D54E71C" w14:textId="77777777" w:rsidR="003B5AAE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common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transfer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charges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apply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based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volume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</w:p>
    <w:p w14:paraId="7919F749" w14:textId="6545442A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Before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selecting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consider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apps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plan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deploy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gram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Do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large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amounts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memory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CPU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fpr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example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?</w:t>
      </w:r>
      <w:proofErr w:type="gram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</w:p>
    <w:p w14:paraId="7430B084" w14:textId="77777777" w:rsidR="007753C1" w:rsidRPr="00647E44" w:rsidRDefault="007753C1" w:rsidP="007753C1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1. Amazon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Cloud (Amazon VPC)</w:t>
      </w:r>
    </w:p>
    <w:p w14:paraId="0AF0A1AE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Amazon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provision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logically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Amazon Web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(AWS)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launch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AWS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4C774F13" w14:textId="77777777" w:rsidR="007753C1" w:rsidRPr="00647E44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47E44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3B56FB75" wp14:editId="12F985F5">
            <wp:extent cx="4762500" cy="3257550"/>
            <wp:effectExtent l="0" t="0" r="0" b="0"/>
            <wp:docPr id="2" name="Picture 2" descr="Amazon Virtual Privat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Virtual Private Clo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history="1">
        <w:proofErr w:type="spellStart"/>
        <w:r w:rsidRPr="00647E44">
          <w:rPr>
            <w:rFonts w:ascii="Times New Roman" w:eastAsia="Times New Roman" w:hAnsi="Times New Roman" w:cs="Times New Roman"/>
            <w:color w:val="066FAC"/>
            <w:sz w:val="24"/>
            <w:szCs w:val="24"/>
            <w:u w:val="single"/>
            <w:lang w:eastAsia="es-SV"/>
          </w:rPr>
          <w:t>Image</w:t>
        </w:r>
        <w:proofErr w:type="spellEnd"/>
        <w:r w:rsidRPr="00647E44">
          <w:rPr>
            <w:rFonts w:ascii="Times New Roman" w:eastAsia="Times New Roman" w:hAnsi="Times New Roman" w:cs="Times New Roman"/>
            <w:color w:val="066FAC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647E44">
          <w:rPr>
            <w:rFonts w:ascii="Times New Roman" w:eastAsia="Times New Roman" w:hAnsi="Times New Roman" w:cs="Times New Roman"/>
            <w:color w:val="066FAC"/>
            <w:sz w:val="24"/>
            <w:szCs w:val="24"/>
            <w:u w:val="single"/>
            <w:lang w:eastAsia="es-SV"/>
          </w:rPr>
          <w:t>source</w:t>
        </w:r>
        <w:proofErr w:type="spellEnd"/>
      </w:hyperlink>
    </w:p>
    <w:p w14:paraId="182174F4" w14:textId="77777777" w:rsidR="007753C1" w:rsidRPr="00647E44" w:rsidRDefault="007753C1" w:rsidP="007753C1">
      <w:pPr>
        <w:shd w:val="clear" w:color="auto" w:fill="FFFFFF"/>
        <w:spacing w:before="150" w:after="150" w:line="465" w:lineRule="atLeast"/>
        <w:outlineLvl w:val="3"/>
        <w:rPr>
          <w:rFonts w:ascii="Arial" w:eastAsia="Times New Roman" w:hAnsi="Arial" w:cs="Arial"/>
          <w:color w:val="222222"/>
          <w:sz w:val="36"/>
          <w:szCs w:val="36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     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Benefits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AWS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include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:</w:t>
      </w:r>
    </w:p>
    <w:p w14:paraId="56908171" w14:textId="77777777" w:rsidR="007753C1" w:rsidRPr="00647E44" w:rsidRDefault="007753C1" w:rsidP="003B5A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hyperlink r:id="rId7" w:tgtFrame="_blank" w:history="1"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 xml:space="preserve">Amazon </w:t>
        </w:r>
        <w:proofErr w:type="spellStart"/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>Private</w:t>
        </w:r>
        <w:proofErr w:type="spellEnd"/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u w:val="single"/>
            <w:lang w:eastAsia="es-SV"/>
          </w:rPr>
          <w:t xml:space="preserve"> Cloud</w:t>
        </w:r>
      </w:hyperlink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advanced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features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groups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controls</w:t>
      </w:r>
      <w:proofErr w:type="spellEnd"/>
    </w:p>
    <w:p w14:paraId="00C2ACDD" w14:textId="77777777" w:rsidR="007753C1" w:rsidRPr="00647E44" w:rsidRDefault="007753C1" w:rsidP="007753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AWS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deploy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via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AWS Management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Console</w:t>
      </w:r>
      <w:proofErr w:type="spellEnd"/>
    </w:p>
    <w:p w14:paraId="476E4179" w14:textId="77777777" w:rsidR="007753C1" w:rsidRPr="00647E44" w:rsidRDefault="007753C1" w:rsidP="007753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Ability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simplify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workload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migration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VMware (</w:t>
      </w:r>
      <w:proofErr w:type="gram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virtual machines</w:t>
      </w:r>
      <w:proofErr w:type="gram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)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AWS</w:t>
      </w:r>
    </w:p>
    <w:p w14:paraId="6BD298B8" w14:textId="77777777" w:rsidR="007753C1" w:rsidRPr="00647E44" w:rsidRDefault="007753C1" w:rsidP="007753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lastRenderedPageBreak/>
        <w:t>Customisable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allowing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select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ranges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configure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route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tables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gateways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AWS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accommodates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DNS (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Domain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Name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Systems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via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DNS server</w:t>
      </w:r>
    </w:p>
    <w:p w14:paraId="0939C761" w14:textId="77777777" w:rsidR="007753C1" w:rsidRPr="00647E44" w:rsidRDefault="007753C1" w:rsidP="007753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Amazon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charged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hourly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basis</w:t>
      </w:r>
    </w:p>
    <w:p w14:paraId="08A28386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retain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complete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functionality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select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ranges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configure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route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tables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gateways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There’s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use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IPv4 and iPv6 in 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apps. </w:t>
      </w:r>
    </w:p>
    <w:p w14:paraId="5D9C5065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Amazon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configure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public-facing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web servers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internet.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possible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backend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systems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e.g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databases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application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 servers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 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private-facing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without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internet.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multiple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layers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lists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making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instances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subnet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50C50CAE" w14:textId="77777777" w:rsidR="007753C1" w:rsidRPr="00647E44" w:rsidRDefault="007753C1" w:rsidP="007753C1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2. Alibaba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Cloud</w:t>
      </w:r>
    </w:p>
    <w:p w14:paraId="32844ED2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Alibaba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helps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Alibaba Cloud.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customise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route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table,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range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segment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gateway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possible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IDC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order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hybrid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18D09F70" w14:textId="77777777" w:rsidR="007753C1" w:rsidRPr="00647E44" w:rsidRDefault="007753C1" w:rsidP="007753C1">
      <w:pPr>
        <w:shd w:val="clear" w:color="auto" w:fill="FFFFFF"/>
        <w:spacing w:before="150" w:after="150" w:line="465" w:lineRule="atLeast"/>
        <w:outlineLvl w:val="3"/>
        <w:rPr>
          <w:rFonts w:ascii="Arial" w:eastAsia="Times New Roman" w:hAnsi="Arial" w:cs="Arial"/>
          <w:color w:val="222222"/>
          <w:sz w:val="36"/>
          <w:szCs w:val="36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     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Advantages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Alibaba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Cloud</w:t>
      </w:r>
    </w:p>
    <w:p w14:paraId="16815AAA" w14:textId="77777777" w:rsidR="007753C1" w:rsidRPr="00647E44" w:rsidRDefault="007753C1" w:rsidP="007753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Securely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 Alibaba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environments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based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Alibaba Cloud.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affords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Layer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2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logical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between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differing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instances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7B7FF077" w14:textId="77777777" w:rsidR="007753C1" w:rsidRPr="00647E44" w:rsidRDefault="007753C1" w:rsidP="007753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Flexible.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 SDN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configuration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customise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routeing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table and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range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7638F4B9" w14:textId="77777777" w:rsidR="007753C1" w:rsidRPr="00647E44" w:rsidRDefault="007753C1" w:rsidP="007753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highlight w:val="yellow"/>
          <w:lang w:eastAsia="es-SV"/>
        </w:rPr>
        <w:t>Free.</w:t>
      </w:r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 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fully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model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can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accessed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free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 xml:space="preserve"> Alibaba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highlight w:val="yellow"/>
          <w:lang w:eastAsia="es-SV"/>
        </w:rPr>
        <w:t>platform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021141D7" w14:textId="77777777" w:rsidR="007753C1" w:rsidRPr="00647E44" w:rsidRDefault="007753C1" w:rsidP="007753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Robust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.</w:t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 Copes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disaster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recovery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6B17867B" w14:textId="77777777" w:rsidR="007753C1" w:rsidRPr="00647E44" w:rsidRDefault="007753C1" w:rsidP="007753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Easy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 configure, control and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maintain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.</w:t>
      </w:r>
    </w:p>
    <w:p w14:paraId="008F116E" w14:textId="77777777" w:rsidR="007753C1" w:rsidRPr="00647E44" w:rsidRDefault="007753C1" w:rsidP="003B5A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Well-documented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t>information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internet so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find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self-help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information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take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proofErr w:type="gram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Alibaba</w:t>
      </w:r>
      <w:proofErr w:type="gram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Certified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course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help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plan, configure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Alibaba Cloud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0B9C4D01" w14:textId="77777777" w:rsidR="007753C1" w:rsidRPr="00647E44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47E44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0994C24D" wp14:editId="2AEEC397">
            <wp:extent cx="4254411" cy="3168650"/>
            <wp:effectExtent l="0" t="0" r="0" b="0"/>
            <wp:docPr id="1" name="Picture 1" descr="Alibaba Virtual Privat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ibaba Virtual Private Clou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46" cy="317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E44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</w:p>
    <w:p w14:paraId="0642E101" w14:textId="77777777" w:rsidR="007753C1" w:rsidRPr="00647E44" w:rsidRDefault="007753C1" w:rsidP="007753C1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3. IBM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Cloud </w:t>
      </w:r>
    </w:p>
    <w:p w14:paraId="4EBEA6D6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IBM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ideal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-native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workloads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;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IBM’s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experience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maintaining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architectures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at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foundation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IBM Cloud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features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REST-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based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API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makes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easier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integrate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legacy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applications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toolsets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also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multiple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connectivity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integration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IBM’s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platform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capabilities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 </w:t>
      </w:r>
    </w:p>
    <w:p w14:paraId="03133C2C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highly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available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take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advantage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‘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bring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IP’. </w:t>
      </w:r>
    </w:p>
    <w:p w14:paraId="13F8064E" w14:textId="77777777" w:rsidR="007753C1" w:rsidRPr="00647E44" w:rsidRDefault="007753C1" w:rsidP="007753C1">
      <w:pPr>
        <w:shd w:val="clear" w:color="auto" w:fill="FFFFFF"/>
        <w:spacing w:before="150" w:after="150" w:line="465" w:lineRule="atLeast"/>
        <w:outlineLvl w:val="3"/>
        <w:rPr>
          <w:rFonts w:ascii="Arial" w:eastAsia="Times New Roman" w:hAnsi="Arial" w:cs="Arial"/>
          <w:color w:val="222222"/>
          <w:sz w:val="36"/>
          <w:szCs w:val="36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       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Advantages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IBM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Cloud</w:t>
      </w:r>
    </w:p>
    <w:p w14:paraId="56FE7490" w14:textId="77777777" w:rsidR="007753C1" w:rsidRPr="00647E44" w:rsidRDefault="007753C1" w:rsidP="007753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IBM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ideal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helping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hybrid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solutions</w:t>
      </w:r>
      <w:proofErr w:type="spellEnd"/>
    </w:p>
    <w:p w14:paraId="7ACA9AC4" w14:textId="77777777" w:rsidR="007753C1" w:rsidRPr="00647E44" w:rsidRDefault="007753C1" w:rsidP="007753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Locally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VSNs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enterprises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instrText xml:space="preserve"> HYPERLINK "https://www.ringcentral.co.uk/gb/en/blog/cloud-alleviate-growing-pains/" </w:instrTex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scale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agility</w:t>
      </w:r>
      <w:proofErr w:type="spellEnd"/>
    </w:p>
    <w:p w14:paraId="49A044F8" w14:textId="77777777" w:rsidR="007753C1" w:rsidRPr="00647E44" w:rsidRDefault="007753C1" w:rsidP="007753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Covers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multiple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regions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disaster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recovery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resilience</w:t>
      </w:r>
      <w:proofErr w:type="spellEnd"/>
    </w:p>
    <w:p w14:paraId="2482AA00" w14:textId="77777777" w:rsidR="007753C1" w:rsidRPr="00647E44" w:rsidRDefault="007753C1" w:rsidP="007753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-as-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-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pricing</w:t>
      </w:r>
      <w:proofErr w:type="spellEnd"/>
    </w:p>
    <w:p w14:paraId="43C0758D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get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set up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hyperlink r:id="rId9" w:tgtFrame="_blank" w:history="1">
        <w:r w:rsidRPr="00647E44">
          <w:rPr>
            <w:rFonts w:ascii="Arial" w:eastAsia="Times New Roman" w:hAnsi="Arial" w:cs="Arial"/>
            <w:b/>
            <w:bCs/>
            <w:color w:val="066FAC"/>
            <w:sz w:val="27"/>
            <w:szCs w:val="27"/>
            <w:lang w:eastAsia="es-SV"/>
          </w:rPr>
          <w:t>IBM Virtual Cloud</w:t>
        </w:r>
        <w:r w:rsidRPr="00647E44">
          <w:rPr>
            <w:rFonts w:ascii="Arial" w:eastAsia="Times New Roman" w:hAnsi="Arial" w:cs="Arial"/>
            <w:color w:val="066FAC"/>
            <w:sz w:val="27"/>
            <w:szCs w:val="27"/>
            <w:u w:val="single"/>
            <w:lang w:eastAsia="es-SV"/>
          </w:rPr>
          <w:t> </w:t>
        </w:r>
        <w:proofErr w:type="spellStart"/>
        <w:r w:rsidRPr="00647E44">
          <w:rPr>
            <w:rFonts w:ascii="Arial" w:eastAsia="Times New Roman" w:hAnsi="Arial" w:cs="Arial"/>
            <w:color w:val="066FAC"/>
            <w:sz w:val="27"/>
            <w:szCs w:val="27"/>
            <w:u w:val="single"/>
            <w:lang w:eastAsia="es-SV"/>
          </w:rPr>
          <w:t>f</w:t>
        </w:r>
      </w:hyperlink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free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apps, AI,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analytics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features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upgrade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IBM’s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full catalogue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products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496A7ADD" w14:textId="77777777" w:rsidR="007753C1" w:rsidRPr="00647E44" w:rsidRDefault="007753C1" w:rsidP="007753C1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22222"/>
          <w:sz w:val="38"/>
          <w:szCs w:val="38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4. Google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8"/>
          <w:szCs w:val="38"/>
          <w:lang w:eastAsia="es-SV"/>
        </w:rPr>
        <w:t xml:space="preserve"> Cloud (VPC)</w:t>
      </w:r>
    </w:p>
    <w:p w14:paraId="14F8458E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Google Cloud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Platform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(GCP)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suite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computing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run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internal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(IaaS)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capabilities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13912730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lastRenderedPageBreak/>
        <w:t>Resources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be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provisioned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isolated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across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geographies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regions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zones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without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complexity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since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encrypted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when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travelling and at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global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429924AB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identity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policies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security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parameters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users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access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storage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big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data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analytics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well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services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082091DC" w14:textId="77777777" w:rsidR="007753C1" w:rsidRPr="00647E44" w:rsidRDefault="007753C1" w:rsidP="007753C1">
      <w:pPr>
        <w:shd w:val="clear" w:color="auto" w:fill="FFFFFF"/>
        <w:spacing w:before="150" w:after="150" w:line="465" w:lineRule="atLeast"/>
        <w:outlineLvl w:val="3"/>
        <w:rPr>
          <w:rFonts w:ascii="Arial" w:eastAsia="Times New Roman" w:hAnsi="Arial" w:cs="Arial"/>
          <w:color w:val="222222"/>
          <w:sz w:val="36"/>
          <w:szCs w:val="36"/>
          <w:lang w:eastAsia="es-SV"/>
        </w:rPr>
      </w:pPr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     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Benefits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SV"/>
        </w:rPr>
        <w:t xml:space="preserve"> Google VPC</w:t>
      </w:r>
    </w:p>
    <w:p w14:paraId="64886150" w14:textId="77777777" w:rsidR="007753C1" w:rsidRPr="00647E44" w:rsidRDefault="007753C1" w:rsidP="007753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Free trial</w:t>
      </w:r>
    </w:p>
    <w:p w14:paraId="5F0A2356" w14:textId="77777777" w:rsidR="007753C1" w:rsidRPr="00647E44" w:rsidRDefault="007753C1" w:rsidP="007753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Flexibility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scale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control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how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workloads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regionally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globally</w:t>
      </w:r>
      <w:proofErr w:type="spellEnd"/>
    </w:p>
    <w:p w14:paraId="22FA7BF3" w14:textId="77777777" w:rsidR="007753C1" w:rsidRPr="00647E44" w:rsidRDefault="007753C1" w:rsidP="007753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Bring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own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IP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addresses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Google’s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anywhere</w:t>
      </w:r>
      <w:proofErr w:type="spellEnd"/>
    </w:p>
    <w:p w14:paraId="7E71EDB8" w14:textId="77777777" w:rsidR="007753C1" w:rsidRPr="00647E44" w:rsidRDefault="007753C1" w:rsidP="007753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Access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no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replicate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connectivity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management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policies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region</w:t>
      </w:r>
      <w:proofErr w:type="spellEnd"/>
    </w:p>
    <w:p w14:paraId="73B9A0E1" w14:textId="77777777" w:rsidR="007753C1" w:rsidRPr="00647E44" w:rsidRDefault="007753C1" w:rsidP="007753C1">
      <w:pPr>
        <w:shd w:val="clear" w:color="auto" w:fill="FFFFFF"/>
        <w:spacing w:before="450" w:after="300" w:line="600" w:lineRule="atLeast"/>
        <w:outlineLvl w:val="1"/>
        <w:rPr>
          <w:rFonts w:ascii="Arial" w:eastAsia="Times New Roman" w:hAnsi="Arial" w:cs="Arial"/>
          <w:color w:val="222222"/>
          <w:sz w:val="50"/>
          <w:szCs w:val="50"/>
          <w:lang w:eastAsia="es-SV"/>
        </w:rPr>
      </w:pP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How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does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RingCentral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support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b/>
          <w:bCs/>
          <w:color w:val="222222"/>
          <w:sz w:val="50"/>
          <w:szCs w:val="50"/>
          <w:lang w:eastAsia="es-SV"/>
        </w:rPr>
        <w:t xml:space="preserve"> Cloud?</w:t>
      </w:r>
    </w:p>
    <w:p w14:paraId="335DCD74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majority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, VPC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likely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standard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deployment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rather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having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build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new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physical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hardware and software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that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require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309F9C68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VPCs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are a ‘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best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worlds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’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approach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computing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A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solution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affordable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ensure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network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infrastructure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grows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as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business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grows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763FFD45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virtual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private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offers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companies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opportunity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create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 </w:t>
      </w:r>
      <w:proofErr w:type="spellStart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begin"/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instrText xml:space="preserve"> HYPERLINK "https://www.ringcentral.co.uk/gb/en/blog/cloud-new-black-contact-centre/" </w:instrText>
      </w:r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separate"/>
      </w:r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better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experiences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for</w:t>
      </w:r>
      <w:proofErr w:type="spellEnd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b/>
          <w:bCs/>
          <w:color w:val="066FAC"/>
          <w:sz w:val="27"/>
          <w:szCs w:val="27"/>
          <w:u w:val="single"/>
          <w:lang w:eastAsia="es-SV"/>
        </w:rPr>
        <w:t>customers</w:t>
      </w:r>
      <w:proofErr w:type="spellEnd"/>
      <w:r w:rsidRPr="00647E44">
        <w:rPr>
          <w:rFonts w:ascii="Arial" w:eastAsia="Times New Roman" w:hAnsi="Arial" w:cs="Arial"/>
          <w:b/>
          <w:bCs/>
          <w:color w:val="002855"/>
          <w:sz w:val="27"/>
          <w:szCs w:val="27"/>
          <w:lang w:eastAsia="es-SV"/>
        </w:rPr>
        <w:fldChar w:fldCharType="end"/>
      </w:r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sure-fire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way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boost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experience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(CX)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adopt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cloud-based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telephony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system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 </w:t>
      </w:r>
    </w:p>
    <w:p w14:paraId="0FE448D0" w14:textId="77777777" w:rsidR="007753C1" w:rsidRPr="00647E44" w:rsidRDefault="007753C1" w:rsidP="007753C1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002855"/>
          <w:sz w:val="27"/>
          <w:szCs w:val="27"/>
          <w:lang w:eastAsia="es-SV"/>
        </w:rPr>
      </w:pP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RingCentral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helps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over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350,000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businesses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integrate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their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communications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in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the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. As a Gartner Magic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Quadrant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Leader,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RingCentral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integrates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leading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cloud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platforms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including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Amazon AWS so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you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can be up and running in no time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employees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able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to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connect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each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other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and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with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customers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–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from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place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on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any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 xml:space="preserve"> </w:t>
      </w:r>
      <w:proofErr w:type="spellStart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device</w:t>
      </w:r>
      <w:proofErr w:type="spellEnd"/>
      <w:r w:rsidRPr="00647E44">
        <w:rPr>
          <w:rFonts w:ascii="Arial" w:eastAsia="Times New Roman" w:hAnsi="Arial" w:cs="Arial"/>
          <w:color w:val="002855"/>
          <w:sz w:val="27"/>
          <w:szCs w:val="27"/>
          <w:lang w:eastAsia="es-SV"/>
        </w:rPr>
        <w:t>.</w:t>
      </w:r>
    </w:p>
    <w:p w14:paraId="43CA1A12" w14:textId="77777777" w:rsidR="007753C1" w:rsidRDefault="007753C1" w:rsidP="007753C1"/>
    <w:p w14:paraId="15C94FB8" w14:textId="77777777" w:rsidR="00787405" w:rsidRDefault="00787405"/>
    <w:sectPr w:rsidR="00787405" w:rsidSect="00647E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25B0"/>
    <w:multiLevelType w:val="multilevel"/>
    <w:tmpl w:val="F728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60DE2"/>
    <w:multiLevelType w:val="multilevel"/>
    <w:tmpl w:val="97BC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B4041"/>
    <w:multiLevelType w:val="multilevel"/>
    <w:tmpl w:val="8DB8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D30B8"/>
    <w:multiLevelType w:val="multilevel"/>
    <w:tmpl w:val="599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C1"/>
    <w:rsid w:val="001D5579"/>
    <w:rsid w:val="003B5AAE"/>
    <w:rsid w:val="007753C1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28E4"/>
  <w15:chartTrackingRefBased/>
  <w15:docId w15:val="{89949AF3-9F08-4151-BFF6-91AADEBE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C1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ws.amazon.com/vpc/faq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aws/introducing-amazon-virtual-private-cloud-vpc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v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966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2022-03-06T16:24:00Z</dcterms:created>
  <dcterms:modified xsi:type="dcterms:W3CDTF">2022-03-06T16:29:00Z</dcterms:modified>
</cp:coreProperties>
</file>