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90C3" w14:textId="4739E3DB" w:rsidR="00C46386" w:rsidRDefault="00C46386" w:rsidP="00C46386">
      <w:pPr>
        <w:shd w:val="clear" w:color="auto" w:fill="121F3D"/>
        <w:spacing w:after="0" w:line="240" w:lineRule="auto"/>
      </w:pPr>
      <w:r>
        <w:t>13/20    6.5</w:t>
      </w:r>
    </w:p>
    <w:p w14:paraId="5D4AB5E7" w14:textId="163151B6" w:rsidR="00C46386" w:rsidRDefault="00C46386" w:rsidP="00C46386">
      <w:pPr>
        <w:shd w:val="clear" w:color="auto" w:fill="121F3D"/>
        <w:spacing w:after="0" w:line="240" w:lineRule="auto"/>
      </w:pPr>
    </w:p>
    <w:p w14:paraId="7D187114" w14:textId="5D5208BB" w:rsidR="00C46386" w:rsidRDefault="00C46386" w:rsidP="00C46386">
      <w:pPr>
        <w:shd w:val="clear" w:color="auto" w:fill="121F3D"/>
        <w:spacing w:after="0" w:line="240" w:lineRule="auto"/>
      </w:pPr>
    </w:p>
    <w:p w14:paraId="230732B2" w14:textId="77777777" w:rsidR="00591357" w:rsidRP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591357">
        <w:rPr>
          <w:rFonts w:ascii="Roboto" w:eastAsia="Times New Roman" w:hAnsi="Roboto" w:cs="Times New Roman"/>
          <w:color w:val="EFF3F8"/>
          <w:sz w:val="24"/>
          <w:szCs w:val="24"/>
        </w:rPr>
        <w:t>Los servicios de bases de datos de MySQL, MariaDB y PostgreSQL en Azure son:</w:t>
      </w:r>
    </w:p>
    <w:p w14:paraId="66308DBC" w14:textId="77777777" w:rsidR="00591357" w:rsidRP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591357">
        <w:rPr>
          <w:rFonts w:ascii="Roboto" w:eastAsia="Times New Roman" w:hAnsi="Roboto" w:cs="Times New Roman"/>
          <w:color w:val="8DA2C0"/>
          <w:sz w:val="24"/>
          <w:szCs w:val="24"/>
        </w:rPr>
        <w:t>Servicios PaaS</w:t>
      </w:r>
    </w:p>
    <w:p w14:paraId="2F25C5FA" w14:textId="6FBA528A" w:rsidR="00591357" w:rsidRDefault="00591357" w:rsidP="00C46386">
      <w:pPr>
        <w:shd w:val="clear" w:color="auto" w:fill="121F3D"/>
        <w:spacing w:after="0" w:line="240" w:lineRule="auto"/>
      </w:pPr>
    </w:p>
    <w:p w14:paraId="6460D417" w14:textId="77777777" w:rsidR="00591357" w:rsidRP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591357">
        <w:rPr>
          <w:rFonts w:ascii="Roboto" w:eastAsia="Times New Roman" w:hAnsi="Roboto" w:cs="Times New Roman"/>
          <w:color w:val="EFF3F8"/>
          <w:sz w:val="24"/>
          <w:szCs w:val="24"/>
        </w:rPr>
        <w:t>En una migración, ¿cuáles son las tareas que incluye la etapa de pre-migración?</w:t>
      </w:r>
    </w:p>
    <w:p w14:paraId="71B572BC" w14:textId="77777777" w:rsidR="00591357" w:rsidRP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591357">
        <w:rPr>
          <w:rFonts w:ascii="Roboto" w:eastAsia="Times New Roman" w:hAnsi="Roboto" w:cs="Times New Roman"/>
          <w:color w:val="8DA2C0"/>
          <w:sz w:val="24"/>
          <w:szCs w:val="24"/>
        </w:rPr>
        <w:t>Descubrimiento, evaluación y migración del esquema</w:t>
      </w:r>
    </w:p>
    <w:p w14:paraId="59FD71E4" w14:textId="58FF8437" w:rsidR="00591357" w:rsidRDefault="00591357" w:rsidP="00C46386">
      <w:pPr>
        <w:shd w:val="clear" w:color="auto" w:fill="121F3D"/>
        <w:spacing w:after="0" w:line="240" w:lineRule="auto"/>
      </w:pPr>
    </w:p>
    <w:p w14:paraId="5D801DCD" w14:textId="77777777" w:rsidR="00591357" w:rsidRDefault="00591357" w:rsidP="00C46386">
      <w:pPr>
        <w:shd w:val="clear" w:color="auto" w:fill="121F3D"/>
        <w:spacing w:after="0" w:line="240" w:lineRule="auto"/>
      </w:pPr>
    </w:p>
    <w:p w14:paraId="6BCD892B" w14:textId="67C381C9" w:rsidR="00C46386" w:rsidRPr="00591357" w:rsidRDefault="00C46386" w:rsidP="0059135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r w:rsidRPr="00591357">
        <w:rPr>
          <w:rFonts w:ascii="Arial" w:eastAsia="Times New Roman" w:hAnsi="Arial" w:cs="Arial"/>
          <w:color w:val="EFF3F8"/>
          <w:sz w:val="24"/>
          <w:szCs w:val="24"/>
        </w:rPr>
        <w:t>¿Qué CEO de Microsoft fue el primero en usar públicamente la frase: "Microsoft ama Linux"?</w:t>
      </w:r>
    </w:p>
    <w:p w14:paraId="47143327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Satya Nadella</w:t>
      </w:r>
    </w:p>
    <w:p w14:paraId="092F6379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1FA99B65" w14:textId="01A66304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En una migración, ¿cuáles son las tareas que incluye la etapa de pre-migración?</w:t>
      </w:r>
    </w:p>
    <w:p w14:paraId="48BB2FBB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Descubrimiento, evaluación y migración del esquema</w:t>
      </w:r>
    </w:p>
    <w:p w14:paraId="70692B99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6A12CD38" w14:textId="55F4E8CB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¿Qué servicio de Microsoft Azure soporta migraciones de bases de datos a la nube?</w:t>
      </w:r>
    </w:p>
    <w:p w14:paraId="6E57BA07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Azure Database Migration Service</w:t>
      </w:r>
    </w:p>
    <w:p w14:paraId="4BC02FD8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3075CB9F" w14:textId="6D6C3417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Los servicios de bases de datos de MySQL y MariaDB en Azure ofrecen:</w:t>
      </w:r>
    </w:p>
    <w:p w14:paraId="32116F39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Todas las respuestas son correctas</w:t>
      </w:r>
    </w:p>
    <w:p w14:paraId="12B49881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5846685E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2F9C08B1" w14:textId="336C3DE3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Durante el despliegue de una base de datos MySQL, ¿no se puede configurar la capacidad de cómputo y almacenamiento por separado?</w:t>
      </w:r>
    </w:p>
    <w:p w14:paraId="5A8F01E8" w14:textId="6503AFFB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  <w:r w:rsidRPr="00C46386">
        <w:rPr>
          <w:rFonts w:ascii="Arial" w:eastAsia="Times New Roman" w:hAnsi="Arial" w:cs="Arial"/>
          <w:color w:val="FFC000"/>
          <w:sz w:val="24"/>
          <w:szCs w:val="24"/>
        </w:rPr>
        <w:t>VERDADERO</w:t>
      </w:r>
    </w:p>
    <w:p w14:paraId="0BE8D860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5D542F37" w14:textId="3CF8A8D9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¿Qué nivel de servicio me permite desplegar bases de datos MySQL con menor necesidad de computo y rendimiento de E/S?</w:t>
      </w:r>
    </w:p>
    <w:p w14:paraId="01A431B8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Básico</w:t>
      </w:r>
    </w:p>
    <w:p w14:paraId="7538A7EC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015343B4" w14:textId="1ACB3469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Para soportar la conectividad al servicio de base de datos MySQL o MariaDB desde una herramienta de desarrollo como MySQL Workbench, ¿qué se debe configurar?</w:t>
      </w:r>
    </w:p>
    <w:p w14:paraId="7258FFDB" w14:textId="260EEBDE" w:rsidR="00C46386" w:rsidRPr="00C46386" w:rsidRDefault="00E46AB3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>
        <w:rPr>
          <w:rFonts w:ascii="Arial" w:eastAsia="Times New Roman" w:hAnsi="Arial" w:cs="Arial"/>
          <w:color w:val="8DA2C0"/>
          <w:sz w:val="24"/>
          <w:szCs w:val="24"/>
        </w:rPr>
        <w:t>FIREWALL</w:t>
      </w:r>
    </w:p>
    <w:p w14:paraId="5B5C643D" w14:textId="1C694456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D6F61CD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630383D" w14:textId="3931EFA6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¿Qué funcionalidades soporta el servicio de bases de datos de PostgreSQL en Azure?</w:t>
      </w:r>
    </w:p>
    <w:p w14:paraId="42EA44EB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Todas las respuestas son correctas</w:t>
      </w:r>
    </w:p>
    <w:p w14:paraId="123F8E12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580C3C19" w14:textId="06C2132E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En Azure, el username de administración del servidor de base datos de PostgreSQL está definido por:</w:t>
      </w:r>
    </w:p>
    <w:p w14:paraId="686A77CD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El nombre especificado durante la creación del servidor unido con un ‘@’ al nombre del servidor</w:t>
      </w:r>
    </w:p>
    <w:p w14:paraId="7F8A83FE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5344429E" w14:textId="3E0A00A2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Hiperescala es un tipo de base de datos que escala las consultas...</w:t>
      </w:r>
    </w:p>
    <w:p w14:paraId="7CBC874E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  <w:r w:rsidRPr="00C46386">
        <w:rPr>
          <w:rFonts w:ascii="Arial" w:eastAsia="Times New Roman" w:hAnsi="Arial" w:cs="Arial"/>
          <w:color w:val="FFC000"/>
          <w:sz w:val="24"/>
          <w:szCs w:val="24"/>
        </w:rPr>
        <w:t>Verticalmente agregando más capacidad de cómputo al servidor de base de datos</w:t>
      </w:r>
    </w:p>
    <w:p w14:paraId="679FA85B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  <w:r w:rsidRPr="00C46386">
        <w:rPr>
          <w:rFonts w:ascii="Arial" w:eastAsia="Times New Roman" w:hAnsi="Arial" w:cs="Arial"/>
          <w:color w:val="FFC000"/>
          <w:sz w:val="24"/>
          <w:szCs w:val="24"/>
        </w:rPr>
        <w:t>REPASAR CLASE</w:t>
      </w:r>
    </w:p>
    <w:p w14:paraId="7A9B2311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754E76C4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22039E63" w14:textId="79C466B7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Las tablas de referencia permiten...</w:t>
      </w:r>
    </w:p>
    <w:p w14:paraId="7FDFF881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Replicar tablas de forma completa en cada uno de los nodos del clúster</w:t>
      </w:r>
    </w:p>
    <w:p w14:paraId="3819B7D4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0A050672" w14:textId="0BA1EBBF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Los servidores flexibles ofrecen capacidades especiales para soportar...</w:t>
      </w:r>
    </w:p>
    <w:p w14:paraId="7DD4F936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lastRenderedPageBreak/>
        <w:t>Alta disponibilidad</w:t>
      </w:r>
    </w:p>
    <w:p w14:paraId="71810B37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5EF38C93" w14:textId="618DD46A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Las copias de seguridad de las ofertas básicas de MySQL, MariaDB y PostgreSQL permiten...</w:t>
      </w:r>
    </w:p>
    <w:p w14:paraId="4064C449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Restaurar un servidor a cualquier momento dado dentro del periodo de retención especificado para la base de datos</w:t>
      </w:r>
    </w:p>
    <w:p w14:paraId="1FD9DF10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29C0CA47" w14:textId="4BD5FD51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Las migraciones homogéneas permiten</w:t>
      </w:r>
    </w:p>
    <w:p w14:paraId="641CD0F2" w14:textId="77777777" w:rsidR="00C46386" w:rsidRP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Replicar el esquema y los datos de una base de datos de origen en una instancia del servicio de base de datos de Azure del mismo tipo de la base de datos de origen</w:t>
      </w:r>
    </w:p>
    <w:p w14:paraId="0F0FE531" w14:textId="77777777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578FAA80" w14:textId="310E194F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¿Qué herramienta para convertir los objetos Oracle en objetos de PostgreSQL?</w:t>
      </w:r>
    </w:p>
    <w:p w14:paraId="3D8CC206" w14:textId="4DB0A42C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  <w:r w:rsidRPr="00C46386">
        <w:rPr>
          <w:rFonts w:ascii="Arial" w:eastAsia="Times New Roman" w:hAnsi="Arial" w:cs="Arial"/>
          <w:color w:val="FFC000"/>
          <w:sz w:val="24"/>
          <w:szCs w:val="24"/>
        </w:rPr>
        <w:t>Azure Database MIgration Services</w:t>
      </w:r>
    </w:p>
    <w:p w14:paraId="0C9707ED" w14:textId="7501B38C" w:rsidR="00591357" w:rsidRPr="00C46386" w:rsidRDefault="00591357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  <w:r>
        <w:rPr>
          <w:rFonts w:ascii="Arial" w:eastAsia="Times New Roman" w:hAnsi="Arial" w:cs="Arial"/>
          <w:color w:val="FFC000"/>
          <w:sz w:val="24"/>
          <w:szCs w:val="24"/>
        </w:rPr>
        <w:t>ora2pg</w:t>
      </w:r>
    </w:p>
    <w:p w14:paraId="5BFC2BA2" w14:textId="0D9E7FBD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  <w:r w:rsidRPr="00C46386">
        <w:rPr>
          <w:rFonts w:ascii="Arial" w:eastAsia="Times New Roman" w:hAnsi="Arial" w:cs="Arial"/>
          <w:color w:val="FFC000"/>
          <w:sz w:val="24"/>
          <w:szCs w:val="24"/>
        </w:rPr>
        <w:t>REPASAR CLASE</w:t>
      </w:r>
    </w:p>
    <w:p w14:paraId="14973EA5" w14:textId="6CCFE49C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</w:p>
    <w:p w14:paraId="7E821E78" w14:textId="60D7CDB7" w:rsidR="00591357" w:rsidRDefault="00591357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</w:p>
    <w:p w14:paraId="51FBC384" w14:textId="42887738" w:rsidR="00591357" w:rsidRDefault="00591357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</w:p>
    <w:p w14:paraId="08527823" w14:textId="77777777" w:rsidR="00591357" w:rsidRPr="00C46386" w:rsidRDefault="00591357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</w:p>
    <w:p w14:paraId="739F60CA" w14:textId="39CF2158" w:rsidR="00C46386" w:rsidRPr="00C46386" w:rsidRDefault="00C46386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Para escalar la capacidad de cómputo de un servicio de base de datos de Azure debo...</w:t>
      </w:r>
    </w:p>
    <w:p w14:paraId="44511ED7" w14:textId="77777777" w:rsidR="00C46386" w:rsidRPr="000662FE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FF0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Modificar el plan de tarifa para actualizar el nivel del servicio o las capacidades de cómputo y almacenamient</w:t>
      </w:r>
      <w:r w:rsidRPr="000662FE">
        <w:rPr>
          <w:rFonts w:ascii="Arial" w:eastAsia="Times New Roman" w:hAnsi="Arial" w:cs="Arial"/>
          <w:color w:val="FFFF00"/>
          <w:sz w:val="24"/>
          <w:szCs w:val="24"/>
        </w:rPr>
        <w:t>o</w:t>
      </w:r>
    </w:p>
    <w:p w14:paraId="1AF066FA" w14:textId="77777777" w:rsidR="00C46386" w:rsidRPr="000662FE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FF00"/>
          <w:sz w:val="24"/>
          <w:szCs w:val="24"/>
        </w:rPr>
      </w:pPr>
    </w:p>
    <w:p w14:paraId="2B7F6DEC" w14:textId="77777777" w:rsidR="00591357" w:rsidRPr="000662FE" w:rsidRDefault="00591357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FFFF00"/>
          <w:sz w:val="24"/>
          <w:szCs w:val="24"/>
        </w:rPr>
      </w:pPr>
    </w:p>
    <w:p w14:paraId="2E3FECA4" w14:textId="77777777" w:rsidR="00591357" w:rsidRPr="00591357" w:rsidRDefault="00591357" w:rsidP="00C46386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676735C" w14:textId="52A8BBF8" w:rsidR="00C46386" w:rsidRPr="00591357" w:rsidRDefault="00C46386" w:rsidP="0059135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1357">
        <w:rPr>
          <w:rFonts w:ascii="Arial" w:eastAsia="Times New Roman" w:hAnsi="Arial" w:cs="Arial"/>
          <w:color w:val="EFF3F8"/>
          <w:sz w:val="24"/>
          <w:szCs w:val="24"/>
        </w:rPr>
        <w:t>Las alertas de los servicios de bases de datos de Azure permiten monitorear...</w:t>
      </w:r>
    </w:p>
    <w:p w14:paraId="59345F2C" w14:textId="4B49013B" w:rsidR="00C46386" w:rsidRDefault="00C46386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</w:rPr>
        <w:t>Métricas asociadas al rendimiento del servidor de base datos</w:t>
      </w:r>
    </w:p>
    <w:p w14:paraId="4AC12473" w14:textId="77777777" w:rsidR="006D3899" w:rsidRPr="00C46386" w:rsidRDefault="006D3899" w:rsidP="00C4638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</w:p>
    <w:p w14:paraId="4245E49F" w14:textId="77777777" w:rsidR="00591357" w:rsidRP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591357">
        <w:rPr>
          <w:rFonts w:ascii="Roboto" w:eastAsia="Times New Roman" w:hAnsi="Roboto" w:cs="Times New Roman"/>
          <w:color w:val="EFF3F8"/>
          <w:sz w:val="24"/>
          <w:szCs w:val="24"/>
        </w:rPr>
        <w:t>¿Qué servicio de Microsoft Azure soporta migraciones de bases de datos a la nube?</w:t>
      </w:r>
    </w:p>
    <w:p w14:paraId="0E607BE9" w14:textId="77777777" w:rsidR="00591357" w:rsidRP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591357">
        <w:rPr>
          <w:rFonts w:ascii="Roboto" w:eastAsia="Times New Roman" w:hAnsi="Roboto" w:cs="Times New Roman"/>
          <w:color w:val="8DA2C0"/>
          <w:sz w:val="24"/>
          <w:szCs w:val="24"/>
        </w:rPr>
        <w:t>Azure Database Migration Service</w:t>
      </w:r>
    </w:p>
    <w:p w14:paraId="343DE6B9" w14:textId="77777777" w:rsid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637B9D"/>
          <w:sz w:val="24"/>
          <w:szCs w:val="24"/>
        </w:rPr>
      </w:pPr>
    </w:p>
    <w:p w14:paraId="267E4C73" w14:textId="45C91F3F" w:rsidR="00591357" w:rsidRP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591357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56479119" w14:textId="77777777" w:rsidR="00591357" w:rsidRP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591357">
        <w:rPr>
          <w:rFonts w:ascii="Roboto" w:eastAsia="Times New Roman" w:hAnsi="Roboto" w:cs="Times New Roman"/>
          <w:color w:val="EFF3F8"/>
          <w:sz w:val="24"/>
          <w:szCs w:val="24"/>
        </w:rPr>
        <w:t>Los servicios de bases de datos de MySQL y MariaDB en Azure ofrecen:</w:t>
      </w:r>
    </w:p>
    <w:p w14:paraId="0A85A264" w14:textId="77777777" w:rsid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591357">
        <w:rPr>
          <w:rFonts w:ascii="Roboto" w:eastAsia="Times New Roman" w:hAnsi="Roboto" w:cs="Times New Roman"/>
          <w:color w:val="8DA2C0"/>
          <w:sz w:val="24"/>
          <w:szCs w:val="24"/>
        </w:rPr>
        <w:t>Todas las respuestas son correctas</w:t>
      </w:r>
    </w:p>
    <w:p w14:paraId="59C8D4DC" w14:textId="77777777" w:rsid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</w:p>
    <w:p w14:paraId="29C32362" w14:textId="089AE713" w:rsidR="00591357" w:rsidRP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591357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3E312BB0" w14:textId="77777777" w:rsidR="00591357" w:rsidRP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591357">
        <w:rPr>
          <w:rFonts w:ascii="Roboto" w:eastAsia="Times New Roman" w:hAnsi="Roboto" w:cs="Times New Roman"/>
          <w:color w:val="EFF3F8"/>
          <w:sz w:val="24"/>
          <w:szCs w:val="24"/>
        </w:rPr>
        <w:t>¿Un mecanismo para desplegar servicios de MySQL y MariaDB en Azure?</w:t>
      </w:r>
    </w:p>
    <w:p w14:paraId="7F65C48B" w14:textId="77777777" w:rsidR="00591357" w:rsidRPr="00591357" w:rsidRDefault="00591357" w:rsidP="00591357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591357">
        <w:rPr>
          <w:rFonts w:ascii="Roboto" w:eastAsia="Times New Roman" w:hAnsi="Roboto" w:cs="Times New Roman"/>
          <w:color w:val="8DA2C0"/>
          <w:sz w:val="24"/>
          <w:szCs w:val="24"/>
        </w:rPr>
        <w:t>Azure CLI</w:t>
      </w:r>
    </w:p>
    <w:p w14:paraId="6804E2F7" w14:textId="7AB6E1AC" w:rsidR="00915260" w:rsidRDefault="00915260"/>
    <w:p w14:paraId="54FC8B54" w14:textId="696F413A" w:rsidR="000662FE" w:rsidRDefault="000662FE">
      <w:r>
        <w:rPr>
          <w:rFonts w:ascii="Roboto" w:hAnsi="Roboto"/>
          <w:color w:val="EFF3F8"/>
          <w:sz w:val="27"/>
          <w:szCs w:val="27"/>
          <w:shd w:val="clear" w:color="auto" w:fill="121F3D"/>
        </w:rPr>
        <w:t>Durante el despliegue de una base de datos MySQL, ¿no se puede configurar la capacidad de cómputo y almacenamiento por separado?  VERDADERO</w:t>
      </w:r>
    </w:p>
    <w:p w14:paraId="5F0BFDA4" w14:textId="5DE3803B" w:rsidR="00591357" w:rsidRDefault="00591357"/>
    <w:p w14:paraId="1BD06393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62FE">
        <w:rPr>
          <w:rFonts w:ascii="Roboto" w:eastAsia="Times New Roman" w:hAnsi="Roboto" w:cs="Times New Roman"/>
          <w:color w:val="EFF3F8"/>
          <w:sz w:val="24"/>
          <w:szCs w:val="24"/>
        </w:rPr>
        <w:t>¿Qué nivel de servicio me permite desplegar bases de datos MySQL con menor necesidad de computo y rendimiento de E/S?</w:t>
      </w:r>
    </w:p>
    <w:p w14:paraId="2488CAAE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8DA2C0"/>
          <w:sz w:val="24"/>
          <w:szCs w:val="24"/>
        </w:rPr>
        <w:t>Básico</w:t>
      </w:r>
    </w:p>
    <w:p w14:paraId="7BBB4846" w14:textId="2ED44B9B" w:rsidR="000662FE" w:rsidRDefault="000662FE"/>
    <w:p w14:paraId="21653D58" w14:textId="36E0AC65" w:rsidR="000662FE" w:rsidRDefault="000662FE">
      <w:r>
        <w:rPr>
          <w:noProof/>
        </w:rPr>
        <w:lastRenderedPageBreak/>
        <w:drawing>
          <wp:inline distT="0" distB="0" distL="0" distR="0" wp14:anchorId="5B945E38" wp14:editId="5125EC22">
            <wp:extent cx="6854190" cy="21977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EA06" w14:textId="6C264474" w:rsidR="00591357" w:rsidRDefault="00591357"/>
    <w:p w14:paraId="1D44D2CA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62FE">
        <w:rPr>
          <w:rFonts w:ascii="Roboto" w:eastAsia="Times New Roman" w:hAnsi="Roboto" w:cs="Times New Roman"/>
          <w:color w:val="EFF3F8"/>
          <w:sz w:val="24"/>
          <w:szCs w:val="24"/>
        </w:rPr>
        <w:t>Hiperescala es un tipo de base de datos que escala las consultas...</w:t>
      </w:r>
    </w:p>
    <w:p w14:paraId="745742B5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8DA2C0"/>
          <w:sz w:val="24"/>
          <w:szCs w:val="24"/>
        </w:rPr>
        <w:t>Horizontalmente</w:t>
      </w:r>
    </w:p>
    <w:p w14:paraId="131D160C" w14:textId="77777777" w:rsidR="000662FE" w:rsidRDefault="000662FE"/>
    <w:p w14:paraId="16C725EB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62FE">
        <w:rPr>
          <w:rFonts w:ascii="Roboto" w:eastAsia="Times New Roman" w:hAnsi="Roboto" w:cs="Times New Roman"/>
          <w:color w:val="EFF3F8"/>
          <w:sz w:val="24"/>
          <w:szCs w:val="24"/>
        </w:rPr>
        <w:t>Los servidores flexibles ofrecen capacidades especiales para soportar...</w:t>
      </w:r>
    </w:p>
    <w:p w14:paraId="71067851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8DA2C0"/>
          <w:sz w:val="24"/>
          <w:szCs w:val="24"/>
        </w:rPr>
        <w:t>Alta disponibilidad</w:t>
      </w:r>
    </w:p>
    <w:p w14:paraId="2042B45D" w14:textId="636D536E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3A0E0DDB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62FE">
        <w:rPr>
          <w:rFonts w:ascii="Roboto" w:eastAsia="Times New Roman" w:hAnsi="Roboto" w:cs="Times New Roman"/>
          <w:color w:val="EFF3F8"/>
          <w:sz w:val="24"/>
          <w:szCs w:val="24"/>
        </w:rPr>
        <w:t>Las copias de seguridad de las ofertas básicas de MySQL, MariaDB y PostgreSQL permiten...</w:t>
      </w:r>
    </w:p>
    <w:p w14:paraId="48365BA1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8DA2C0"/>
          <w:sz w:val="24"/>
          <w:szCs w:val="24"/>
        </w:rPr>
        <w:t>Restaurar un servidor a cualquier momento dado dentro del periodo de retención especificado para la base de datos</w:t>
      </w:r>
    </w:p>
    <w:p w14:paraId="68661DDB" w14:textId="0C8039B5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309449C1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62FE">
        <w:rPr>
          <w:rFonts w:ascii="Roboto" w:eastAsia="Times New Roman" w:hAnsi="Roboto" w:cs="Times New Roman"/>
          <w:color w:val="EFF3F8"/>
          <w:sz w:val="24"/>
          <w:szCs w:val="24"/>
        </w:rPr>
        <w:t>Las migraciones homogéneas permiten</w:t>
      </w:r>
    </w:p>
    <w:p w14:paraId="43DE39DE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8DA2C0"/>
          <w:sz w:val="24"/>
          <w:szCs w:val="24"/>
        </w:rPr>
        <w:t>Replicar el esquema y los datos de una base de datos de origen en una instancia del servicio de base de datos de Azure del mismo tipo de la base de datos de origen</w:t>
      </w:r>
    </w:p>
    <w:p w14:paraId="3F5EE1CD" w14:textId="68E34703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36093B62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62FE">
        <w:rPr>
          <w:rFonts w:ascii="Roboto" w:eastAsia="Times New Roman" w:hAnsi="Roboto" w:cs="Times New Roman"/>
          <w:color w:val="EFF3F8"/>
          <w:sz w:val="24"/>
          <w:szCs w:val="24"/>
        </w:rPr>
        <w:t>¿Qué herramienta podemos usar para convertir los objetos del esquema de una base de datos Oracle en objetos de una base de datos PostgreSQL?</w:t>
      </w:r>
    </w:p>
    <w:p w14:paraId="1B37E423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8DA2C0"/>
          <w:sz w:val="24"/>
          <w:szCs w:val="24"/>
        </w:rPr>
        <w:t>ora2pg</w:t>
      </w:r>
    </w:p>
    <w:p w14:paraId="4A37DBC5" w14:textId="371A5F84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5BF6F23A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62FE">
        <w:rPr>
          <w:rFonts w:ascii="Roboto" w:eastAsia="Times New Roman" w:hAnsi="Roboto" w:cs="Times New Roman"/>
          <w:color w:val="EFF3F8"/>
          <w:sz w:val="24"/>
          <w:szCs w:val="24"/>
        </w:rPr>
        <w:t>Las alertas de los servicios de bases de datos de Azure permiten monitorear...</w:t>
      </w:r>
    </w:p>
    <w:p w14:paraId="2BB776DC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8DA2C0"/>
          <w:sz w:val="24"/>
          <w:szCs w:val="24"/>
        </w:rPr>
        <w:t>Métricas asociadas al rendimiento del servidor de base datos</w:t>
      </w:r>
    </w:p>
    <w:p w14:paraId="6B76B098" w14:textId="00008EA0" w:rsidR="00591357" w:rsidRDefault="00591357"/>
    <w:p w14:paraId="306C3691" w14:textId="29742F1A" w:rsidR="00E46AB3" w:rsidRDefault="00E46AB3">
      <w:r>
        <w:rPr>
          <w:noProof/>
        </w:rPr>
        <w:drawing>
          <wp:inline distT="0" distB="0" distL="0" distR="0" wp14:anchorId="46C86799" wp14:editId="113B4289">
            <wp:extent cx="5939790" cy="2019935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CE29" w14:textId="141C1601" w:rsidR="00E46AB3" w:rsidRDefault="00E46AB3"/>
    <w:p w14:paraId="1484DEBC" w14:textId="77777777" w:rsidR="00E46AB3" w:rsidRDefault="00E46AB3"/>
    <w:p w14:paraId="142D1DFA" w14:textId="77777777" w:rsidR="000662FE" w:rsidRDefault="000662FE"/>
    <w:p w14:paraId="6C4BA3D3" w14:textId="77777777" w:rsidR="000662FE" w:rsidRDefault="000662FE"/>
    <w:p w14:paraId="5BD96918" w14:textId="77777777" w:rsidR="00591357" w:rsidRDefault="00591357" w:rsidP="0059135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3EA1B47B" w14:textId="77777777" w:rsidR="00591357" w:rsidRPr="00C46386" w:rsidRDefault="00591357" w:rsidP="00591357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Las versiones de los servicios de bases de datos open source en Microsoft Azure son:</w:t>
      </w:r>
    </w:p>
    <w:p w14:paraId="5C95A8B3" w14:textId="77777777" w:rsidR="00591357" w:rsidRPr="00C46386" w:rsidRDefault="00591357" w:rsidP="0059135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  <w:highlight w:val="yellow"/>
        </w:rPr>
        <w:t xml:space="preserve">Versiones </w:t>
      </w:r>
      <w:r w:rsidRPr="004926D1">
        <w:rPr>
          <w:rFonts w:ascii="Arial" w:eastAsia="Times New Roman" w:hAnsi="Arial" w:cs="Arial"/>
          <w:color w:val="8DA2C0"/>
          <w:sz w:val="24"/>
          <w:szCs w:val="24"/>
          <w:highlight w:val="green"/>
        </w:rPr>
        <w:t xml:space="preserve">de comunidad </w:t>
      </w:r>
      <w:r w:rsidRPr="00C46386">
        <w:rPr>
          <w:rFonts w:ascii="Arial" w:eastAsia="Times New Roman" w:hAnsi="Arial" w:cs="Arial"/>
          <w:color w:val="8DA2C0"/>
          <w:sz w:val="24"/>
          <w:szCs w:val="24"/>
          <w:highlight w:val="yellow"/>
        </w:rPr>
        <w:t>de MySQL, MariaDB y PostgreSQL</w:t>
      </w:r>
    </w:p>
    <w:p w14:paraId="14AA144C" w14:textId="5D5C3D77" w:rsidR="00591357" w:rsidRDefault="004926D1">
      <w:r>
        <w:rPr>
          <w:rFonts w:ascii="Roboto" w:eastAsia="Times New Roman" w:hAnsi="Roboto" w:cs="Times New Roman"/>
          <w:color w:val="FF0000"/>
          <w:sz w:val="24"/>
          <w:szCs w:val="24"/>
        </w:rPr>
        <w:t xml:space="preserve">NO  </w:t>
      </w:r>
      <w:r w:rsidRPr="00E46AB3">
        <w:rPr>
          <w:rFonts w:ascii="Roboto" w:eastAsia="Times New Roman" w:hAnsi="Roboto" w:cs="Times New Roman"/>
          <w:color w:val="FF0000"/>
          <w:sz w:val="24"/>
          <w:szCs w:val="24"/>
        </w:rPr>
        <w:t>Versiones de SQL Server</w:t>
      </w:r>
      <w:r w:rsidRPr="004926D1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 </w:t>
      </w:r>
      <w:r w:rsidRPr="004926D1">
        <w:rPr>
          <w:rFonts w:ascii="Roboto" w:eastAsia="Times New Roman" w:hAnsi="Roboto" w:cs="Times New Roman"/>
          <w:b/>
          <w:bCs/>
          <w:color w:val="FF0000"/>
          <w:sz w:val="24"/>
          <w:szCs w:val="24"/>
          <w:highlight w:val="yellow"/>
        </w:rPr>
        <w:t>ajustadas</w:t>
      </w:r>
      <w:r w:rsidRPr="00E46AB3">
        <w:rPr>
          <w:rFonts w:ascii="Roboto" w:eastAsia="Times New Roman" w:hAnsi="Roboto" w:cs="Times New Roman"/>
          <w:color w:val="FF0000"/>
          <w:sz w:val="24"/>
          <w:szCs w:val="24"/>
        </w:rPr>
        <w:t xml:space="preserve"> a MySQL, Postgresql y MariaDB</w:t>
      </w:r>
    </w:p>
    <w:p w14:paraId="05645A10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62FE">
        <w:rPr>
          <w:rFonts w:ascii="Roboto" w:eastAsia="Times New Roman" w:hAnsi="Roboto" w:cs="Times New Roman"/>
          <w:color w:val="EFF3F8"/>
          <w:sz w:val="24"/>
          <w:szCs w:val="24"/>
        </w:rPr>
        <w:t>En Azure, el username de administración del servidor de base datos de PostgreSQL está definido por:</w:t>
      </w:r>
    </w:p>
    <w:p w14:paraId="61CC90F8" w14:textId="00BB472E" w:rsidR="000662FE" w:rsidRPr="000643CC" w:rsidRDefault="000662FE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8DA2C0"/>
          <w:sz w:val="24"/>
          <w:szCs w:val="24"/>
        </w:rPr>
        <w:t>El nombre especificado durante la creación del servidor</w:t>
      </w:r>
    </w:p>
    <w:p w14:paraId="2B640AD9" w14:textId="48840154" w:rsidR="000662FE" w:rsidRDefault="000662FE"/>
    <w:p w14:paraId="422DC570" w14:textId="77777777" w:rsidR="004926D1" w:rsidRPr="004926D1" w:rsidRDefault="004926D1" w:rsidP="004926D1">
      <w:pPr>
        <w:shd w:val="clear" w:color="auto" w:fill="121F3D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926D1">
        <w:rPr>
          <w:rFonts w:ascii="Roboto" w:eastAsia="Times New Roman" w:hAnsi="Roboto" w:cs="Times New Roman"/>
          <w:color w:val="EFF3F8"/>
          <w:sz w:val="24"/>
          <w:szCs w:val="24"/>
        </w:rPr>
        <w:t>Los servidores flexibles ofrecen capacidades especiales para soportar...</w:t>
      </w:r>
    </w:p>
    <w:p w14:paraId="70FC2DD4" w14:textId="561F6D32" w:rsidR="004926D1" w:rsidRPr="004926D1" w:rsidRDefault="004926D1" w:rsidP="004926D1">
      <w:pPr>
        <w:shd w:val="clear" w:color="auto" w:fill="33B1FF"/>
        <w:spacing w:after="0" w:line="240" w:lineRule="auto"/>
        <w:rPr>
          <w:rFonts w:ascii="Roboto" w:eastAsia="Times New Roman" w:hAnsi="Roboto" w:cs="Times New Roman"/>
          <w:color w:val="121F3D"/>
          <w:sz w:val="24"/>
          <w:szCs w:val="24"/>
        </w:rPr>
      </w:pPr>
    </w:p>
    <w:p w14:paraId="15771D8C" w14:textId="77777777" w:rsidR="004926D1" w:rsidRPr="004926D1" w:rsidRDefault="004926D1" w:rsidP="004926D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926D1">
        <w:rPr>
          <w:rFonts w:ascii="Roboto" w:eastAsia="Times New Roman" w:hAnsi="Roboto" w:cs="Times New Roman"/>
          <w:color w:val="EFF3F8"/>
          <w:sz w:val="24"/>
          <w:szCs w:val="24"/>
        </w:rPr>
        <w:t>Alta disponibilidad</w:t>
      </w:r>
    </w:p>
    <w:p w14:paraId="0B33C172" w14:textId="77777777" w:rsidR="004926D1" w:rsidRDefault="004926D1"/>
    <w:p w14:paraId="7BE3E3AF" w14:textId="77777777" w:rsidR="000643CC" w:rsidRDefault="000643CC"/>
    <w:p w14:paraId="730AE013" w14:textId="77777777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62FE">
        <w:rPr>
          <w:rFonts w:ascii="Roboto" w:eastAsia="Times New Roman" w:hAnsi="Roboto" w:cs="Times New Roman"/>
          <w:color w:val="EFF3F8"/>
          <w:sz w:val="24"/>
          <w:szCs w:val="24"/>
        </w:rPr>
        <w:t>Para soportar la conectividad al servicio de base de datos MySQL o MariaDB desde una herramienta de desarrollo como MySQL Workbench, ¿qué se debe configurar?</w:t>
      </w:r>
    </w:p>
    <w:p w14:paraId="0343318A" w14:textId="431BBDD0" w:rsid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62FE">
        <w:rPr>
          <w:rFonts w:ascii="Roboto" w:eastAsia="Times New Roman" w:hAnsi="Roboto" w:cs="Times New Roman"/>
          <w:color w:val="8DA2C0"/>
          <w:sz w:val="24"/>
          <w:szCs w:val="24"/>
        </w:rPr>
        <w:t>Reglas de usuario</w:t>
      </w:r>
      <w:r>
        <w:rPr>
          <w:rFonts w:ascii="Roboto" w:eastAsia="Times New Roman" w:hAnsi="Roboto" w:cs="Times New Roman"/>
          <w:color w:val="8DA2C0"/>
          <w:sz w:val="24"/>
          <w:szCs w:val="24"/>
        </w:rPr>
        <w:t xml:space="preserve">  MAL</w:t>
      </w:r>
    </w:p>
    <w:p w14:paraId="1DF681F7" w14:textId="4D8DC419" w:rsidR="000662FE" w:rsidRPr="000662FE" w:rsidRDefault="000662FE" w:rsidP="000662F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>
        <w:rPr>
          <w:rFonts w:ascii="Roboto" w:eastAsia="Times New Roman" w:hAnsi="Roboto" w:cs="Times New Roman"/>
          <w:color w:val="8DA2C0"/>
          <w:sz w:val="24"/>
          <w:szCs w:val="24"/>
        </w:rPr>
        <w:t>Firewall !!!!</w:t>
      </w:r>
    </w:p>
    <w:p w14:paraId="4C5E636F" w14:textId="72ED3502" w:rsidR="00E46AB3" w:rsidRDefault="00E46AB3"/>
    <w:p w14:paraId="2C043803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43CC">
        <w:rPr>
          <w:rFonts w:ascii="Roboto" w:eastAsia="Times New Roman" w:hAnsi="Roboto" w:cs="Times New Roman"/>
          <w:color w:val="EFF3F8"/>
          <w:sz w:val="24"/>
          <w:szCs w:val="24"/>
        </w:rPr>
        <w:t>Las tablas distribuidas permiten...</w:t>
      </w:r>
    </w:p>
    <w:p w14:paraId="58D8FF77" w14:textId="5C61C86C" w:rsidR="000643CC" w:rsidRPr="00F87632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43CC">
        <w:rPr>
          <w:rFonts w:ascii="Roboto" w:eastAsia="Times New Roman" w:hAnsi="Roboto" w:cs="Times New Roman"/>
          <w:color w:val="8DA2C0"/>
          <w:sz w:val="24"/>
          <w:szCs w:val="24"/>
        </w:rPr>
        <w:t>Fragmentar tablas de gran tamaño a través de los diferentes nodos del clúster</w:t>
      </w:r>
    </w:p>
    <w:p w14:paraId="34FFA2FB" w14:textId="25201F69" w:rsidR="00F87632" w:rsidRPr="00C46386" w:rsidRDefault="00F87632" w:rsidP="00F876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  <w:r>
        <w:rPr>
          <w:rFonts w:ascii="Arial" w:eastAsia="Times New Roman" w:hAnsi="Arial" w:cs="Arial"/>
          <w:color w:val="FFC000"/>
          <w:sz w:val="24"/>
          <w:szCs w:val="24"/>
        </w:rPr>
        <w:t xml:space="preserve">NO - </w:t>
      </w:r>
      <w:r w:rsidRPr="00C46386">
        <w:rPr>
          <w:rFonts w:ascii="Arial" w:eastAsia="Times New Roman" w:hAnsi="Arial" w:cs="Arial"/>
          <w:color w:val="FFC000"/>
          <w:sz w:val="24"/>
          <w:szCs w:val="24"/>
        </w:rPr>
        <w:t>Distribuir la información del sistema en todos los nodos</w:t>
      </w:r>
    </w:p>
    <w:p w14:paraId="35F938AA" w14:textId="77777777" w:rsidR="00F87632" w:rsidRPr="000643CC" w:rsidRDefault="00F87632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17CD5DC3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43CC">
        <w:rPr>
          <w:rFonts w:ascii="Roboto" w:eastAsia="Times New Roman" w:hAnsi="Roboto" w:cs="Times New Roman"/>
          <w:color w:val="EFF3F8"/>
          <w:sz w:val="24"/>
          <w:szCs w:val="24"/>
        </w:rPr>
        <w:t>Las tablas de referencia permiten...</w:t>
      </w:r>
    </w:p>
    <w:p w14:paraId="3C92BA09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43CC">
        <w:rPr>
          <w:rFonts w:ascii="Roboto" w:eastAsia="Times New Roman" w:hAnsi="Roboto" w:cs="Times New Roman"/>
          <w:color w:val="8DA2C0"/>
          <w:sz w:val="24"/>
          <w:szCs w:val="24"/>
        </w:rPr>
        <w:t>Replicar tablas de forma completa en cada uno de los nodos del clúster</w:t>
      </w:r>
    </w:p>
    <w:p w14:paraId="63F7CDF3" w14:textId="21429BD9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34A4C596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43CC">
        <w:rPr>
          <w:rFonts w:ascii="Roboto" w:eastAsia="Times New Roman" w:hAnsi="Roboto" w:cs="Times New Roman"/>
          <w:color w:val="EFF3F8"/>
          <w:sz w:val="24"/>
          <w:szCs w:val="24"/>
        </w:rPr>
        <w:t>Los servidores flexibles ofrecen capacidades especiales para soportar...</w:t>
      </w:r>
    </w:p>
    <w:p w14:paraId="303CCAF5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43CC">
        <w:rPr>
          <w:rFonts w:ascii="Roboto" w:eastAsia="Times New Roman" w:hAnsi="Roboto" w:cs="Times New Roman"/>
          <w:color w:val="8DA2C0"/>
          <w:sz w:val="24"/>
          <w:szCs w:val="24"/>
        </w:rPr>
        <w:t>Alta disponibilidad</w:t>
      </w:r>
    </w:p>
    <w:p w14:paraId="11177DAC" w14:textId="4D3CF159" w:rsidR="000643CC" w:rsidRDefault="000643CC"/>
    <w:p w14:paraId="5A91A6E9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43CC">
        <w:rPr>
          <w:rFonts w:ascii="Roboto" w:eastAsia="Times New Roman" w:hAnsi="Roboto" w:cs="Times New Roman"/>
          <w:color w:val="EFF3F8"/>
          <w:sz w:val="24"/>
          <w:szCs w:val="24"/>
        </w:rPr>
        <w:t>Las copias de seguridad de las ofertas básicas de MySQL, MariaDB y PostgreSQL permiten...</w:t>
      </w:r>
    </w:p>
    <w:p w14:paraId="20BD3208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43CC">
        <w:rPr>
          <w:rFonts w:ascii="Roboto" w:eastAsia="Times New Roman" w:hAnsi="Roboto" w:cs="Times New Roman"/>
          <w:color w:val="8DA2C0"/>
          <w:sz w:val="24"/>
          <w:szCs w:val="24"/>
        </w:rPr>
        <w:t>Restaurar un servidor a cualquier momento dado dentro del periodo de retención especificado para la base de datos</w:t>
      </w:r>
    </w:p>
    <w:p w14:paraId="3603B036" w14:textId="15351A47" w:rsidR="000643CC" w:rsidRDefault="000643CC"/>
    <w:p w14:paraId="1B4C3A34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43CC">
        <w:rPr>
          <w:rFonts w:ascii="Roboto" w:eastAsia="Times New Roman" w:hAnsi="Roboto" w:cs="Times New Roman"/>
          <w:color w:val="EFF3F8"/>
          <w:sz w:val="24"/>
          <w:szCs w:val="24"/>
        </w:rPr>
        <w:t>Las migraciones homogéneas permiten</w:t>
      </w:r>
    </w:p>
    <w:p w14:paraId="5661AD70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43CC">
        <w:rPr>
          <w:rFonts w:ascii="Roboto" w:eastAsia="Times New Roman" w:hAnsi="Roboto" w:cs="Times New Roman"/>
          <w:color w:val="8DA2C0"/>
          <w:sz w:val="24"/>
          <w:szCs w:val="24"/>
        </w:rPr>
        <w:t>Replicar el esquema y los datos de una base de datos de origen en una instancia del servicio de base de datos de Azure del mismo tipo de la base de datos de origen</w:t>
      </w:r>
    </w:p>
    <w:p w14:paraId="313DC034" w14:textId="7C4785A3" w:rsidR="000643CC" w:rsidRDefault="000643CC"/>
    <w:p w14:paraId="1B8314B1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43CC">
        <w:rPr>
          <w:rFonts w:ascii="Roboto" w:eastAsia="Times New Roman" w:hAnsi="Roboto" w:cs="Times New Roman"/>
          <w:color w:val="EFF3F8"/>
          <w:sz w:val="24"/>
          <w:szCs w:val="24"/>
        </w:rPr>
        <w:t>Las alertas de los servicios de bases de datos de Azure permiten monitorear...</w:t>
      </w:r>
    </w:p>
    <w:p w14:paraId="0EBD9B4D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43CC">
        <w:rPr>
          <w:rFonts w:ascii="Roboto" w:eastAsia="Times New Roman" w:hAnsi="Roboto" w:cs="Times New Roman"/>
          <w:color w:val="8DA2C0"/>
          <w:sz w:val="24"/>
          <w:szCs w:val="24"/>
        </w:rPr>
        <w:t>Métricas asociadas al rendimiento del servidor de base datos</w:t>
      </w:r>
    </w:p>
    <w:p w14:paraId="5EDECA41" w14:textId="4A0D1DB9" w:rsidR="000643CC" w:rsidRDefault="000643CC"/>
    <w:p w14:paraId="743A0D6F" w14:textId="2BFEF03E" w:rsidR="000643CC" w:rsidRDefault="000643CC">
      <w:r>
        <w:rPr>
          <w:noProof/>
        </w:rPr>
        <w:lastRenderedPageBreak/>
        <w:drawing>
          <wp:inline distT="0" distB="0" distL="0" distR="0" wp14:anchorId="6E53454D" wp14:editId="0B967F74">
            <wp:extent cx="5939790" cy="2019935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0155" w14:textId="77777777" w:rsidR="000643CC" w:rsidRDefault="000643CC"/>
    <w:p w14:paraId="45485D7C" w14:textId="35794295" w:rsidR="00E46AB3" w:rsidRDefault="00E46AB3">
      <w:r>
        <w:t>ERROR</w:t>
      </w:r>
    </w:p>
    <w:p w14:paraId="370BFBAC" w14:textId="4BB00DBE" w:rsidR="00E46AB3" w:rsidRDefault="00E46AB3" w:rsidP="00E46AB3">
      <w:pPr>
        <w:spacing w:after="0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E46AB3">
        <w:rPr>
          <w:rFonts w:ascii="Roboto" w:eastAsia="Times New Roman" w:hAnsi="Roboto" w:cs="Times New Roman"/>
          <w:color w:val="FF0000"/>
          <w:sz w:val="24"/>
          <w:szCs w:val="24"/>
        </w:rPr>
        <w:t>Las versiones de los servicios de bases de datos open source en Microsoft Azure son:</w:t>
      </w:r>
    </w:p>
    <w:p w14:paraId="61C2C030" w14:textId="01F2DEDC" w:rsidR="00E46AB3" w:rsidRPr="00E46AB3" w:rsidRDefault="00E46AB3" w:rsidP="00E46AB3">
      <w:pPr>
        <w:spacing w:after="0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</w:p>
    <w:p w14:paraId="72C005EB" w14:textId="370759C0" w:rsidR="00E46AB3" w:rsidRDefault="00E46AB3" w:rsidP="00E46AB3">
      <w:pPr>
        <w:rPr>
          <w:rFonts w:ascii="Roboto" w:eastAsia="Times New Roman" w:hAnsi="Roboto" w:cs="Times New Roman"/>
          <w:color w:val="FF0000"/>
          <w:sz w:val="24"/>
          <w:szCs w:val="24"/>
        </w:rPr>
      </w:pPr>
    </w:p>
    <w:p w14:paraId="300ADC77" w14:textId="4E52DA73" w:rsidR="00E46AB3" w:rsidRDefault="00E46AB3" w:rsidP="00E46AB3"/>
    <w:p w14:paraId="6438D8F7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43CC">
        <w:rPr>
          <w:rFonts w:ascii="Roboto" w:eastAsia="Times New Roman" w:hAnsi="Roboto" w:cs="Times New Roman"/>
          <w:color w:val="EFF3F8"/>
          <w:sz w:val="24"/>
          <w:szCs w:val="24"/>
        </w:rPr>
        <w:t>Hiperescala es un tipo de base de datos que escala las consultas...</w:t>
      </w:r>
    </w:p>
    <w:p w14:paraId="73E85890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0643CC">
        <w:rPr>
          <w:rFonts w:ascii="Roboto" w:eastAsia="Times New Roman" w:hAnsi="Roboto" w:cs="Times New Roman"/>
          <w:color w:val="8DA2C0"/>
          <w:sz w:val="24"/>
          <w:szCs w:val="24"/>
        </w:rPr>
        <w:t>Horizontalmente a través de multiples nodos</w:t>
      </w:r>
    </w:p>
    <w:p w14:paraId="5B935FF7" w14:textId="339A8E8A" w:rsidR="000643CC" w:rsidRDefault="000643CC" w:rsidP="00E46AB3"/>
    <w:p w14:paraId="4B5B1248" w14:textId="5C1979E8" w:rsidR="000643CC" w:rsidRDefault="000643CC" w:rsidP="00E46AB3"/>
    <w:p w14:paraId="223B98FE" w14:textId="77777777" w:rsidR="000643CC" w:rsidRPr="000643CC" w:rsidRDefault="000643CC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0643CC">
        <w:rPr>
          <w:rFonts w:ascii="Roboto" w:eastAsia="Times New Roman" w:hAnsi="Roboto" w:cs="Times New Roman"/>
          <w:color w:val="EFF3F8"/>
          <w:sz w:val="24"/>
          <w:szCs w:val="24"/>
        </w:rPr>
        <w:t>¿Qué herramienta podemos usar para convertir los objetos del esquema de una base de datos Oracle en objetos de una base de datos PostgreSQL?</w:t>
      </w:r>
    </w:p>
    <w:p w14:paraId="63691EAA" w14:textId="29D34903" w:rsidR="000643CC" w:rsidRPr="000643CC" w:rsidRDefault="00A752C9" w:rsidP="000643C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A752C9">
        <w:rPr>
          <w:rFonts w:ascii="Roboto" w:eastAsia="Times New Roman" w:hAnsi="Roboto" w:cs="Times New Roman"/>
          <w:color w:val="FFFF00"/>
          <w:sz w:val="24"/>
          <w:szCs w:val="24"/>
        </w:rPr>
        <w:t xml:space="preserve">NO </w:t>
      </w:r>
      <w:r w:rsidR="000643CC" w:rsidRPr="000643CC">
        <w:rPr>
          <w:rFonts w:ascii="Roboto" w:eastAsia="Times New Roman" w:hAnsi="Roboto" w:cs="Times New Roman"/>
          <w:color w:val="FFFF00"/>
          <w:sz w:val="24"/>
          <w:szCs w:val="24"/>
        </w:rPr>
        <w:t>Azure Database MIgration Services</w:t>
      </w:r>
    </w:p>
    <w:p w14:paraId="5866984A" w14:textId="0899CC2F" w:rsidR="000643CC" w:rsidRDefault="00A752C9" w:rsidP="00E46AB3">
      <w:r>
        <w:t>ora2pg</w:t>
      </w:r>
    </w:p>
    <w:p w14:paraId="5AC13675" w14:textId="77777777" w:rsidR="000643CC" w:rsidRDefault="000643CC" w:rsidP="00E46AB3"/>
    <w:p w14:paraId="358BB7AC" w14:textId="7BAA2C42" w:rsidR="000643CC" w:rsidRDefault="006D3899" w:rsidP="00E46AB3">
      <w:r>
        <w:rPr>
          <w:noProof/>
        </w:rPr>
        <w:drawing>
          <wp:inline distT="0" distB="0" distL="0" distR="0" wp14:anchorId="0440B4BC" wp14:editId="218EF3EA">
            <wp:extent cx="6854190" cy="18605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E6EC" w14:textId="6857CAD1" w:rsidR="006D3899" w:rsidRDefault="006D3899" w:rsidP="00E46AB3"/>
    <w:p w14:paraId="7E8A28A2" w14:textId="77777777" w:rsidR="006D3899" w:rsidRPr="00C46386" w:rsidRDefault="006D3899" w:rsidP="006D3899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EFF3F8"/>
          <w:sz w:val="24"/>
          <w:szCs w:val="24"/>
        </w:rPr>
        <w:t>¿Un mecanismo para desplegar servicios de MySQL y MariaDB en Azure?</w:t>
      </w:r>
    </w:p>
    <w:p w14:paraId="1545DDAB" w14:textId="77777777" w:rsidR="006D3899" w:rsidRPr="00C46386" w:rsidRDefault="006D3899" w:rsidP="006D389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highlight w:val="yellow"/>
        </w:rPr>
      </w:pPr>
      <w:r w:rsidRPr="00C46386">
        <w:rPr>
          <w:rFonts w:ascii="Arial" w:eastAsia="Times New Roman" w:hAnsi="Arial" w:cs="Arial"/>
          <w:color w:val="8DA2C0"/>
          <w:sz w:val="24"/>
          <w:szCs w:val="24"/>
          <w:highlight w:val="yellow"/>
        </w:rPr>
        <w:t>Azure Database MIgration Services</w:t>
      </w:r>
    </w:p>
    <w:p w14:paraId="3455A4B1" w14:textId="77777777" w:rsidR="006D3899" w:rsidRPr="00C46386" w:rsidRDefault="006D3899" w:rsidP="006D389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386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REPASAR CLASE</w:t>
      </w:r>
    </w:p>
    <w:p w14:paraId="0B0CA106" w14:textId="549BDD49" w:rsidR="006D3899" w:rsidRDefault="006D3899" w:rsidP="00E46AB3"/>
    <w:p w14:paraId="7A852231" w14:textId="2E52C9CD" w:rsidR="006D3899" w:rsidRDefault="006D3899" w:rsidP="00E46AB3">
      <w:r>
        <w:rPr>
          <w:noProof/>
        </w:rPr>
        <w:lastRenderedPageBreak/>
        <w:drawing>
          <wp:inline distT="0" distB="0" distL="0" distR="0" wp14:anchorId="2390623B" wp14:editId="3427FF63">
            <wp:extent cx="5828030" cy="22504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3E27" w14:textId="57FDCD35" w:rsidR="00F87632" w:rsidRDefault="00F87632" w:rsidP="00F876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Azure CLI</w:t>
      </w:r>
    </w:p>
    <w:p w14:paraId="38BB1F8F" w14:textId="21D148EC" w:rsidR="00F87632" w:rsidRPr="00F87632" w:rsidRDefault="00F87632" w:rsidP="00F876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87632">
        <w:rPr>
          <w:rFonts w:ascii="Segoe UI" w:eastAsia="Times New Roman" w:hAnsi="Segoe UI" w:cs="Segoe UI"/>
          <w:color w:val="171717"/>
          <w:sz w:val="24"/>
          <w:szCs w:val="24"/>
        </w:rPr>
        <w:t>The Azure Command-Line Interface (CLI) is a cross-platform command-line tool to connect to Azure and execute administrative commands on Azure resources. It allows the execution of commands through a terminal using interactive command-line prompts or a script.</w:t>
      </w:r>
    </w:p>
    <w:p w14:paraId="7DB68D7B" w14:textId="77777777" w:rsidR="00F87632" w:rsidRPr="00F87632" w:rsidRDefault="00F87632" w:rsidP="00F876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87632">
        <w:rPr>
          <w:rFonts w:ascii="Segoe UI" w:eastAsia="Times New Roman" w:hAnsi="Segoe UI" w:cs="Segoe UI"/>
          <w:color w:val="171717"/>
          <w:sz w:val="24"/>
          <w:szCs w:val="24"/>
        </w:rPr>
        <w:t>For interactive use, you first launch a shell such as cmd.exe on Windows, or Bash on Linux or macOS, and then issue a command at the shell prompt. To automate repetitive tasks, you assemble the CLI commands into a shell script using the script syntax of your chosen shell, and then you execute the script.</w:t>
      </w:r>
    </w:p>
    <w:p w14:paraId="1496DF79" w14:textId="59EECB14" w:rsidR="006D3899" w:rsidRDefault="006D3899" w:rsidP="00E46AB3"/>
    <w:p w14:paraId="38F19BB4" w14:textId="2F609C5B" w:rsidR="006D3899" w:rsidRDefault="006D3899" w:rsidP="00E46AB3">
      <w:r>
        <w:rPr>
          <w:noProof/>
        </w:rPr>
        <w:drawing>
          <wp:inline distT="0" distB="0" distL="0" distR="0" wp14:anchorId="658E8688" wp14:editId="44771BC9">
            <wp:extent cx="6671310" cy="2337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132C" w14:textId="5DC14376" w:rsidR="006D3899" w:rsidRDefault="006D3899" w:rsidP="00E46AB3"/>
    <w:p w14:paraId="5A45EF11" w14:textId="20BF412D" w:rsidR="006D3899" w:rsidRDefault="006D3899" w:rsidP="00E46AB3">
      <w:r>
        <w:rPr>
          <w:noProof/>
        </w:rPr>
        <w:lastRenderedPageBreak/>
        <w:drawing>
          <wp:inline distT="0" distB="0" distL="0" distR="0" wp14:anchorId="502DECBC" wp14:editId="09DEA36A">
            <wp:extent cx="6854190" cy="19240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2440" w14:textId="3F5FA156" w:rsidR="00F87632" w:rsidRDefault="00F87632" w:rsidP="00E46AB3"/>
    <w:p w14:paraId="52BD4445" w14:textId="3636B863" w:rsidR="00F87632" w:rsidRDefault="00F87632" w:rsidP="00E46AB3">
      <w:r>
        <w:rPr>
          <w:noProof/>
        </w:rPr>
        <w:drawing>
          <wp:inline distT="0" distB="0" distL="0" distR="0" wp14:anchorId="00881B85" wp14:editId="6D2B6E63">
            <wp:extent cx="5247640" cy="2210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632" w:rsidSect="003D35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66916"/>
    <w:multiLevelType w:val="hybridMultilevel"/>
    <w:tmpl w:val="9DB80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86"/>
    <w:rsid w:val="000643CC"/>
    <w:rsid w:val="000662FE"/>
    <w:rsid w:val="003D352D"/>
    <w:rsid w:val="004926D1"/>
    <w:rsid w:val="00591357"/>
    <w:rsid w:val="006D3899"/>
    <w:rsid w:val="00915260"/>
    <w:rsid w:val="00A752C9"/>
    <w:rsid w:val="00C46386"/>
    <w:rsid w:val="00CC1DB7"/>
    <w:rsid w:val="00E46AB3"/>
    <w:rsid w:val="00F8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7502"/>
  <w15:chartTrackingRefBased/>
  <w15:docId w15:val="{2A381831-DC9C-48A9-AE8F-5982EFDB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2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-count">
    <w:name w:val="question-count"/>
    <w:basedOn w:val="DefaultParagraphFont"/>
    <w:rsid w:val="00C46386"/>
  </w:style>
  <w:style w:type="paragraph" w:styleId="NormalWeb">
    <w:name w:val="Normal (Web)"/>
    <w:basedOn w:val="Normal"/>
    <w:uiPriority w:val="99"/>
    <w:semiHidden/>
    <w:unhideWhenUsed/>
    <w:rsid w:val="00C46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3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926D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uestionoption-letter-span">
    <w:name w:val="questionoption-letter-span"/>
    <w:basedOn w:val="DefaultParagraphFont"/>
    <w:rsid w:val="0049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341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483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3917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512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94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4057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</w:divsChild>
    </w:div>
    <w:div w:id="527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256">
              <w:marLeft w:val="0"/>
              <w:marRight w:val="0"/>
              <w:marTop w:val="0"/>
              <w:marBottom w:val="0"/>
              <w:divBdr>
                <w:top w:val="single" w:sz="6" w:space="9" w:color="FF3933"/>
                <w:left w:val="single" w:sz="6" w:space="9" w:color="FF3933"/>
                <w:bottom w:val="single" w:sz="6" w:space="9" w:color="FF3933"/>
                <w:right w:val="single" w:sz="6" w:space="30" w:color="FF3933"/>
              </w:divBdr>
            </w:div>
          </w:divsChild>
        </w:div>
      </w:divsChild>
    </w:div>
    <w:div w:id="540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573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565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938">
              <w:marLeft w:val="0"/>
              <w:marRight w:val="0"/>
              <w:marTop w:val="0"/>
              <w:marBottom w:val="0"/>
              <w:divBdr>
                <w:top w:val="single" w:sz="6" w:space="9" w:color="FF3933"/>
                <w:left w:val="single" w:sz="6" w:space="9" w:color="FF3933"/>
                <w:bottom w:val="single" w:sz="6" w:space="9" w:color="FF3933"/>
                <w:right w:val="single" w:sz="6" w:space="30" w:color="FF3933"/>
              </w:divBdr>
            </w:div>
          </w:divsChild>
        </w:div>
      </w:divsChild>
    </w:div>
    <w:div w:id="663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174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6661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5496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833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88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001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43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9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917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450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2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0843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  <w:div w:id="905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729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938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953">
              <w:marLeft w:val="0"/>
              <w:marRight w:val="0"/>
              <w:marTop w:val="0"/>
              <w:marBottom w:val="0"/>
              <w:divBdr>
                <w:top w:val="single" w:sz="6" w:space="9" w:color="FF3933"/>
                <w:left w:val="single" w:sz="6" w:space="9" w:color="FF3933"/>
                <w:bottom w:val="single" w:sz="6" w:space="9" w:color="FF3933"/>
                <w:right w:val="single" w:sz="6" w:space="30" w:color="FF3933"/>
              </w:divBdr>
            </w:div>
          </w:divsChild>
        </w:div>
      </w:divsChild>
    </w:div>
    <w:div w:id="1024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213">
              <w:marLeft w:val="0"/>
              <w:marRight w:val="0"/>
              <w:marTop w:val="0"/>
              <w:marBottom w:val="0"/>
              <w:divBdr>
                <w:top w:val="single" w:sz="6" w:space="9" w:color="98CA3F"/>
                <w:left w:val="single" w:sz="6" w:space="9" w:color="98CA3F"/>
                <w:bottom w:val="single" w:sz="6" w:space="9" w:color="98CA3F"/>
                <w:right w:val="single" w:sz="6" w:space="30" w:color="98CA3F"/>
              </w:divBdr>
            </w:div>
          </w:divsChild>
        </w:div>
      </w:divsChild>
    </w:div>
    <w:div w:id="1137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09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6103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8654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92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6184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</w:divsChild>
    </w:div>
    <w:div w:id="1212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590">
              <w:marLeft w:val="0"/>
              <w:marRight w:val="0"/>
              <w:marTop w:val="0"/>
              <w:marBottom w:val="0"/>
              <w:divBdr>
                <w:top w:val="single" w:sz="6" w:space="9" w:color="FF3933"/>
                <w:left w:val="single" w:sz="6" w:space="9" w:color="FF3933"/>
                <w:bottom w:val="single" w:sz="6" w:space="9" w:color="FF3933"/>
                <w:right w:val="single" w:sz="6" w:space="30" w:color="FF3933"/>
              </w:divBdr>
            </w:div>
          </w:divsChild>
        </w:div>
      </w:divsChild>
    </w:div>
    <w:div w:id="1413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24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5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276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74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081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4068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50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272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36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8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15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489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34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171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08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84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7781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650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47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188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7869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17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98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325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38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57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0213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92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517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369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17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830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1064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67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916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3642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50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520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2600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57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81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12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5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518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26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67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312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354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50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4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644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11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4791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4475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99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052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873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03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4697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  <w:div w:id="17110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04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86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59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70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180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30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03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54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21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80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80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173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70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7144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  <w:div w:id="1799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56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45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836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20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64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732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6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83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  <w:div w:id="2121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2021-12-01T21:31:00Z</dcterms:created>
  <dcterms:modified xsi:type="dcterms:W3CDTF">2021-12-13T13:27:00Z</dcterms:modified>
</cp:coreProperties>
</file>