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54B" w:rsidRDefault="00034FDB">
      <w:r>
        <w:rPr>
          <w:noProof/>
          <w:lang w:val="en-US"/>
        </w:rPr>
        <w:drawing>
          <wp:inline distT="0" distB="0" distL="0" distR="0">
            <wp:extent cx="2428646" cy="174717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9049" cy="1747465"/>
                    </a:xfrm>
                    <a:prstGeom prst="rect">
                      <a:avLst/>
                    </a:prstGeom>
                    <a:noFill/>
                    <a:ln>
                      <a:noFill/>
                    </a:ln>
                  </pic:spPr>
                </pic:pic>
              </a:graphicData>
            </a:graphic>
          </wp:inline>
        </w:drawing>
      </w:r>
    </w:p>
    <w:p w:rsidR="00034FDB" w:rsidRPr="00034FDB" w:rsidRDefault="00034FDB" w:rsidP="00034FDB">
      <w:pPr>
        <w:pStyle w:val="ListParagraph"/>
        <w:numPr>
          <w:ilvl w:val="0"/>
          <w:numId w:val="1"/>
        </w:numPr>
        <w:rPr>
          <w:lang w:val="en-US"/>
        </w:rPr>
      </w:pPr>
      <w:r w:rsidRPr="00034FDB">
        <w:rPr>
          <w:lang w:val="en-US"/>
        </w:rPr>
        <w:t>Read Employee and make a Lookup</w:t>
      </w:r>
    </w:p>
    <w:p w:rsidR="00034FDB" w:rsidRPr="00034FDB" w:rsidRDefault="00034FDB" w:rsidP="00034FDB">
      <w:pPr>
        <w:pStyle w:val="ListParagraph"/>
        <w:numPr>
          <w:ilvl w:val="0"/>
          <w:numId w:val="1"/>
        </w:numPr>
        <w:rPr>
          <w:lang w:val="en-US"/>
        </w:rPr>
      </w:pPr>
      <w:r w:rsidRPr="00034FDB">
        <w:rPr>
          <w:lang w:val="en-US"/>
        </w:rPr>
        <w:t>Redirect the “No Matching” to a Fuzzy Lookup</w:t>
      </w:r>
    </w:p>
    <w:p w:rsidR="0031517C" w:rsidRPr="000C09D3" w:rsidRDefault="00034FDB" w:rsidP="000C09D3">
      <w:pPr>
        <w:pStyle w:val="ListParagraph"/>
        <w:numPr>
          <w:ilvl w:val="0"/>
          <w:numId w:val="1"/>
        </w:numPr>
        <w:rPr>
          <w:lang w:val="en-US"/>
        </w:rPr>
      </w:pPr>
      <w:r w:rsidRPr="00034FDB">
        <w:rPr>
          <w:lang w:val="en-US"/>
        </w:rPr>
        <w:t>Union both and use a OLE DB Destination</w:t>
      </w: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r>
        <w:rPr>
          <w:rFonts w:ascii="Palatino-Roman" w:hAnsi="Palatino-Roman" w:cs="Palatino-Roman"/>
          <w:color w:val="0E0E0E"/>
          <w:sz w:val="18"/>
          <w:szCs w:val="18"/>
          <w:lang w:val="en-US"/>
        </w:rPr>
        <w:t>The transform will create several output columns that you may or may not decide are useful to store in a</w:t>
      </w:r>
      <w:r>
        <w:rPr>
          <w:rFonts w:ascii="Palatino-Roman" w:hAnsi="Palatino-Roman" w:cs="Palatino-Roman"/>
          <w:color w:val="0E0E0E"/>
          <w:sz w:val="18"/>
          <w:szCs w:val="18"/>
          <w:lang w:val="en-US"/>
        </w:rPr>
        <w:t xml:space="preserve"> </w:t>
      </w:r>
      <w:r>
        <w:rPr>
          <w:rFonts w:ascii="Palatino-Roman" w:hAnsi="Palatino-Roman" w:cs="Palatino-Roman"/>
          <w:color w:val="0E0E0E"/>
          <w:sz w:val="18"/>
          <w:szCs w:val="18"/>
          <w:lang w:val="en-US"/>
        </w:rPr>
        <w:t>table. Either way they are important to understand:</w:t>
      </w: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r>
        <w:rPr>
          <w:rFonts w:ascii="Palatino-Bold" w:hAnsi="Palatino-Bold" w:cs="Palatino-Bold"/>
          <w:b/>
          <w:bCs/>
          <w:color w:val="0E0E0E"/>
          <w:sz w:val="18"/>
          <w:szCs w:val="18"/>
          <w:lang w:val="en-US"/>
        </w:rPr>
        <w:t xml:space="preserve">Input and Pass - Through Field Names and Values </w:t>
      </w:r>
      <w:r>
        <w:rPr>
          <w:rFonts w:ascii="Palatino-Roman" w:hAnsi="Palatino-Roman" w:cs="Palatino-Roman"/>
          <w:color w:val="0E0E0E"/>
          <w:sz w:val="18"/>
          <w:szCs w:val="18"/>
          <w:lang w:val="en-US"/>
        </w:rPr>
        <w:t xml:space="preserve">— </w:t>
      </w:r>
      <w:proofErr w:type="gramStart"/>
      <w:r>
        <w:rPr>
          <w:rFonts w:ascii="Palatino-Roman" w:hAnsi="Palatino-Roman" w:cs="Palatino-Roman"/>
          <w:color w:val="0E0E0E"/>
          <w:sz w:val="18"/>
          <w:szCs w:val="18"/>
          <w:lang w:val="en-US"/>
        </w:rPr>
        <w:t>This</w:t>
      </w:r>
      <w:proofErr w:type="gramEnd"/>
      <w:r>
        <w:rPr>
          <w:rFonts w:ascii="Palatino-Roman" w:hAnsi="Palatino-Roman" w:cs="Palatino-Roman"/>
          <w:color w:val="0E0E0E"/>
          <w:sz w:val="18"/>
          <w:szCs w:val="18"/>
          <w:lang w:val="en-US"/>
        </w:rPr>
        <w:t xml:space="preserve"> col</w:t>
      </w:r>
      <w:r>
        <w:rPr>
          <w:rFonts w:ascii="Palatino-Roman" w:hAnsi="Palatino-Roman" w:cs="Palatino-Roman"/>
          <w:color w:val="0E0E0E"/>
          <w:sz w:val="18"/>
          <w:szCs w:val="18"/>
          <w:lang w:val="en-US"/>
        </w:rPr>
        <w:t xml:space="preserve">umn contains the name and value </w:t>
      </w:r>
      <w:r>
        <w:rPr>
          <w:rFonts w:ascii="Palatino-Roman" w:hAnsi="Palatino-Roman" w:cs="Palatino-Roman"/>
          <w:color w:val="0E0E0E"/>
          <w:sz w:val="18"/>
          <w:szCs w:val="18"/>
          <w:lang w:val="en-US"/>
        </w:rPr>
        <w:t>of the text input provided to the Fuzzy Lookup Transform or passed through during the lookup</w:t>
      </w: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r>
        <w:rPr>
          <w:rFonts w:ascii="Palatino-Bold" w:hAnsi="Palatino-Bold" w:cs="Palatino-Bold"/>
          <w:b/>
          <w:bCs/>
          <w:color w:val="0E0E0E"/>
          <w:sz w:val="18"/>
          <w:szCs w:val="18"/>
          <w:lang w:val="en-US"/>
        </w:rPr>
        <w:t xml:space="preserve">Reference Field Name and Value </w:t>
      </w:r>
      <w:r>
        <w:rPr>
          <w:rFonts w:ascii="Palatino-Roman" w:hAnsi="Palatino-Roman" w:cs="Palatino-Roman"/>
          <w:color w:val="0E0E0E"/>
          <w:sz w:val="18"/>
          <w:szCs w:val="18"/>
          <w:lang w:val="en-US"/>
        </w:rPr>
        <w:t xml:space="preserve">— </w:t>
      </w:r>
      <w:proofErr w:type="gramStart"/>
      <w:r>
        <w:rPr>
          <w:rFonts w:ascii="Palatino-Roman" w:hAnsi="Palatino-Roman" w:cs="Palatino-Roman"/>
          <w:color w:val="0E0E0E"/>
          <w:sz w:val="18"/>
          <w:szCs w:val="18"/>
          <w:lang w:val="en-US"/>
        </w:rPr>
        <w:t>This</w:t>
      </w:r>
      <w:proofErr w:type="gramEnd"/>
      <w:r>
        <w:rPr>
          <w:rFonts w:ascii="Palatino-Roman" w:hAnsi="Palatino-Roman" w:cs="Palatino-Roman"/>
          <w:color w:val="0E0E0E"/>
          <w:sz w:val="18"/>
          <w:szCs w:val="18"/>
          <w:lang w:val="en-US"/>
        </w:rPr>
        <w:t xml:space="preserve"> column contai</w:t>
      </w:r>
      <w:r>
        <w:rPr>
          <w:rFonts w:ascii="Palatino-Roman" w:hAnsi="Palatino-Roman" w:cs="Palatino-Roman"/>
          <w:color w:val="0E0E0E"/>
          <w:sz w:val="18"/>
          <w:szCs w:val="18"/>
          <w:lang w:val="en-US"/>
        </w:rPr>
        <w:t xml:space="preserve">ns the name and value(s) of the </w:t>
      </w:r>
      <w:r>
        <w:rPr>
          <w:rFonts w:ascii="Palatino-Roman" w:hAnsi="Palatino-Roman" w:cs="Palatino-Roman"/>
          <w:color w:val="0E0E0E"/>
          <w:sz w:val="18"/>
          <w:szCs w:val="18"/>
          <w:lang w:val="en-US"/>
        </w:rPr>
        <w:t>matched results from the reference table</w:t>
      </w: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p>
    <w:p w:rsid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r>
        <w:rPr>
          <w:rFonts w:ascii="Palatino-Bold" w:hAnsi="Palatino-Bold" w:cs="Palatino-Bold"/>
          <w:b/>
          <w:bCs/>
          <w:color w:val="0E0E0E"/>
          <w:sz w:val="18"/>
          <w:szCs w:val="18"/>
          <w:lang w:val="en-US"/>
        </w:rPr>
        <w:t xml:space="preserve">Similarity </w:t>
      </w:r>
      <w:r>
        <w:rPr>
          <w:rFonts w:ascii="Palatino-Roman" w:hAnsi="Palatino-Roman" w:cs="Palatino-Roman"/>
          <w:color w:val="0E0E0E"/>
          <w:sz w:val="18"/>
          <w:szCs w:val="18"/>
          <w:lang w:val="en-US"/>
        </w:rPr>
        <w:t xml:space="preserve">— </w:t>
      </w:r>
      <w:proofErr w:type="gramStart"/>
      <w:r>
        <w:rPr>
          <w:rFonts w:ascii="Palatino-Roman" w:hAnsi="Palatino-Roman" w:cs="Palatino-Roman"/>
          <w:color w:val="0E0E0E"/>
          <w:sz w:val="18"/>
          <w:szCs w:val="18"/>
          <w:lang w:val="en-US"/>
        </w:rPr>
        <w:t>This</w:t>
      </w:r>
      <w:proofErr w:type="gramEnd"/>
      <w:r>
        <w:rPr>
          <w:rFonts w:ascii="Palatino-Roman" w:hAnsi="Palatino-Roman" w:cs="Palatino-Roman"/>
          <w:color w:val="0E0E0E"/>
          <w:sz w:val="18"/>
          <w:szCs w:val="18"/>
          <w:lang w:val="en-US"/>
        </w:rPr>
        <w:t xml:space="preserve"> column contains a number between 0 and 1 repr</w:t>
      </w:r>
      <w:r>
        <w:rPr>
          <w:rFonts w:ascii="Palatino-Roman" w:hAnsi="Palatino-Roman" w:cs="Palatino-Roman"/>
          <w:color w:val="0E0E0E"/>
          <w:sz w:val="18"/>
          <w:szCs w:val="18"/>
          <w:lang w:val="en-US"/>
        </w:rPr>
        <w:t xml:space="preserve">esenting similarity. Similarity </w:t>
      </w:r>
      <w:r>
        <w:rPr>
          <w:rFonts w:ascii="Palatino-Roman" w:hAnsi="Palatino-Roman" w:cs="Palatino-Roman"/>
          <w:color w:val="0E0E0E"/>
          <w:sz w:val="18"/>
          <w:szCs w:val="18"/>
          <w:lang w:val="en-US"/>
        </w:rPr>
        <w:t>is a threshold that you set when configuring the Fuzzy Lookup Transform. The closer this</w:t>
      </w:r>
      <w:r>
        <w:rPr>
          <w:rFonts w:ascii="Palatino-Roman" w:hAnsi="Palatino-Roman" w:cs="Palatino-Roman"/>
          <w:color w:val="0E0E0E"/>
          <w:sz w:val="18"/>
          <w:szCs w:val="18"/>
          <w:lang w:val="en-US"/>
        </w:rPr>
        <w:t xml:space="preserve"> </w:t>
      </w:r>
      <w:r>
        <w:rPr>
          <w:rFonts w:ascii="Palatino-Roman" w:hAnsi="Palatino-Roman" w:cs="Palatino-Roman"/>
          <w:color w:val="0E0E0E"/>
          <w:sz w:val="18"/>
          <w:szCs w:val="18"/>
          <w:lang w:val="en-US"/>
        </w:rPr>
        <w:t>number is to 1, the closer the two text fields must match</w:t>
      </w:r>
    </w:p>
    <w:p w:rsidR="000C09D3" w:rsidRDefault="000C09D3" w:rsidP="000C09D3">
      <w:pPr>
        <w:autoSpaceDE w:val="0"/>
        <w:autoSpaceDN w:val="0"/>
        <w:adjustRightInd w:val="0"/>
        <w:spacing w:after="0" w:line="240" w:lineRule="auto"/>
        <w:rPr>
          <w:rFonts w:ascii="Palatino-Bold" w:hAnsi="Palatino-Bold" w:cs="Palatino-Bold"/>
          <w:b/>
          <w:bCs/>
          <w:color w:val="0E0E0E"/>
          <w:sz w:val="18"/>
          <w:szCs w:val="18"/>
          <w:lang w:val="en-US"/>
        </w:rPr>
      </w:pPr>
    </w:p>
    <w:p w:rsidR="000C09D3" w:rsidRPr="000C09D3" w:rsidRDefault="000C09D3" w:rsidP="000C09D3">
      <w:pPr>
        <w:autoSpaceDE w:val="0"/>
        <w:autoSpaceDN w:val="0"/>
        <w:adjustRightInd w:val="0"/>
        <w:spacing w:after="0" w:line="240" w:lineRule="auto"/>
        <w:rPr>
          <w:rFonts w:ascii="Palatino-Roman" w:hAnsi="Palatino-Roman" w:cs="Palatino-Roman"/>
          <w:color w:val="0E0E0E"/>
          <w:sz w:val="18"/>
          <w:szCs w:val="18"/>
          <w:lang w:val="en-US"/>
        </w:rPr>
      </w:pPr>
      <w:r>
        <w:rPr>
          <w:rFonts w:ascii="Palatino-Bold" w:hAnsi="Palatino-Bold" w:cs="Palatino-Bold"/>
          <w:b/>
          <w:bCs/>
          <w:color w:val="0E0E0E"/>
          <w:sz w:val="18"/>
          <w:szCs w:val="18"/>
          <w:lang w:val="en-US"/>
        </w:rPr>
        <w:t xml:space="preserve">Confidence </w:t>
      </w:r>
      <w:r>
        <w:rPr>
          <w:rFonts w:ascii="Palatino-Roman" w:hAnsi="Palatino-Roman" w:cs="Palatino-Roman"/>
          <w:color w:val="0E0E0E"/>
          <w:sz w:val="18"/>
          <w:szCs w:val="18"/>
          <w:lang w:val="en-US"/>
        </w:rPr>
        <w:t xml:space="preserve">— </w:t>
      </w:r>
      <w:proofErr w:type="gramStart"/>
      <w:r>
        <w:rPr>
          <w:rFonts w:ascii="Palatino-Roman" w:hAnsi="Palatino-Roman" w:cs="Palatino-Roman"/>
          <w:color w:val="0E0E0E"/>
          <w:sz w:val="18"/>
          <w:szCs w:val="18"/>
          <w:lang w:val="en-US"/>
        </w:rPr>
        <w:t>This</w:t>
      </w:r>
      <w:proofErr w:type="gramEnd"/>
      <w:r>
        <w:rPr>
          <w:rFonts w:ascii="Palatino-Roman" w:hAnsi="Palatino-Roman" w:cs="Palatino-Roman"/>
          <w:color w:val="0E0E0E"/>
          <w:sz w:val="18"/>
          <w:szCs w:val="18"/>
          <w:lang w:val="en-US"/>
        </w:rPr>
        <w:t xml:space="preserve"> column contains a number between 0 and 1</w:t>
      </w:r>
      <w:r>
        <w:rPr>
          <w:rFonts w:ascii="Palatino-Roman" w:hAnsi="Palatino-Roman" w:cs="Palatino-Roman"/>
          <w:color w:val="0E0E0E"/>
          <w:sz w:val="18"/>
          <w:szCs w:val="18"/>
          <w:lang w:val="en-US"/>
        </w:rPr>
        <w:t xml:space="preserve"> representing confidence of the </w:t>
      </w:r>
      <w:r>
        <w:rPr>
          <w:rFonts w:ascii="Palatino-Roman" w:hAnsi="Palatino-Roman" w:cs="Palatino-Roman"/>
          <w:color w:val="0E0E0E"/>
          <w:sz w:val="18"/>
          <w:szCs w:val="18"/>
          <w:lang w:val="en-US"/>
        </w:rPr>
        <w:t>match relative to the set of matched results. Confidence is different from similarity, because it is</w:t>
      </w:r>
      <w:r>
        <w:rPr>
          <w:rFonts w:ascii="Palatino-Roman" w:hAnsi="Palatino-Roman" w:cs="Palatino-Roman"/>
          <w:color w:val="0E0E0E"/>
          <w:sz w:val="18"/>
          <w:szCs w:val="18"/>
          <w:lang w:val="en-US"/>
        </w:rPr>
        <w:t xml:space="preserve"> </w:t>
      </w:r>
      <w:r>
        <w:rPr>
          <w:rFonts w:ascii="Palatino-Roman" w:hAnsi="Palatino-Roman" w:cs="Palatino-Roman"/>
          <w:color w:val="0E0E0E"/>
          <w:sz w:val="18"/>
          <w:szCs w:val="18"/>
          <w:lang w:val="en-US"/>
        </w:rPr>
        <w:t>not calculated by examining just one word against another but rather by comparing the chose</w:t>
      </w:r>
      <w:r>
        <w:rPr>
          <w:rFonts w:ascii="Palatino-Roman" w:hAnsi="Palatino-Roman" w:cs="Palatino-Roman"/>
          <w:color w:val="0E0E0E"/>
          <w:sz w:val="18"/>
          <w:szCs w:val="18"/>
          <w:lang w:val="en-US"/>
        </w:rPr>
        <w:t xml:space="preserve">n </w:t>
      </w:r>
      <w:r>
        <w:rPr>
          <w:rFonts w:ascii="Palatino-Roman" w:hAnsi="Palatino-Roman" w:cs="Palatino-Roman"/>
          <w:color w:val="0E0E0E"/>
          <w:sz w:val="18"/>
          <w:szCs w:val="18"/>
          <w:lang w:val="en-US"/>
        </w:rPr>
        <w:t>word match against all the other possible matches. Confidence gets better the more accurately</w:t>
      </w:r>
      <w:r>
        <w:rPr>
          <w:rFonts w:ascii="Palatino-Roman" w:hAnsi="Palatino-Roman" w:cs="Palatino-Roman"/>
          <w:color w:val="0E0E0E"/>
          <w:sz w:val="18"/>
          <w:szCs w:val="18"/>
          <w:lang w:val="en-US"/>
        </w:rPr>
        <w:t xml:space="preserve"> </w:t>
      </w:r>
      <w:r>
        <w:rPr>
          <w:rFonts w:ascii="Palatino-Roman" w:hAnsi="Palatino-Roman" w:cs="Palatino-Roman"/>
          <w:color w:val="0E0E0E"/>
          <w:sz w:val="18"/>
          <w:szCs w:val="18"/>
          <w:lang w:val="en-US"/>
        </w:rPr>
        <w:t xml:space="preserve">your reference data represents your subject </w:t>
      </w:r>
      <w:proofErr w:type="gramStart"/>
      <w:r>
        <w:rPr>
          <w:rFonts w:ascii="Palatino-Roman" w:hAnsi="Palatino-Roman" w:cs="Palatino-Roman"/>
          <w:color w:val="0E0E0E"/>
          <w:sz w:val="18"/>
          <w:szCs w:val="18"/>
          <w:lang w:val="en-US"/>
        </w:rPr>
        <w:t>domain,</w:t>
      </w:r>
      <w:proofErr w:type="gramEnd"/>
      <w:r>
        <w:rPr>
          <w:rFonts w:ascii="Palatino-Roman" w:hAnsi="Palatino-Roman" w:cs="Palatino-Roman"/>
          <w:color w:val="0E0E0E"/>
          <w:sz w:val="18"/>
          <w:szCs w:val="18"/>
          <w:lang w:val="en-US"/>
        </w:rPr>
        <w:t xml:space="preserve"> and it can change based on the sample of</w:t>
      </w:r>
      <w:r>
        <w:rPr>
          <w:rFonts w:ascii="Palatino-Roman" w:hAnsi="Palatino-Roman" w:cs="Palatino-Roman"/>
          <w:color w:val="0E0E0E"/>
          <w:sz w:val="18"/>
          <w:szCs w:val="18"/>
          <w:lang w:val="en-US"/>
        </w:rPr>
        <w:t xml:space="preserve"> </w:t>
      </w:r>
      <w:r>
        <w:rPr>
          <w:rFonts w:ascii="Palatino-Roman" w:hAnsi="Palatino-Roman" w:cs="Palatino-Roman"/>
          <w:color w:val="0E0E0E"/>
          <w:sz w:val="18"/>
          <w:szCs w:val="18"/>
          <w:lang w:val="en-US"/>
        </w:rPr>
        <w:t>the data coming into the ETL process</w:t>
      </w:r>
    </w:p>
    <w:p w:rsidR="0031517C" w:rsidRDefault="0031517C">
      <w:pPr>
        <w:rPr>
          <w:lang w:val="en-US"/>
        </w:rPr>
      </w:pPr>
    </w:p>
    <w:p w:rsidR="0031517C" w:rsidRDefault="00034FDB">
      <w:pPr>
        <w:rPr>
          <w:lang w:val="en-US"/>
        </w:rPr>
      </w:pPr>
      <w:bookmarkStart w:id="0" w:name="_GoBack"/>
      <w:bookmarkEnd w:id="0"/>
      <w:r>
        <w:rPr>
          <w:noProof/>
          <w:lang w:val="en-US"/>
        </w:rPr>
        <w:drawing>
          <wp:inline distT="0" distB="0" distL="0" distR="0">
            <wp:extent cx="3621024" cy="36719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219" cy="3672152"/>
                    </a:xfrm>
                    <a:prstGeom prst="rect">
                      <a:avLst/>
                    </a:prstGeom>
                    <a:noFill/>
                    <a:ln>
                      <a:noFill/>
                    </a:ln>
                  </pic:spPr>
                </pic:pic>
              </a:graphicData>
            </a:graphic>
          </wp:inline>
        </w:drawing>
      </w:r>
    </w:p>
    <w:p w:rsidR="0031517C" w:rsidRDefault="0031517C" w:rsidP="0031517C">
      <w:pPr>
        <w:autoSpaceDE w:val="0"/>
        <w:autoSpaceDN w:val="0"/>
        <w:adjustRightInd w:val="0"/>
        <w:spacing w:after="0" w:line="240" w:lineRule="auto"/>
        <w:rPr>
          <w:lang w:val="en-US"/>
        </w:rPr>
      </w:pPr>
      <w:r>
        <w:rPr>
          <w:rFonts w:ascii="Palatino-Roman" w:hAnsi="Palatino-Roman" w:cs="Palatino-Roman"/>
          <w:color w:val="0E0E0E"/>
          <w:sz w:val="18"/>
          <w:szCs w:val="18"/>
          <w:lang w:val="en-US"/>
        </w:rPr>
        <w:t>Using the Fuzzy Lookup Transform requires at least one field to be a string, either a DT_WSTR or DT_STR data type. On the Columns tab in the editor you need to map at least one text field from the input to</w:t>
      </w:r>
      <w:r>
        <w:rPr>
          <w:rFonts w:ascii="Palatino-Roman" w:hAnsi="Palatino-Roman" w:cs="Palatino-Roman"/>
          <w:color w:val="0E0E0E"/>
          <w:sz w:val="18"/>
          <w:szCs w:val="18"/>
          <w:lang w:val="en-US"/>
        </w:rPr>
        <w:t xml:space="preserve"> </w:t>
      </w:r>
      <w:r>
        <w:rPr>
          <w:rFonts w:ascii="Palatino-Roman" w:hAnsi="Palatino-Roman" w:cs="Palatino-Roman"/>
          <w:color w:val="0E0E0E"/>
          <w:sz w:val="18"/>
          <w:szCs w:val="18"/>
          <w:lang w:val="en-US"/>
        </w:rPr>
        <w:t>the reference table for comparison</w:t>
      </w:r>
    </w:p>
    <w:p w:rsidR="00034FDB" w:rsidRDefault="00034FDB">
      <w:pPr>
        <w:rPr>
          <w:lang w:val="en-US"/>
        </w:rPr>
      </w:pPr>
      <w:r>
        <w:rPr>
          <w:noProof/>
          <w:lang w:val="en-US"/>
        </w:rPr>
        <w:lastRenderedPageBreak/>
        <w:drawing>
          <wp:inline distT="0" distB="0" distL="0" distR="0">
            <wp:extent cx="3701963" cy="298460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1730" cy="2984413"/>
                    </a:xfrm>
                    <a:prstGeom prst="rect">
                      <a:avLst/>
                    </a:prstGeom>
                    <a:noFill/>
                    <a:ln>
                      <a:noFill/>
                    </a:ln>
                  </pic:spPr>
                </pic:pic>
              </a:graphicData>
            </a:graphic>
          </wp:inline>
        </w:drawing>
      </w:r>
    </w:p>
    <w:p w:rsidR="0031517C" w:rsidRDefault="0031517C" w:rsidP="0031517C">
      <w:pPr>
        <w:autoSpaceDE w:val="0"/>
        <w:autoSpaceDN w:val="0"/>
        <w:adjustRightInd w:val="0"/>
        <w:spacing w:after="0" w:line="240" w:lineRule="auto"/>
        <w:rPr>
          <w:rFonts w:ascii="Palatino-Roman" w:hAnsi="Palatino-Roman" w:cs="Palatino-Roman"/>
          <w:color w:val="0E0E0E"/>
          <w:sz w:val="18"/>
          <w:szCs w:val="18"/>
          <w:lang w:val="en-US"/>
        </w:rPr>
      </w:pPr>
      <w:r>
        <w:rPr>
          <w:rFonts w:ascii="Palatino-Roman" w:hAnsi="Palatino-Roman" w:cs="Palatino-Roman"/>
          <w:color w:val="0E0E0E"/>
          <w:sz w:val="18"/>
          <w:szCs w:val="18"/>
          <w:lang w:val="en-US"/>
        </w:rPr>
        <w:t xml:space="preserve">The Advanced tab contains the settings that control the fuzzy logic algorithms. </w:t>
      </w:r>
    </w:p>
    <w:p w:rsidR="0031517C" w:rsidRDefault="0031517C" w:rsidP="0031517C">
      <w:pPr>
        <w:autoSpaceDE w:val="0"/>
        <w:autoSpaceDN w:val="0"/>
        <w:adjustRightInd w:val="0"/>
        <w:spacing w:after="0" w:line="240" w:lineRule="auto"/>
        <w:rPr>
          <w:rFonts w:ascii="Palatino-Roman" w:hAnsi="Palatino-Roman" w:cs="Palatino-Roman"/>
          <w:color w:val="0E0E0E"/>
          <w:sz w:val="18"/>
          <w:szCs w:val="18"/>
          <w:lang w:val="en-US"/>
        </w:rPr>
      </w:pPr>
    </w:p>
    <w:p w:rsidR="0031517C" w:rsidRDefault="0031517C" w:rsidP="0031517C">
      <w:pPr>
        <w:autoSpaceDE w:val="0"/>
        <w:autoSpaceDN w:val="0"/>
        <w:adjustRightInd w:val="0"/>
        <w:spacing w:after="0" w:line="240" w:lineRule="auto"/>
        <w:rPr>
          <w:rFonts w:ascii="Palatino-Roman" w:hAnsi="Palatino-Roman" w:cs="Palatino-Roman"/>
          <w:color w:val="0E0E0E"/>
          <w:sz w:val="18"/>
          <w:szCs w:val="18"/>
          <w:lang w:val="en-US"/>
        </w:rPr>
      </w:pPr>
      <w:r>
        <w:rPr>
          <w:rFonts w:ascii="Palatino-Roman" w:hAnsi="Palatino-Roman" w:cs="Palatino-Roman"/>
          <w:color w:val="0E0E0E"/>
          <w:sz w:val="18"/>
          <w:szCs w:val="18"/>
          <w:lang w:val="en-US"/>
        </w:rPr>
        <w:t xml:space="preserve">You can set the maximum number of matches to output per incoming row. </w:t>
      </w:r>
    </w:p>
    <w:p w:rsidR="0031517C" w:rsidRDefault="0031517C" w:rsidP="0031517C">
      <w:pPr>
        <w:autoSpaceDE w:val="0"/>
        <w:autoSpaceDN w:val="0"/>
        <w:adjustRightInd w:val="0"/>
        <w:spacing w:after="0" w:line="240" w:lineRule="auto"/>
        <w:rPr>
          <w:rFonts w:ascii="Palatino-Roman" w:hAnsi="Palatino-Roman" w:cs="Palatino-Roman"/>
          <w:color w:val="0E0E0E"/>
          <w:sz w:val="18"/>
          <w:szCs w:val="18"/>
          <w:lang w:val="en-US"/>
        </w:rPr>
      </w:pPr>
    </w:p>
    <w:p w:rsidR="0031517C" w:rsidRDefault="0031517C" w:rsidP="0031517C">
      <w:pPr>
        <w:autoSpaceDE w:val="0"/>
        <w:autoSpaceDN w:val="0"/>
        <w:adjustRightInd w:val="0"/>
        <w:spacing w:after="0" w:line="240" w:lineRule="auto"/>
        <w:rPr>
          <w:rFonts w:ascii="Palatino-Roman" w:hAnsi="Palatino-Roman" w:cs="Palatino-Roman"/>
          <w:color w:val="0E0E0E"/>
          <w:sz w:val="18"/>
          <w:szCs w:val="18"/>
          <w:lang w:val="en-US"/>
        </w:rPr>
      </w:pPr>
      <w:r>
        <w:rPr>
          <w:rFonts w:ascii="Palatino-Roman" w:hAnsi="Palatino-Roman" w:cs="Palatino-Roman"/>
          <w:color w:val="0E0E0E"/>
          <w:sz w:val="18"/>
          <w:szCs w:val="18"/>
          <w:lang w:val="en-US"/>
        </w:rPr>
        <w:t xml:space="preserve">The </w:t>
      </w:r>
      <w:r w:rsidRPr="0031517C">
        <w:rPr>
          <w:rFonts w:ascii="Palatino-Roman" w:hAnsi="Palatino-Roman" w:cs="Palatino-Roman"/>
          <w:b/>
          <w:color w:val="0E0E0E"/>
          <w:sz w:val="18"/>
          <w:szCs w:val="18"/>
          <w:lang w:val="en-US"/>
        </w:rPr>
        <w:t>default is set to 1,</w:t>
      </w:r>
      <w:r>
        <w:rPr>
          <w:rFonts w:ascii="Palatino-Roman" w:hAnsi="Palatino-Roman" w:cs="Palatino-Roman"/>
          <w:color w:val="0E0E0E"/>
          <w:sz w:val="18"/>
          <w:szCs w:val="18"/>
          <w:lang w:val="en-US"/>
        </w:rPr>
        <w:t xml:space="preserve"> which means pull the best record out of the reference table if it meets the similarity threshold. Incrementing this setting higher than the default might generate more results that you’ll have to sift through, but it might be required if there are too many closely matching strings in your data. </w:t>
      </w:r>
    </w:p>
    <w:p w:rsidR="0031517C" w:rsidRDefault="0031517C" w:rsidP="0031517C">
      <w:pPr>
        <w:autoSpaceDE w:val="0"/>
        <w:autoSpaceDN w:val="0"/>
        <w:adjustRightInd w:val="0"/>
        <w:spacing w:after="0" w:line="240" w:lineRule="auto"/>
        <w:rPr>
          <w:rFonts w:ascii="Palatino-Roman" w:hAnsi="Palatino-Roman" w:cs="Palatino-Roman"/>
          <w:color w:val="0E0E0E"/>
          <w:sz w:val="18"/>
          <w:szCs w:val="18"/>
          <w:lang w:val="en-US"/>
        </w:rPr>
      </w:pPr>
    </w:p>
    <w:p w:rsidR="0031517C" w:rsidRDefault="0031517C" w:rsidP="0031517C">
      <w:pPr>
        <w:autoSpaceDE w:val="0"/>
        <w:autoSpaceDN w:val="0"/>
        <w:adjustRightInd w:val="0"/>
        <w:spacing w:after="0" w:line="240" w:lineRule="auto"/>
        <w:rPr>
          <w:lang w:val="en-US"/>
        </w:rPr>
      </w:pPr>
      <w:r>
        <w:rPr>
          <w:rFonts w:ascii="Palatino-Roman" w:hAnsi="Palatino-Roman" w:cs="Palatino-Roman"/>
          <w:color w:val="0E0E0E"/>
          <w:sz w:val="18"/>
          <w:szCs w:val="18"/>
          <w:lang w:val="en-US"/>
        </w:rPr>
        <w:t xml:space="preserve">A </w:t>
      </w:r>
      <w:r w:rsidRPr="0031517C">
        <w:rPr>
          <w:rFonts w:ascii="Palatino-Roman" w:hAnsi="Palatino-Roman" w:cs="Palatino-Roman"/>
          <w:b/>
          <w:color w:val="0E0E0E"/>
          <w:sz w:val="18"/>
          <w:szCs w:val="18"/>
          <w:lang w:val="en-US"/>
        </w:rPr>
        <w:t>slider controls the similarity</w:t>
      </w:r>
      <w:r>
        <w:rPr>
          <w:rFonts w:ascii="Palatino-Roman" w:hAnsi="Palatino-Roman" w:cs="Palatino-Roman"/>
          <w:color w:val="0E0E0E"/>
          <w:sz w:val="18"/>
          <w:szCs w:val="18"/>
          <w:lang w:val="en-US"/>
        </w:rPr>
        <w:t xml:space="preserve"> threshold. When you are experimenting, a good strategy is to start this setting at </w:t>
      </w:r>
      <w:r w:rsidRPr="0031517C">
        <w:rPr>
          <w:rFonts w:ascii="Palatino-Roman" w:hAnsi="Palatino-Roman" w:cs="Palatino-Roman"/>
          <w:b/>
          <w:color w:val="0E0E0E"/>
          <w:sz w:val="18"/>
          <w:szCs w:val="18"/>
          <w:lang w:val="en-US"/>
        </w:rPr>
        <w:t>0.5</w:t>
      </w:r>
      <w:r>
        <w:rPr>
          <w:rFonts w:ascii="Palatino-Roman" w:hAnsi="Palatino-Roman" w:cs="Palatino-Roman"/>
          <w:color w:val="0E0E0E"/>
          <w:sz w:val="18"/>
          <w:szCs w:val="18"/>
          <w:lang w:val="en-US"/>
        </w:rPr>
        <w:t xml:space="preserve"> and move up or down as you review the results. This setting is normally decided based on a businessperson’s review of the data, not the developer’s review. If a row cannot be found that’s similar enough, the columns that you checked in the Columns tab will be set to NULL. The token delimiters can also be set if, for example, you don’t want the comparison process to break up incoming strings by a period (.) or spaces.</w:t>
      </w:r>
    </w:p>
    <w:p w:rsidR="0031517C" w:rsidRDefault="0031517C" w:rsidP="0031517C">
      <w:pPr>
        <w:autoSpaceDE w:val="0"/>
        <w:autoSpaceDN w:val="0"/>
        <w:adjustRightInd w:val="0"/>
        <w:spacing w:after="0" w:line="240" w:lineRule="auto"/>
        <w:rPr>
          <w:lang w:val="en-US"/>
        </w:rPr>
      </w:pPr>
    </w:p>
    <w:p w:rsidR="00034FDB" w:rsidRDefault="00034FDB">
      <w:pPr>
        <w:rPr>
          <w:lang w:val="en-US"/>
        </w:rPr>
      </w:pPr>
      <w:r>
        <w:rPr>
          <w:noProof/>
          <w:lang w:val="en-US"/>
        </w:rPr>
        <w:drawing>
          <wp:inline distT="0" distB="0" distL="0" distR="0">
            <wp:extent cx="3942715" cy="31750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715" cy="3175000"/>
                    </a:xfrm>
                    <a:prstGeom prst="rect">
                      <a:avLst/>
                    </a:prstGeom>
                    <a:noFill/>
                    <a:ln>
                      <a:noFill/>
                    </a:ln>
                  </pic:spPr>
                </pic:pic>
              </a:graphicData>
            </a:graphic>
          </wp:inline>
        </w:drawing>
      </w:r>
    </w:p>
    <w:p w:rsidR="0031517C" w:rsidRDefault="0031517C">
      <w:pPr>
        <w:rPr>
          <w:lang w:val="en-US"/>
        </w:rPr>
      </w:pPr>
    </w:p>
    <w:p w:rsidR="0031517C" w:rsidRDefault="0031517C">
      <w:pPr>
        <w:rPr>
          <w:lang w:val="en-US"/>
        </w:rPr>
      </w:pPr>
    </w:p>
    <w:p w:rsidR="0031517C" w:rsidRDefault="0031517C">
      <w:pPr>
        <w:rPr>
          <w:lang w:val="en-US"/>
        </w:rPr>
      </w:pPr>
    </w:p>
    <w:p w:rsidR="00034FDB" w:rsidRDefault="00034FDB">
      <w:pPr>
        <w:rPr>
          <w:lang w:val="en-US"/>
        </w:rPr>
      </w:pPr>
      <w:r>
        <w:rPr>
          <w:lang w:val="en-US"/>
        </w:rPr>
        <w:lastRenderedPageBreak/>
        <w:t>SETTING “UNION ALL”</w:t>
      </w:r>
    </w:p>
    <w:p w:rsidR="00034FDB" w:rsidRDefault="0031517C">
      <w:pPr>
        <w:rPr>
          <w:lang w:val="en-US"/>
        </w:rPr>
      </w:pPr>
      <w:r>
        <w:rPr>
          <w:noProof/>
          <w:lang w:val="en-US"/>
        </w:rPr>
        <w:drawing>
          <wp:inline distT="0" distB="0" distL="0" distR="0">
            <wp:extent cx="4389120" cy="1894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1894840"/>
                    </a:xfrm>
                    <a:prstGeom prst="rect">
                      <a:avLst/>
                    </a:prstGeom>
                    <a:noFill/>
                    <a:ln>
                      <a:noFill/>
                    </a:ln>
                  </pic:spPr>
                </pic:pic>
              </a:graphicData>
            </a:graphic>
          </wp:inline>
        </w:drawing>
      </w:r>
    </w:p>
    <w:p w:rsidR="0031517C" w:rsidRPr="00034FDB" w:rsidRDefault="0031517C">
      <w:pPr>
        <w:rPr>
          <w:lang w:val="en-US"/>
        </w:rPr>
      </w:pPr>
    </w:p>
    <w:sectPr w:rsidR="0031517C" w:rsidRPr="00034FDB" w:rsidSect="00034F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242"/>
    <w:multiLevelType w:val="hybridMultilevel"/>
    <w:tmpl w:val="9056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FDB"/>
    <w:rsid w:val="00034FDB"/>
    <w:rsid w:val="000C09D3"/>
    <w:rsid w:val="00191D20"/>
    <w:rsid w:val="0031517C"/>
    <w:rsid w:val="0069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DB"/>
    <w:rPr>
      <w:rFonts w:ascii="Tahoma" w:hAnsi="Tahoma" w:cs="Tahoma"/>
      <w:sz w:val="16"/>
      <w:szCs w:val="16"/>
      <w:lang w:val="es-HN"/>
    </w:rPr>
  </w:style>
  <w:style w:type="paragraph" w:styleId="ListParagraph">
    <w:name w:val="List Paragraph"/>
    <w:basedOn w:val="Normal"/>
    <w:uiPriority w:val="34"/>
    <w:qFormat/>
    <w:rsid w:val="00034F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FDB"/>
    <w:rPr>
      <w:rFonts w:ascii="Tahoma" w:hAnsi="Tahoma" w:cs="Tahoma"/>
      <w:sz w:val="16"/>
      <w:szCs w:val="16"/>
      <w:lang w:val="es-HN"/>
    </w:rPr>
  </w:style>
  <w:style w:type="paragraph" w:styleId="ListParagraph">
    <w:name w:val="List Paragraph"/>
    <w:basedOn w:val="Normal"/>
    <w:uiPriority w:val="34"/>
    <w:qFormat/>
    <w:rsid w:val="0003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3</cp:revision>
  <dcterms:created xsi:type="dcterms:W3CDTF">2013-05-27T02:13:00Z</dcterms:created>
  <dcterms:modified xsi:type="dcterms:W3CDTF">2013-05-27T02:57:00Z</dcterms:modified>
</cp:coreProperties>
</file>