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ADF" w:rsidRPr="0055618B" w:rsidRDefault="000B77D8">
      <w:pPr>
        <w:rPr>
          <w:b/>
          <w:color w:val="FF0000"/>
        </w:rPr>
      </w:pPr>
      <w:r w:rsidRPr="0055618B">
        <w:rPr>
          <w:b/>
          <w:color w:val="FF0000"/>
        </w:rPr>
        <w:t>Data Warehouse</w:t>
      </w:r>
    </w:p>
    <w:p w:rsidR="000B77D8" w:rsidRDefault="000B77D8" w:rsidP="000B77D8">
      <w:pPr>
        <w:pStyle w:val="ListParagraph"/>
        <w:numPr>
          <w:ilvl w:val="0"/>
          <w:numId w:val="1"/>
        </w:numPr>
      </w:pPr>
      <w:r>
        <w:t>Centralize</w:t>
      </w:r>
    </w:p>
    <w:p w:rsidR="000B77D8" w:rsidRDefault="000B77D8" w:rsidP="000B77D8">
      <w:pPr>
        <w:pStyle w:val="ListParagraph"/>
        <w:numPr>
          <w:ilvl w:val="0"/>
          <w:numId w:val="1"/>
        </w:numPr>
      </w:pPr>
      <w:r>
        <w:t>Integrate in one place different databases</w:t>
      </w:r>
    </w:p>
    <w:p w:rsidR="000B77D8" w:rsidRDefault="000B77D8" w:rsidP="000B77D8">
      <w:pPr>
        <w:pStyle w:val="ListParagraph"/>
        <w:numPr>
          <w:ilvl w:val="0"/>
          <w:numId w:val="1"/>
        </w:numPr>
      </w:pPr>
      <w:r>
        <w:t>For reports, data analysis</w:t>
      </w:r>
    </w:p>
    <w:p w:rsidR="000B77D8" w:rsidRDefault="000B77D8" w:rsidP="000B77D8">
      <w:pPr>
        <w:pStyle w:val="ListParagraph"/>
        <w:numPr>
          <w:ilvl w:val="0"/>
          <w:numId w:val="1"/>
        </w:numPr>
      </w:pPr>
      <w:r>
        <w:t>Easy navigation</w:t>
      </w:r>
    </w:p>
    <w:p w:rsidR="000B77D8" w:rsidRDefault="000B77D8" w:rsidP="000B77D8">
      <w:pPr>
        <w:pStyle w:val="ListParagraph"/>
        <w:numPr>
          <w:ilvl w:val="0"/>
          <w:numId w:val="1"/>
        </w:numPr>
      </w:pPr>
      <w:r>
        <w:t>Fast query structure</w:t>
      </w:r>
    </w:p>
    <w:p w:rsidR="000B77D8" w:rsidRDefault="000B77D8" w:rsidP="000B77D8">
      <w:pPr>
        <w:pStyle w:val="ListParagraph"/>
        <w:numPr>
          <w:ilvl w:val="0"/>
          <w:numId w:val="1"/>
        </w:numPr>
      </w:pPr>
      <w:r>
        <w:t xml:space="preserve">Inside are </w:t>
      </w:r>
      <w:r w:rsidRPr="0055618B">
        <w:rPr>
          <w:b/>
          <w:color w:val="FF0000"/>
        </w:rPr>
        <w:t>Data Marts</w:t>
      </w:r>
      <w:r w:rsidRPr="0055618B">
        <w:rPr>
          <w:color w:val="FF0000"/>
        </w:rPr>
        <w:t xml:space="preserve"> </w:t>
      </w:r>
      <w:r>
        <w:t>(sub set of each Database source)</w:t>
      </w:r>
    </w:p>
    <w:p w:rsidR="000B77D8" w:rsidRDefault="000B77D8" w:rsidP="000B77D8">
      <w:r>
        <w:rPr>
          <w:noProof/>
        </w:rPr>
        <w:drawing>
          <wp:inline distT="0" distB="0" distL="0" distR="0">
            <wp:extent cx="5847715" cy="311531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7715" cy="311531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508"/>
        <w:gridCol w:w="5508"/>
      </w:tblGrid>
      <w:tr w:rsidR="000B77D8" w:rsidTr="000B77D8">
        <w:tc>
          <w:tcPr>
            <w:tcW w:w="5508" w:type="dxa"/>
          </w:tcPr>
          <w:p w:rsidR="000B77D8" w:rsidRPr="0055618B" w:rsidRDefault="000B77D8" w:rsidP="000B77D8">
            <w:pPr>
              <w:rPr>
                <w:b/>
                <w:color w:val="FF0000"/>
              </w:rPr>
            </w:pPr>
            <w:r w:rsidRPr="0055618B">
              <w:rPr>
                <w:b/>
                <w:color w:val="FF0000"/>
              </w:rPr>
              <w:t>Fact table</w:t>
            </w:r>
          </w:p>
          <w:p w:rsidR="000B77D8" w:rsidRPr="0055618B" w:rsidRDefault="000B77D8" w:rsidP="000B77D8">
            <w:pPr>
              <w:rPr>
                <w:b/>
                <w:color w:val="FF0000"/>
              </w:rPr>
            </w:pPr>
          </w:p>
        </w:tc>
        <w:tc>
          <w:tcPr>
            <w:tcW w:w="5508" w:type="dxa"/>
          </w:tcPr>
          <w:p w:rsidR="000B77D8" w:rsidRPr="0055618B" w:rsidRDefault="000B77D8" w:rsidP="000B77D8">
            <w:pPr>
              <w:rPr>
                <w:b/>
                <w:color w:val="FF0000"/>
              </w:rPr>
            </w:pPr>
            <w:r w:rsidRPr="0055618B">
              <w:rPr>
                <w:b/>
                <w:color w:val="FF0000"/>
              </w:rPr>
              <w:t>Dimension</w:t>
            </w:r>
            <w:r w:rsidR="00F40F7D" w:rsidRPr="0055618B">
              <w:rPr>
                <w:b/>
                <w:color w:val="FF0000"/>
              </w:rPr>
              <w:t xml:space="preserve"> table</w:t>
            </w:r>
          </w:p>
          <w:p w:rsidR="000B77D8" w:rsidRPr="0055618B" w:rsidRDefault="000B77D8" w:rsidP="000B77D8">
            <w:pPr>
              <w:rPr>
                <w:b/>
                <w:color w:val="FF0000"/>
              </w:rPr>
            </w:pPr>
          </w:p>
        </w:tc>
      </w:tr>
      <w:tr w:rsidR="000B77D8" w:rsidTr="000B77D8">
        <w:tc>
          <w:tcPr>
            <w:tcW w:w="5508" w:type="dxa"/>
          </w:tcPr>
          <w:p w:rsidR="000B77D8" w:rsidRDefault="000B77D8" w:rsidP="000B77D8">
            <w:r>
              <w:t>- Containing measurements</w:t>
            </w:r>
          </w:p>
          <w:p w:rsidR="000B77D8" w:rsidRDefault="000B77D8" w:rsidP="000B77D8">
            <w:r>
              <w:t>- Grain defined by related dimensions</w:t>
            </w:r>
          </w:p>
          <w:p w:rsidR="000B77D8" w:rsidRDefault="000B77D8" w:rsidP="000B77D8">
            <w:r>
              <w:t>- Usually additive, but not always</w:t>
            </w:r>
          </w:p>
          <w:p w:rsidR="000B77D8" w:rsidRDefault="000B77D8" w:rsidP="000B77D8">
            <w:r>
              <w:t xml:space="preserve">- To resolve </w:t>
            </w:r>
            <w:r w:rsidRPr="00F40F7D">
              <w:rPr>
                <w:u w:val="single"/>
              </w:rPr>
              <w:t>many-many relationships</w:t>
            </w:r>
          </w:p>
          <w:p w:rsidR="000B77D8" w:rsidRDefault="000B77D8" w:rsidP="000B77D8"/>
        </w:tc>
        <w:tc>
          <w:tcPr>
            <w:tcW w:w="5508" w:type="dxa"/>
          </w:tcPr>
          <w:p w:rsidR="000B77D8" w:rsidRDefault="000B77D8" w:rsidP="000B77D8">
            <w:r>
              <w:t>- Containing business elements</w:t>
            </w:r>
          </w:p>
          <w:p w:rsidR="000B77D8" w:rsidRDefault="000B77D8" w:rsidP="000B77D8">
            <w:r>
              <w:t>- Contain element descriptions</w:t>
            </w:r>
          </w:p>
          <w:p w:rsidR="000B77D8" w:rsidRDefault="000B77D8" w:rsidP="000B77D8">
            <w:r>
              <w:t>- Referenced by multiple fact tables</w:t>
            </w:r>
          </w:p>
          <w:p w:rsidR="000B77D8" w:rsidRDefault="000B77D8" w:rsidP="000B77D8">
            <w:r>
              <w:t>- Replaces codes with business terms</w:t>
            </w:r>
          </w:p>
          <w:p w:rsidR="000B77D8" w:rsidRDefault="000B77D8" w:rsidP="000B77D8"/>
        </w:tc>
      </w:tr>
    </w:tbl>
    <w:p w:rsidR="00F40F7D" w:rsidRDefault="00F40F7D" w:rsidP="000B77D8"/>
    <w:p w:rsidR="000B77D8" w:rsidRDefault="000B77D8" w:rsidP="000B77D8">
      <w:r>
        <w:rPr>
          <w:noProof/>
        </w:rPr>
        <w:drawing>
          <wp:inline distT="0" distB="0" distL="0" distR="0">
            <wp:extent cx="3827721" cy="255347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423" cy="2554610"/>
                    </a:xfrm>
                    <a:prstGeom prst="rect">
                      <a:avLst/>
                    </a:prstGeom>
                    <a:noFill/>
                    <a:ln>
                      <a:noFill/>
                    </a:ln>
                  </pic:spPr>
                </pic:pic>
              </a:graphicData>
            </a:graphic>
          </wp:inline>
        </w:drawing>
      </w:r>
    </w:p>
    <w:p w:rsidR="00F40F7D" w:rsidRPr="008C62BE" w:rsidRDefault="00F40F7D" w:rsidP="00F40F7D">
      <w:pPr>
        <w:rPr>
          <w:b/>
        </w:rPr>
      </w:pPr>
      <w:r w:rsidRPr="008C62BE">
        <w:rPr>
          <w:b/>
        </w:rPr>
        <w:lastRenderedPageBreak/>
        <w:t xml:space="preserve">SLOW CHANGING DIMENSION </w:t>
      </w:r>
      <w:proofErr w:type="gramStart"/>
      <w:r w:rsidRPr="008C62BE">
        <w:rPr>
          <w:b/>
        </w:rPr>
        <w:t>( SCD</w:t>
      </w:r>
      <w:proofErr w:type="gramEnd"/>
      <w:r w:rsidRPr="008C62BE">
        <w:rPr>
          <w:b/>
        </w:rPr>
        <w:t xml:space="preserve"> )</w:t>
      </w:r>
    </w:p>
    <w:p w:rsidR="00F40F7D" w:rsidRDefault="00F40F7D" w:rsidP="0055618B">
      <w:pPr>
        <w:pStyle w:val="ListParagraph"/>
        <w:numPr>
          <w:ilvl w:val="0"/>
          <w:numId w:val="1"/>
        </w:numPr>
      </w:pPr>
      <w:r>
        <w:t>Dimension that changes over time</w:t>
      </w:r>
    </w:p>
    <w:p w:rsidR="00F40F7D" w:rsidRDefault="00F40F7D" w:rsidP="0055618B">
      <w:pPr>
        <w:pStyle w:val="ListParagraph"/>
        <w:numPr>
          <w:ilvl w:val="0"/>
          <w:numId w:val="1"/>
        </w:numPr>
      </w:pPr>
      <w:r>
        <w:t>Industry standard SCD types</w:t>
      </w:r>
    </w:p>
    <w:p w:rsidR="00F40F7D" w:rsidRPr="008C62BE" w:rsidRDefault="00F40F7D" w:rsidP="000B77D8">
      <w:pPr>
        <w:rPr>
          <w:b/>
        </w:rPr>
      </w:pPr>
      <w:r w:rsidRPr="008C62BE">
        <w:rPr>
          <w:b/>
        </w:rPr>
        <w:t>INITIAL DATA LOADED</w:t>
      </w:r>
    </w:p>
    <w:p w:rsidR="00F40F7D" w:rsidRDefault="00F40F7D" w:rsidP="000B77D8">
      <w:r>
        <w:rPr>
          <w:noProof/>
        </w:rPr>
        <w:drawing>
          <wp:inline distT="0" distB="0" distL="0" distR="0">
            <wp:extent cx="6854190" cy="7239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4190" cy="723900"/>
                    </a:xfrm>
                    <a:prstGeom prst="rect">
                      <a:avLst/>
                    </a:prstGeom>
                    <a:noFill/>
                    <a:ln>
                      <a:noFill/>
                    </a:ln>
                  </pic:spPr>
                </pic:pic>
              </a:graphicData>
            </a:graphic>
          </wp:inline>
        </w:drawing>
      </w:r>
    </w:p>
    <w:p w:rsidR="000B77D8" w:rsidRDefault="00F40F7D" w:rsidP="000B77D8">
      <w:r w:rsidRPr="00F40F7D">
        <w:rPr>
          <w:b/>
        </w:rPr>
        <w:t>SCD TYPE 0</w:t>
      </w:r>
      <w:r>
        <w:t>: If the Data Source changes (name / state) but we don’t change Customer Dimension</w:t>
      </w:r>
    </w:p>
    <w:p w:rsidR="00F40F7D" w:rsidRDefault="00F40F7D" w:rsidP="00F40F7D">
      <w:r w:rsidRPr="00F40F7D">
        <w:rPr>
          <w:b/>
        </w:rPr>
        <w:t xml:space="preserve">SCD TYPE </w:t>
      </w:r>
      <w:r w:rsidRPr="00F40F7D">
        <w:rPr>
          <w:b/>
        </w:rPr>
        <w:t>1</w:t>
      </w:r>
      <w:r>
        <w:t xml:space="preserve">: If the Data Source changes (name / state) </w:t>
      </w:r>
      <w:r>
        <w:t>AND we update information in Customer Dimension</w:t>
      </w:r>
    </w:p>
    <w:p w:rsidR="00F40F7D" w:rsidRDefault="00F40F7D" w:rsidP="00F40F7D">
      <w:r>
        <w:t>In SCD TYPE 1 WE DON’T TRACK THE HISTORY</w:t>
      </w:r>
    </w:p>
    <w:p w:rsidR="00D5268F" w:rsidRDefault="00D5268F" w:rsidP="00F40F7D">
      <w:r>
        <w:t>In SCD Type 2 we include</w:t>
      </w:r>
    </w:p>
    <w:p w:rsidR="00D5268F" w:rsidRPr="00D5268F" w:rsidRDefault="00D5268F" w:rsidP="00D5268F">
      <w:pPr>
        <w:pStyle w:val="ListParagraph"/>
        <w:numPr>
          <w:ilvl w:val="0"/>
          <w:numId w:val="2"/>
        </w:numPr>
        <w:rPr>
          <w:b/>
        </w:rPr>
      </w:pPr>
      <w:r w:rsidRPr="00D5268F">
        <w:rPr>
          <w:b/>
        </w:rPr>
        <w:t>ID</w:t>
      </w:r>
    </w:p>
    <w:p w:rsidR="00D5268F" w:rsidRPr="00D5268F" w:rsidRDefault="00D5268F" w:rsidP="00D5268F">
      <w:pPr>
        <w:pStyle w:val="ListParagraph"/>
        <w:numPr>
          <w:ilvl w:val="0"/>
          <w:numId w:val="2"/>
        </w:numPr>
        <w:rPr>
          <w:b/>
        </w:rPr>
      </w:pPr>
      <w:r w:rsidRPr="00D5268F">
        <w:rPr>
          <w:b/>
        </w:rPr>
        <w:t>Effective</w:t>
      </w:r>
    </w:p>
    <w:p w:rsidR="00D5268F" w:rsidRPr="00D5268F" w:rsidRDefault="00D5268F" w:rsidP="00D5268F">
      <w:pPr>
        <w:pStyle w:val="ListParagraph"/>
        <w:numPr>
          <w:ilvl w:val="0"/>
          <w:numId w:val="2"/>
        </w:numPr>
        <w:rPr>
          <w:b/>
        </w:rPr>
      </w:pPr>
      <w:r w:rsidRPr="00D5268F">
        <w:rPr>
          <w:b/>
        </w:rPr>
        <w:t>Expired</w:t>
      </w:r>
    </w:p>
    <w:p w:rsidR="00D5268F" w:rsidRPr="00D5268F" w:rsidRDefault="00D5268F" w:rsidP="00D5268F">
      <w:pPr>
        <w:pStyle w:val="ListParagraph"/>
        <w:numPr>
          <w:ilvl w:val="0"/>
          <w:numId w:val="2"/>
        </w:numPr>
        <w:rPr>
          <w:b/>
        </w:rPr>
      </w:pPr>
      <w:r w:rsidRPr="00D5268F">
        <w:rPr>
          <w:b/>
        </w:rPr>
        <w:t>Current</w:t>
      </w:r>
    </w:p>
    <w:p w:rsidR="00F40F7D" w:rsidRDefault="00F40F7D" w:rsidP="00F40F7D">
      <w:r>
        <w:rPr>
          <w:noProof/>
        </w:rPr>
        <w:drawing>
          <wp:inline distT="0" distB="0" distL="0" distR="0">
            <wp:extent cx="4816549" cy="158394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0458" cy="1585233"/>
                    </a:xfrm>
                    <a:prstGeom prst="rect">
                      <a:avLst/>
                    </a:prstGeom>
                    <a:noFill/>
                    <a:ln>
                      <a:noFill/>
                    </a:ln>
                  </pic:spPr>
                </pic:pic>
              </a:graphicData>
            </a:graphic>
          </wp:inline>
        </w:drawing>
      </w:r>
    </w:p>
    <w:p w:rsidR="00D5268F" w:rsidRDefault="00D5268F" w:rsidP="000B77D8">
      <w:r>
        <w:t xml:space="preserve">We can create a HYDRID, </w:t>
      </w:r>
    </w:p>
    <w:p w:rsidR="00D5268F" w:rsidRDefault="00D5268F" w:rsidP="00D5268F">
      <w:pPr>
        <w:pStyle w:val="ListParagraph"/>
        <w:numPr>
          <w:ilvl w:val="0"/>
          <w:numId w:val="3"/>
        </w:numPr>
      </w:pPr>
      <w:r>
        <w:t>If the name changes, it changes ALL rows</w:t>
      </w:r>
    </w:p>
    <w:p w:rsidR="00D5268F" w:rsidRDefault="00D5268F" w:rsidP="00D5268F">
      <w:pPr>
        <w:pStyle w:val="ListParagraph"/>
        <w:numPr>
          <w:ilvl w:val="0"/>
          <w:numId w:val="3"/>
        </w:numPr>
      </w:pPr>
      <w:r>
        <w:t>If the state changes, add a new row</w:t>
      </w:r>
    </w:p>
    <w:p w:rsidR="00D5268F" w:rsidRDefault="00D5268F" w:rsidP="00D5268F">
      <w:r>
        <w:rPr>
          <w:noProof/>
        </w:rPr>
        <w:drawing>
          <wp:inline distT="0" distB="0" distL="0" distR="0">
            <wp:extent cx="4816549" cy="88046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2741" cy="885256"/>
                    </a:xfrm>
                    <a:prstGeom prst="rect">
                      <a:avLst/>
                    </a:prstGeom>
                    <a:noFill/>
                    <a:ln>
                      <a:noFill/>
                    </a:ln>
                  </pic:spPr>
                </pic:pic>
              </a:graphicData>
            </a:graphic>
          </wp:inline>
        </w:drawing>
      </w:r>
    </w:p>
    <w:p w:rsidR="00D5268F" w:rsidRDefault="00D5268F" w:rsidP="00D5268F"/>
    <w:p w:rsidR="00F40F7D" w:rsidRDefault="008C62BE" w:rsidP="000B77D8">
      <w:r>
        <w:rPr>
          <w:noProof/>
        </w:rPr>
        <w:lastRenderedPageBreak/>
        <w:drawing>
          <wp:inline distT="0" distB="0" distL="0" distR="0">
            <wp:extent cx="6762115" cy="1786255"/>
            <wp:effectExtent l="0" t="0" r="63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115" cy="1786255"/>
                    </a:xfrm>
                    <a:prstGeom prst="rect">
                      <a:avLst/>
                    </a:prstGeom>
                    <a:noFill/>
                    <a:ln>
                      <a:noFill/>
                    </a:ln>
                  </pic:spPr>
                </pic:pic>
              </a:graphicData>
            </a:graphic>
          </wp:inline>
        </w:drawing>
      </w:r>
    </w:p>
    <w:p w:rsidR="00D5268F" w:rsidRPr="008C62BE" w:rsidRDefault="00D5268F" w:rsidP="00D5268F">
      <w:pPr>
        <w:rPr>
          <w:b/>
        </w:rPr>
      </w:pPr>
      <w:r w:rsidRPr="008C62BE">
        <w:rPr>
          <w:b/>
        </w:rPr>
        <w:t>Types of keys</w:t>
      </w:r>
    </w:p>
    <w:p w:rsidR="00D5268F" w:rsidRDefault="00D5268F" w:rsidP="00D5268F">
      <w:pPr>
        <w:pStyle w:val="ListParagraph"/>
        <w:numPr>
          <w:ilvl w:val="0"/>
          <w:numId w:val="3"/>
        </w:numPr>
      </w:pPr>
      <w:r>
        <w:t>Business, natural, dimension</w:t>
      </w:r>
      <w:r w:rsidR="00BA5080">
        <w:t xml:space="preserve">    ( </w:t>
      </w:r>
      <w:proofErr w:type="spellStart"/>
      <w:r w:rsidR="00BA5080">
        <w:t>CustomerID</w:t>
      </w:r>
      <w:proofErr w:type="spellEnd"/>
      <w:r w:rsidR="00BA5080">
        <w:t xml:space="preserve">,  </w:t>
      </w:r>
      <w:proofErr w:type="spellStart"/>
      <w:r w:rsidR="00BA5080">
        <w:t>EmployeeID</w:t>
      </w:r>
      <w:proofErr w:type="spellEnd"/>
      <w:r w:rsidR="00BA5080">
        <w:t>)</w:t>
      </w:r>
    </w:p>
    <w:p w:rsidR="00D5268F" w:rsidRDefault="00D5268F" w:rsidP="00D5268F">
      <w:pPr>
        <w:pStyle w:val="ListParagraph"/>
        <w:numPr>
          <w:ilvl w:val="0"/>
          <w:numId w:val="3"/>
        </w:numPr>
      </w:pPr>
      <w:r>
        <w:t>Primary, candidate, alternate</w:t>
      </w:r>
      <w:r w:rsidR="00BA5080">
        <w:t xml:space="preserve">    (Any field who may be unique, </w:t>
      </w:r>
      <w:proofErr w:type="spellStart"/>
      <w:r w:rsidR="00BA5080">
        <w:t>CustomerID</w:t>
      </w:r>
      <w:proofErr w:type="spellEnd"/>
      <w:r w:rsidR="00BA5080">
        <w:t>, Name if none is repeated )</w:t>
      </w:r>
    </w:p>
    <w:p w:rsidR="00D5268F" w:rsidRDefault="00D5268F" w:rsidP="00D5268F">
      <w:pPr>
        <w:pStyle w:val="ListParagraph"/>
        <w:numPr>
          <w:ilvl w:val="0"/>
          <w:numId w:val="3"/>
        </w:numPr>
      </w:pPr>
      <w:r>
        <w:t>Composite, compound, concatenated</w:t>
      </w:r>
      <w:r w:rsidR="00BA5080">
        <w:t xml:space="preserve"> ( Keys made by several fields to make them unique)</w:t>
      </w:r>
    </w:p>
    <w:p w:rsidR="00D5268F" w:rsidRDefault="00D5268F" w:rsidP="00D5268F">
      <w:pPr>
        <w:pStyle w:val="ListParagraph"/>
        <w:numPr>
          <w:ilvl w:val="0"/>
          <w:numId w:val="3"/>
        </w:numPr>
      </w:pPr>
      <w:r>
        <w:t>Surrogate</w:t>
      </w:r>
      <w:r w:rsidR="00BA5080">
        <w:t xml:space="preserve">: Key with no business mean, and usually </w:t>
      </w:r>
      <w:proofErr w:type="spellStart"/>
      <w:r w:rsidR="00BA5080">
        <w:t>autogenerated</w:t>
      </w:r>
      <w:proofErr w:type="spellEnd"/>
      <w:r w:rsidR="00BA5080">
        <w:t xml:space="preserve"> ( </w:t>
      </w:r>
      <w:proofErr w:type="spellStart"/>
      <w:r w:rsidR="00BA5080">
        <w:t>Row_ID</w:t>
      </w:r>
      <w:proofErr w:type="spellEnd"/>
      <w:r w:rsidR="00BA5080">
        <w:t xml:space="preserve"> )</w:t>
      </w:r>
    </w:p>
    <w:p w:rsidR="00D5268F" w:rsidRDefault="00D5268F" w:rsidP="00D5268F">
      <w:pPr>
        <w:pStyle w:val="ListParagraph"/>
        <w:numPr>
          <w:ilvl w:val="0"/>
          <w:numId w:val="3"/>
        </w:numPr>
      </w:pPr>
      <w:r>
        <w:t>Foreign</w:t>
      </w:r>
      <w:r w:rsidR="00BA5080">
        <w:t>: Key that points out to another primary key in another table</w:t>
      </w:r>
    </w:p>
    <w:p w:rsidR="000B77D8" w:rsidRPr="008C62BE" w:rsidRDefault="006774C5" w:rsidP="000B77D8">
      <w:r w:rsidRPr="0019773A">
        <w:rPr>
          <w:b/>
        </w:rPr>
        <w:t>UNKNOWN MEMBER</w:t>
      </w:r>
    </w:p>
    <w:p w:rsidR="0019773A" w:rsidRDefault="0019773A" w:rsidP="000B77D8">
      <w:r>
        <w:t>The customer 521 doesn’t exist, so we create in Customer Dimension and entry with name “Unknown” and then we create a reference to Fact Table with value “-1” means “Unknown member”</w:t>
      </w:r>
    </w:p>
    <w:p w:rsidR="006774C5" w:rsidRDefault="0019773A" w:rsidP="000B77D8">
      <w:r>
        <w:rPr>
          <w:noProof/>
        </w:rPr>
        <w:drawing>
          <wp:inline distT="0" distB="0" distL="0" distR="0">
            <wp:extent cx="4029740" cy="1917952"/>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921" cy="1918038"/>
                    </a:xfrm>
                    <a:prstGeom prst="rect">
                      <a:avLst/>
                    </a:prstGeom>
                    <a:noFill/>
                    <a:ln>
                      <a:noFill/>
                    </a:ln>
                  </pic:spPr>
                </pic:pic>
              </a:graphicData>
            </a:graphic>
          </wp:inline>
        </w:drawing>
      </w:r>
    </w:p>
    <w:p w:rsidR="0019773A" w:rsidRPr="0019773A" w:rsidRDefault="0019773A" w:rsidP="000B77D8">
      <w:pPr>
        <w:rPr>
          <w:b/>
        </w:rPr>
      </w:pPr>
      <w:r w:rsidRPr="0019773A">
        <w:rPr>
          <w:b/>
        </w:rPr>
        <w:t>INFERRED MEMBER</w:t>
      </w:r>
    </w:p>
    <w:p w:rsidR="0019773A" w:rsidRDefault="0019773A" w:rsidP="000B77D8">
      <w:r>
        <w:t>We don’t know the name, but we create everything expecting in the future to update the name, and in the meanwhile the Inferred field will be set to “1” to know who is still missing.</w:t>
      </w:r>
    </w:p>
    <w:p w:rsidR="0019773A" w:rsidRPr="006774C5" w:rsidRDefault="0019773A" w:rsidP="000B77D8">
      <w:bookmarkStart w:id="0" w:name="_GoBack"/>
      <w:bookmarkEnd w:id="0"/>
      <w:r>
        <w:rPr>
          <w:noProof/>
        </w:rPr>
        <w:drawing>
          <wp:inline distT="0" distB="0" distL="0" distR="0">
            <wp:extent cx="3923414" cy="181327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776" cy="1813903"/>
                    </a:xfrm>
                    <a:prstGeom prst="rect">
                      <a:avLst/>
                    </a:prstGeom>
                    <a:noFill/>
                    <a:ln>
                      <a:noFill/>
                    </a:ln>
                  </pic:spPr>
                </pic:pic>
              </a:graphicData>
            </a:graphic>
          </wp:inline>
        </w:drawing>
      </w:r>
    </w:p>
    <w:sectPr w:rsidR="0019773A" w:rsidRPr="006774C5" w:rsidSect="000B77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A5C"/>
    <w:multiLevelType w:val="hybridMultilevel"/>
    <w:tmpl w:val="E95051BC"/>
    <w:lvl w:ilvl="0" w:tplc="A5D212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D64CE"/>
    <w:multiLevelType w:val="hybridMultilevel"/>
    <w:tmpl w:val="C3483B92"/>
    <w:lvl w:ilvl="0" w:tplc="A5D212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3A1B70"/>
    <w:multiLevelType w:val="hybridMultilevel"/>
    <w:tmpl w:val="7E9239E4"/>
    <w:lvl w:ilvl="0" w:tplc="A5D212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925018"/>
    <w:multiLevelType w:val="hybridMultilevel"/>
    <w:tmpl w:val="CA9EAABA"/>
    <w:lvl w:ilvl="0" w:tplc="A5D212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3C78F6"/>
    <w:multiLevelType w:val="hybridMultilevel"/>
    <w:tmpl w:val="ABC0735E"/>
    <w:lvl w:ilvl="0" w:tplc="A5D212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D8"/>
    <w:rsid w:val="000B77D8"/>
    <w:rsid w:val="0019773A"/>
    <w:rsid w:val="0055618B"/>
    <w:rsid w:val="006774C5"/>
    <w:rsid w:val="008C62BE"/>
    <w:rsid w:val="00BA5080"/>
    <w:rsid w:val="00C97ADF"/>
    <w:rsid w:val="00D5268F"/>
    <w:rsid w:val="00F40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7D8"/>
    <w:pPr>
      <w:ind w:left="720"/>
      <w:contextualSpacing/>
    </w:pPr>
  </w:style>
  <w:style w:type="paragraph" w:styleId="BalloonText">
    <w:name w:val="Balloon Text"/>
    <w:basedOn w:val="Normal"/>
    <w:link w:val="BalloonTextChar"/>
    <w:uiPriority w:val="99"/>
    <w:semiHidden/>
    <w:unhideWhenUsed/>
    <w:rsid w:val="000B7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7D8"/>
    <w:rPr>
      <w:rFonts w:ascii="Tahoma" w:hAnsi="Tahoma" w:cs="Tahoma"/>
      <w:sz w:val="16"/>
      <w:szCs w:val="16"/>
    </w:rPr>
  </w:style>
  <w:style w:type="table" w:styleId="TableGrid">
    <w:name w:val="Table Grid"/>
    <w:basedOn w:val="TableNormal"/>
    <w:uiPriority w:val="59"/>
    <w:rsid w:val="000B7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7D8"/>
    <w:pPr>
      <w:ind w:left="720"/>
      <w:contextualSpacing/>
    </w:pPr>
  </w:style>
  <w:style w:type="paragraph" w:styleId="BalloonText">
    <w:name w:val="Balloon Text"/>
    <w:basedOn w:val="Normal"/>
    <w:link w:val="BalloonTextChar"/>
    <w:uiPriority w:val="99"/>
    <w:semiHidden/>
    <w:unhideWhenUsed/>
    <w:rsid w:val="000B7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7D8"/>
    <w:rPr>
      <w:rFonts w:ascii="Tahoma" w:hAnsi="Tahoma" w:cs="Tahoma"/>
      <w:sz w:val="16"/>
      <w:szCs w:val="16"/>
    </w:rPr>
  </w:style>
  <w:style w:type="table" w:styleId="TableGrid">
    <w:name w:val="Table Grid"/>
    <w:basedOn w:val="TableNormal"/>
    <w:uiPriority w:val="59"/>
    <w:rsid w:val="000B7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A Dale Recinos</dc:creator>
  <cp:lastModifiedBy>Tomas A Dale Recinos</cp:lastModifiedBy>
  <cp:revision>4</cp:revision>
  <dcterms:created xsi:type="dcterms:W3CDTF">2013-05-21T20:46:00Z</dcterms:created>
  <dcterms:modified xsi:type="dcterms:W3CDTF">2013-05-21T21:42:00Z</dcterms:modified>
</cp:coreProperties>
</file>