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5D76" w14:textId="2A9C5BE8" w:rsidR="004F55E9" w:rsidRPr="004F55E9" w:rsidRDefault="004F55E9">
      <w:r>
        <w:fldChar w:fldCharType="begin"/>
      </w:r>
      <w:r>
        <w:instrText xml:space="preserve"> HYPERLINK "</w:instrText>
      </w:r>
      <w:r w:rsidRPr="00D24FFA">
        <w:instrText>https://www.section.io/engineering-education/dbscan-clustering-in-python/</w:instrText>
      </w:r>
      <w:r>
        <w:instrText xml:space="preserve">" </w:instrText>
      </w:r>
      <w:r>
        <w:fldChar w:fldCharType="separate"/>
      </w:r>
      <w:r w:rsidRPr="00BE51B5">
        <w:rPr>
          <w:rStyle w:val="Hyperlink"/>
        </w:rPr>
        <w:t>https://www.section.io/engineering-education/dbscan-clustering-in-python/</w:t>
      </w:r>
      <w:r>
        <w:fldChar w:fldCharType="end"/>
      </w:r>
    </w:p>
    <w:p w14:paraId="105D03F8" w14:textId="083E283D" w:rsidR="00A354D7" w:rsidRDefault="00E5672A"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DBSCAN algorithm group points based on distance measurement, usually the </w:t>
      </w:r>
      <w:r w:rsidRPr="002F3F40">
        <w:rPr>
          <w:rStyle w:val="Emphasis"/>
          <w:rFonts w:ascii="gt-regular" w:hAnsi="gt-regular"/>
          <w:color w:val="404040"/>
          <w:sz w:val="30"/>
          <w:szCs w:val="30"/>
          <w:highlight w:val="yellow"/>
          <w:shd w:val="clear" w:color="auto" w:fill="FFFFFF"/>
        </w:rPr>
        <w:t>Euclidean distance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 and the </w:t>
      </w:r>
      <w:r>
        <w:rPr>
          <w:rStyle w:val="Emphasis"/>
          <w:rFonts w:ascii="gt-regular" w:hAnsi="gt-regular"/>
          <w:color w:val="404040"/>
          <w:sz w:val="30"/>
          <w:szCs w:val="30"/>
          <w:shd w:val="clear" w:color="auto" w:fill="FFFFFF"/>
        </w:rPr>
        <w:t>minimum number of points</w:t>
      </w:r>
      <w:r>
        <w:rPr>
          <w:rFonts w:ascii="gt-regular" w:hAnsi="gt-regular"/>
          <w:color w:val="404040"/>
          <w:sz w:val="30"/>
          <w:szCs w:val="30"/>
          <w:shd w:val="clear" w:color="auto" w:fill="FFFFFF"/>
        </w:rPr>
        <w:t>. An essential property of this algorithm is that it helps us track down the outliers as the points in low-density regions; hence it is not sensitive to outliers as is the case of K-Means clustering.</w:t>
      </w:r>
    </w:p>
    <w:p w14:paraId="5A333EC9" w14:textId="77777777" w:rsidR="00E5672A" w:rsidRDefault="00E5672A" w:rsidP="00E5672A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DBSCAN algorithm works with two parameters.</w:t>
      </w:r>
    </w:p>
    <w:p w14:paraId="7AFC8633" w14:textId="77777777" w:rsidR="00E5672A" w:rsidRDefault="00E5672A" w:rsidP="00E5672A">
      <w:pPr>
        <w:pStyle w:val="NormalWeb"/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Fonts w:ascii="gt-regular" w:hAnsi="gt-regular"/>
          <w:color w:val="404040"/>
          <w:sz w:val="30"/>
          <w:szCs w:val="30"/>
        </w:rPr>
        <w:t>These parameters are:</w:t>
      </w:r>
    </w:p>
    <w:p w14:paraId="44B542EB" w14:textId="77777777" w:rsidR="00E5672A" w:rsidRDefault="00E5672A" w:rsidP="00E5672A">
      <w:pPr>
        <w:pStyle w:val="NormalWeb"/>
        <w:numPr>
          <w:ilvl w:val="0"/>
          <w:numId w:val="1"/>
        </w:numPr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r>
        <w:rPr>
          <w:rStyle w:val="Strong"/>
          <w:rFonts w:ascii="gt-bold" w:hAnsi="gt-bold"/>
          <w:color w:val="404040"/>
          <w:sz w:val="30"/>
          <w:szCs w:val="30"/>
        </w:rPr>
        <w:t>Epsilon (Eps):</w:t>
      </w:r>
      <w:r>
        <w:rPr>
          <w:rFonts w:ascii="gt-regular" w:hAnsi="gt-regular"/>
          <w:color w:val="404040"/>
          <w:sz w:val="30"/>
          <w:szCs w:val="30"/>
        </w:rPr>
        <w:t> This is the least distance required for two points to be termed as a neighbor. This distance is known as Epsilon (Eps). Thus we consider </w:t>
      </w:r>
      <w:r>
        <w:rPr>
          <w:rStyle w:val="Emphasis"/>
          <w:rFonts w:ascii="gt-regular" w:hAnsi="gt-regular"/>
          <w:color w:val="404040"/>
          <w:sz w:val="30"/>
          <w:szCs w:val="30"/>
        </w:rPr>
        <w:t>Eps</w:t>
      </w:r>
      <w:r>
        <w:rPr>
          <w:rFonts w:ascii="gt-regular" w:hAnsi="gt-regular"/>
          <w:color w:val="404040"/>
          <w:sz w:val="30"/>
          <w:szCs w:val="30"/>
        </w:rPr>
        <w:t> as a threshold for considering two points as neighbors, i.e., if the distance between two points is utmost </w:t>
      </w:r>
      <w:r>
        <w:rPr>
          <w:rStyle w:val="Emphasis"/>
          <w:rFonts w:ascii="gt-regular" w:hAnsi="gt-regular"/>
          <w:color w:val="404040"/>
          <w:sz w:val="30"/>
          <w:szCs w:val="30"/>
        </w:rPr>
        <w:t>Eps</w:t>
      </w:r>
      <w:r>
        <w:rPr>
          <w:rFonts w:ascii="gt-regular" w:hAnsi="gt-regular"/>
          <w:color w:val="404040"/>
          <w:sz w:val="30"/>
          <w:szCs w:val="30"/>
        </w:rPr>
        <w:t>, then we consider the two points to be neighbors.</w:t>
      </w:r>
    </w:p>
    <w:p w14:paraId="78D51CE4" w14:textId="77777777" w:rsidR="00E5672A" w:rsidRDefault="00E5672A" w:rsidP="00E5672A">
      <w:pPr>
        <w:pStyle w:val="NormalWeb"/>
        <w:numPr>
          <w:ilvl w:val="0"/>
          <w:numId w:val="1"/>
        </w:numPr>
        <w:shd w:val="clear" w:color="auto" w:fill="FFFFFF"/>
        <w:spacing w:line="450" w:lineRule="atLeast"/>
        <w:rPr>
          <w:rFonts w:ascii="gt-regular" w:hAnsi="gt-regular"/>
          <w:color w:val="404040"/>
          <w:sz w:val="30"/>
          <w:szCs w:val="30"/>
        </w:rPr>
      </w:pPr>
      <w:proofErr w:type="spellStart"/>
      <w:r>
        <w:rPr>
          <w:rStyle w:val="Strong"/>
          <w:rFonts w:ascii="gt-bold" w:hAnsi="gt-bold"/>
          <w:color w:val="404040"/>
          <w:sz w:val="30"/>
          <w:szCs w:val="30"/>
        </w:rPr>
        <w:t>MinPoints</w:t>
      </w:r>
      <w:proofErr w:type="spellEnd"/>
      <w:r>
        <w:rPr>
          <w:rStyle w:val="Strong"/>
          <w:rFonts w:ascii="gt-bold" w:hAnsi="gt-bold"/>
          <w:color w:val="404040"/>
          <w:sz w:val="30"/>
          <w:szCs w:val="30"/>
        </w:rPr>
        <w:t>:</w:t>
      </w:r>
      <w:r>
        <w:rPr>
          <w:rFonts w:ascii="gt-regular" w:hAnsi="gt-regular"/>
          <w:color w:val="404040"/>
          <w:sz w:val="30"/>
          <w:szCs w:val="30"/>
        </w:rPr>
        <w:t xml:space="preserve"> This refers to the minimum number of points needed to construct a cluster. We consider </w:t>
      </w:r>
      <w:proofErr w:type="spellStart"/>
      <w:r>
        <w:rPr>
          <w:rFonts w:ascii="gt-regular" w:hAnsi="gt-regular"/>
          <w:color w:val="404040"/>
          <w:sz w:val="30"/>
          <w:szCs w:val="30"/>
        </w:rPr>
        <w:t>MinPoints</w:t>
      </w:r>
      <w:proofErr w:type="spellEnd"/>
      <w:r>
        <w:rPr>
          <w:rFonts w:ascii="gt-regular" w:hAnsi="gt-regular"/>
          <w:color w:val="404040"/>
          <w:sz w:val="30"/>
          <w:szCs w:val="30"/>
        </w:rPr>
        <w:t xml:space="preserve"> as a threshold for considering a cluster as a cluster. A cluster is only recognized if the number of points is greater than or equal to the </w:t>
      </w:r>
      <w:proofErr w:type="spellStart"/>
      <w:r>
        <w:rPr>
          <w:rStyle w:val="Emphasis"/>
          <w:rFonts w:ascii="gt-regular" w:hAnsi="gt-regular"/>
          <w:color w:val="404040"/>
          <w:sz w:val="30"/>
          <w:szCs w:val="30"/>
        </w:rPr>
        <w:t>MinPts</w:t>
      </w:r>
      <w:proofErr w:type="spellEnd"/>
      <w:r>
        <w:rPr>
          <w:rFonts w:ascii="gt-regular" w:hAnsi="gt-regular"/>
          <w:color w:val="404040"/>
          <w:sz w:val="30"/>
          <w:szCs w:val="30"/>
        </w:rPr>
        <w:t>.</w:t>
      </w:r>
    </w:p>
    <w:p w14:paraId="4CA68CC3" w14:textId="77777777" w:rsidR="00125DC2" w:rsidRDefault="00125DC2" w:rsidP="00125DC2">
      <w:r>
        <w:t>HOW IT WORKS</w:t>
      </w:r>
    </w:p>
    <w:p w14:paraId="2C7301DD" w14:textId="77777777" w:rsidR="00125DC2" w:rsidRPr="00E5672A" w:rsidRDefault="00125DC2" w:rsidP="00125D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Step 1: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Initially, the algorithms start by selecting a point (x) randomly from the data set and finding all the neighbor points within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from it. If the number of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is greater than or equal to </w:t>
      </w:r>
      <w:proofErr w:type="spellStart"/>
      <w:r w:rsidRPr="00E5672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MinPoints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, we consider x a core point. Then, with its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, x forms the first cluster.</w:t>
      </w:r>
    </w:p>
    <w:p w14:paraId="531B39C6" w14:textId="77777777" w:rsidR="00125DC2" w:rsidRPr="00E5672A" w:rsidRDefault="00125DC2" w:rsidP="00125DC2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After creating the first cluster, we examine all its member points and find their respective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 -neighbors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. If a member has at least 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, we expand the initial cluster by adding those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Eps-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neighbours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to the cluster. This continues until there are no more points to add to this cluster.</w:t>
      </w:r>
    </w:p>
    <w:p w14:paraId="56844D80" w14:textId="77777777" w:rsidR="00125DC2" w:rsidRPr="00E5672A" w:rsidRDefault="00125DC2" w:rsidP="00125D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Step 2: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For any other core point not assigned to cluster, create a new cluster.</w:t>
      </w:r>
    </w:p>
    <w:p w14:paraId="2C9E08E9" w14:textId="77777777" w:rsidR="00125DC2" w:rsidRPr="00E5672A" w:rsidRDefault="00125DC2" w:rsidP="00125D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t>Step 3: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To the core point cluster, find and assign all points that are recursively connected to it.</w:t>
      </w:r>
    </w:p>
    <w:p w14:paraId="45C88B37" w14:textId="77777777" w:rsidR="00125DC2" w:rsidRPr="00E5672A" w:rsidRDefault="00125DC2" w:rsidP="00125D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bold" w:eastAsia="Times New Roman" w:hAnsi="gt-bold" w:cs="Times New Roman"/>
          <w:b/>
          <w:bCs/>
          <w:color w:val="404040"/>
          <w:sz w:val="30"/>
          <w:szCs w:val="30"/>
        </w:rPr>
        <w:lastRenderedPageBreak/>
        <w:t>Step 4: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Iterate through all unattended points in the dataset and assign them to the nearest cluster at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distance from themselves. If a point does not fit any available clusters, locate it as a noise point.</w:t>
      </w:r>
    </w:p>
    <w:p w14:paraId="1F1E30C5" w14:textId="2293A41A" w:rsidR="00E5672A" w:rsidRDefault="00E5672A"/>
    <w:p w14:paraId="2829CDBA" w14:textId="77777777" w:rsidR="00E5672A" w:rsidRPr="00E5672A" w:rsidRDefault="00E5672A" w:rsidP="00E567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E5672A">
        <w:rPr>
          <w:rFonts w:ascii="gt-medium" w:eastAsia="Times New Roman" w:hAnsi="gt-medium" w:cs="Times New Roman"/>
          <w:color w:val="0A0B09"/>
          <w:sz w:val="54"/>
          <w:szCs w:val="54"/>
        </w:rPr>
        <w:t>Types of data points in a DBSCAN clustering</w:t>
      </w:r>
    </w:p>
    <w:p w14:paraId="66C632A2" w14:textId="77777777" w:rsidR="00E5672A" w:rsidRPr="00E5672A" w:rsidRDefault="00E5672A" w:rsidP="00E5672A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After the DBSCAN clustering is complete, we end up with three types of data points as follows:</w:t>
      </w:r>
    </w:p>
    <w:p w14:paraId="5C91576D" w14:textId="77777777" w:rsidR="00E5672A" w:rsidRPr="00E5672A" w:rsidRDefault="00E5672A" w:rsidP="00E56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Core: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This is a point from which the two parameters above are fully defined, i.e., a point with at least 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within the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distance from itself.</w:t>
      </w:r>
    </w:p>
    <w:p w14:paraId="4ED3E3FD" w14:textId="77777777" w:rsidR="00E5672A" w:rsidRPr="00E5672A" w:rsidRDefault="00E5672A" w:rsidP="00E567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Border: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This is any data point that is not a core point, but it has at least one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Core point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within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distance from itself.</w:t>
      </w:r>
    </w:p>
    <w:p w14:paraId="62112543" w14:textId="7CFF5BC6" w:rsidR="004F55E9" w:rsidRPr="00125DC2" w:rsidRDefault="00E5672A" w:rsidP="004F5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672A">
        <w:rPr>
          <w:rFonts w:ascii="gt-regular" w:eastAsia="Times New Roman" w:hAnsi="gt-regular" w:cs="Times New Roman"/>
          <w:b/>
          <w:bCs/>
          <w:color w:val="404040"/>
          <w:sz w:val="30"/>
          <w:szCs w:val="30"/>
        </w:rPr>
        <w:t>Noise: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This is a point with less than </w:t>
      </w:r>
      <w:proofErr w:type="spellStart"/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within distance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from itself. Thus, it’s not a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Core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 or a </w:t>
      </w:r>
      <w:r w:rsidRPr="00E5672A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Border</w:t>
      </w:r>
      <w:r w:rsidRPr="00E5672A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034BE550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1A8EFC7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903643D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32293275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81721E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F55E9">
        <w:rPr>
          <w:rFonts w:ascii="Courier New" w:eastAsia="Times New Roman" w:hAnsi="Courier New" w:cs="Courier New"/>
          <w:color w:val="A31515"/>
          <w:sz w:val="21"/>
          <w:szCs w:val="21"/>
        </w:rPr>
        <w:t>"Mall_Customers.csv"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03CAE8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28BF03C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C125B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verifique</w:t>
      </w:r>
      <w:proofErr w:type="gramEnd"/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si</w:t>
      </w:r>
      <w:proofErr w:type="spellEnd"/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 hay </w:t>
      </w:r>
      <w:proofErr w:type="spellStart"/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nulos</w:t>
      </w:r>
      <w:proofErr w:type="spellEnd"/>
    </w:p>
    <w:p w14:paraId="51A8D764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4F55E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4F55E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5554C1" w14:textId="101DC98E" w:rsid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Si no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tiene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ningun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nullo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dara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output false,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si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tiene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nulo</w:t>
      </w:r>
      <w:proofErr w:type="spellEnd"/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lo </w:t>
      </w:r>
      <w:proofErr w:type="spellStart"/>
      <w:r>
        <w:rPr>
          <w:rFonts w:ascii="gt-regular" w:eastAsia="Times New Roman" w:hAnsi="gt-regular" w:cs="Times New Roman"/>
          <w:color w:val="404040"/>
          <w:sz w:val="30"/>
          <w:szCs w:val="30"/>
        </w:rPr>
        <w:t>elimina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823"/>
        <w:gridCol w:w="929"/>
        <w:gridCol w:w="2152"/>
        <w:gridCol w:w="2506"/>
        <w:gridCol w:w="477"/>
      </w:tblGrid>
      <w:tr w:rsidR="004F55E9" w:rsidRPr="004F55E9" w14:paraId="24DE67F0" w14:textId="77777777" w:rsidTr="004F55E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535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</w:r>
            <w:proofErr w:type="spellStart"/>
            <w:r w:rsidRPr="004F55E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E7271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95594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0AA0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55945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Spending Score (1-100)</w:t>
            </w:r>
          </w:p>
        </w:tc>
      </w:tr>
      <w:tr w:rsidR="004F55E9" w:rsidRPr="004F55E9" w14:paraId="207AF628" w14:textId="77777777" w:rsidTr="004F5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62630" w14:textId="77777777" w:rsidR="004F55E9" w:rsidRPr="004F55E9" w:rsidRDefault="004F55E9" w:rsidP="004F55E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BFE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6463F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1A3A3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F5DA6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78B1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39</w:t>
            </w:r>
          </w:p>
        </w:tc>
      </w:tr>
      <w:tr w:rsidR="004F55E9" w:rsidRPr="004F55E9" w14:paraId="05049DFA" w14:textId="77777777" w:rsidTr="004F5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2237" w14:textId="77777777" w:rsidR="004F55E9" w:rsidRPr="004F55E9" w:rsidRDefault="004F55E9" w:rsidP="004F55E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76EF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91BE0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3CE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09D00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C11F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81</w:t>
            </w:r>
          </w:p>
        </w:tc>
      </w:tr>
      <w:tr w:rsidR="004F55E9" w:rsidRPr="004F55E9" w14:paraId="3E5134D2" w14:textId="77777777" w:rsidTr="004F5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D3FE3" w14:textId="77777777" w:rsidR="004F55E9" w:rsidRPr="004F55E9" w:rsidRDefault="004F55E9" w:rsidP="004F55E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8A68D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A6D2D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B3E3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EF99C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A948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4F55E9" w:rsidRPr="004F55E9" w14:paraId="50A18698" w14:textId="77777777" w:rsidTr="004F5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42917" w14:textId="77777777" w:rsidR="004F55E9" w:rsidRPr="004F55E9" w:rsidRDefault="004F55E9" w:rsidP="004F55E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9382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C70CF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8EF8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646F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ED3D6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77</w:t>
            </w:r>
          </w:p>
        </w:tc>
      </w:tr>
      <w:tr w:rsidR="004F55E9" w:rsidRPr="004F55E9" w14:paraId="11211AEF" w14:textId="77777777" w:rsidTr="004F55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5447E" w14:textId="77777777" w:rsidR="004F55E9" w:rsidRPr="004F55E9" w:rsidRDefault="004F55E9" w:rsidP="004F55E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1765B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66011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524D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243EA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45015" w14:textId="77777777" w:rsidR="004F55E9" w:rsidRPr="004F55E9" w:rsidRDefault="004F55E9" w:rsidP="004F55E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4F55E9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</w:t>
            </w:r>
          </w:p>
        </w:tc>
      </w:tr>
    </w:tbl>
    <w:p w14:paraId="37AEFB8A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x = data.loc</w:t>
      </w:r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[</w:t>
      </w:r>
      <w:r w:rsidRPr="004F55E9">
        <w:rPr>
          <w:rFonts w:ascii="Courier New" w:eastAsia="Times New Roman" w:hAnsi="Courier New" w:cs="Courier New"/>
          <w:color w:val="A31515"/>
          <w:sz w:val="21"/>
          <w:szCs w:val="21"/>
        </w:rPr>
        <w:t>'Annual Income (k$)'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F55E9">
        <w:rPr>
          <w:rFonts w:ascii="Courier New" w:eastAsia="Times New Roman" w:hAnsi="Courier New" w:cs="Courier New"/>
          <w:color w:val="A31515"/>
          <w:sz w:val="21"/>
          <w:szCs w:val="21"/>
        </w:rPr>
        <w:t>'Spending Score (1-100)'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]].values</w:t>
      </w:r>
    </w:p>
    <w:p w14:paraId="4EF4B493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x.shape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CA138B" w14:textId="24D50946" w:rsid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Output </w:t>
      </w:r>
    </w:p>
    <w:p w14:paraId="1BD19574" w14:textId="5456DA65" w:rsid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(200,2)</w:t>
      </w:r>
    </w:p>
    <w:p w14:paraId="3E882A19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#Compute data proximity from each other using Nearest </w:t>
      </w:r>
      <w:proofErr w:type="spellStart"/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Neighbours</w:t>
      </w:r>
      <w:proofErr w:type="spellEnd"/>
    </w:p>
    <w:p w14:paraId="08C3D574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E08AD8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5E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NearestNeighbors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importing the library</w:t>
      </w:r>
    </w:p>
    <w:p w14:paraId="503B7A27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neighb = NearestNeighbors(n_neighbors=</w:t>
      </w:r>
      <w:r w:rsidRPr="004F55E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creating an object of the NearestNeighbors class</w:t>
      </w:r>
    </w:p>
    <w:p w14:paraId="14CA0369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nbrs</w:t>
      </w:r>
      <w:proofErr w:type="spell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neighb.fit</w:t>
      </w:r>
      <w:proofErr w:type="spell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(x)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fitting the data to the object</w:t>
      </w:r>
    </w:p>
    <w:p w14:paraId="24F1936F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distances,indices</w:t>
      </w:r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=nbrs.kneighbors(x)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finding the nearest neighbours</w:t>
      </w:r>
    </w:p>
    <w:p w14:paraId="1AEDF503" w14:textId="5D17A761" w:rsid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</w:p>
    <w:p w14:paraId="1806E9CE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Sort and plot the distances results</w:t>
      </w:r>
    </w:p>
    <w:p w14:paraId="5C444639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distances = </w:t>
      </w: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np.sort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(distances, axis = </w:t>
      </w:r>
      <w:r w:rsidRPr="004F55E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sorting the distances</w:t>
      </w:r>
    </w:p>
    <w:p w14:paraId="4246D000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distances = distances</w:t>
      </w:r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5E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taking the second column of the sorted distances</w:t>
      </w:r>
    </w:p>
    <w:p w14:paraId="31A65AEE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F55E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F55E9">
        <w:rPr>
          <w:rFonts w:ascii="Courier New" w:eastAsia="Times New Roman" w:hAnsi="Courier New" w:cs="Courier New"/>
          <w:color w:val="A31515"/>
          <w:sz w:val="21"/>
          <w:szCs w:val="21"/>
        </w:rPr>
        <w:t>figure.figsize</w:t>
      </w:r>
      <w:proofErr w:type="spellEnd"/>
      <w:r w:rsidRPr="004F55E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] = (</w:t>
      </w:r>
      <w:r w:rsidRPr="004F55E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F55E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setting the figure size</w:t>
      </w:r>
    </w:p>
    <w:p w14:paraId="55FB2883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(distances)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plotting the distances</w:t>
      </w:r>
    </w:p>
    <w:p w14:paraId="1F4E1171" w14:textId="77777777" w:rsidR="004F55E9" w:rsidRPr="004F55E9" w:rsidRDefault="004F55E9" w:rsidP="004F55E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4F55E9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4F55E9">
        <w:rPr>
          <w:rFonts w:ascii="Courier New" w:eastAsia="Times New Roman" w:hAnsi="Courier New" w:cs="Courier New"/>
          <w:color w:val="008000"/>
          <w:sz w:val="21"/>
          <w:szCs w:val="21"/>
        </w:rPr>
        <w:t># showing the plot</w:t>
      </w:r>
    </w:p>
    <w:p w14:paraId="6F7D0B9A" w14:textId="6F398332" w:rsid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noProof/>
          <w:color w:val="404040"/>
          <w:sz w:val="30"/>
          <w:szCs w:val="30"/>
        </w:rPr>
        <w:drawing>
          <wp:inline distT="0" distB="0" distL="0" distR="0" wp14:anchorId="7F6D12C7" wp14:editId="0E8C271C">
            <wp:extent cx="318643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F826" w14:textId="2E61140A" w:rsid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CON ESTO TENEMOS LOS PARAMETROS</w:t>
      </w:r>
    </w:p>
    <w:p w14:paraId="1518F870" w14:textId="77777777" w:rsidR="004F55E9" w:rsidRPr="004F55E9" w:rsidRDefault="004F55E9" w:rsidP="004F55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MinPoints</w:t>
      </w:r>
      <w:proofErr w:type="spellEnd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: We can obtain the minimum number of Points to be used to recognize a cluster, as follows:</w:t>
      </w:r>
    </w:p>
    <w:p w14:paraId="79FF9728" w14:textId="77777777" w:rsidR="004F55E9" w:rsidRPr="004F55E9" w:rsidRDefault="004F55E9" w:rsidP="004F55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If the dataset has 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  <w:highlight w:val="yellow"/>
        </w:rPr>
        <w:t>two dimensions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, use the min sample per cluster 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  <w:highlight w:val="yellow"/>
        </w:rPr>
        <w:t>as 4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4CF0BB73" w14:textId="156BA899" w:rsidR="004F55E9" w:rsidRPr="004F55E9" w:rsidRDefault="004F55E9" w:rsidP="004F55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If the data has more than two dimensions, the min sample per cluster should be: </w:t>
      </w:r>
      <w:proofErr w:type="spellStart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Min_</w:t>
      </w:r>
      <w:proofErr w:type="gramStart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sample</w:t>
      </w:r>
      <w:proofErr w:type="spellEnd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(</w:t>
      </w:r>
      <w:proofErr w:type="spellStart"/>
      <w:proofErr w:type="gramEnd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MinPoints</w:t>
      </w:r>
      <w:proofErr w:type="spellEnd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) = 2 * Data dimension</w:t>
      </w:r>
    </w:p>
    <w:p w14:paraId="68396FA0" w14:textId="7BABD7C4" w:rsidR="004F55E9" w:rsidRP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Since our data is two-dimensional,</w:t>
      </w:r>
      <w:r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shape= (200,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  <w:highlight w:val="yellow"/>
        </w:rPr>
        <w:t>2</w:t>
      </w:r>
      <w:r>
        <w:rPr>
          <w:rFonts w:ascii="gt-regular" w:eastAsia="Times New Roman" w:hAnsi="gt-regular" w:cs="Times New Roman"/>
          <w:color w:val="404040"/>
          <w:sz w:val="30"/>
          <w:szCs w:val="30"/>
        </w:rPr>
        <w:t>)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we shall use the default value of 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  <w:highlight w:val="cyan"/>
        </w:rPr>
        <w:t>4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as our </w:t>
      </w:r>
      <w:proofErr w:type="spellStart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MinPoint</w:t>
      </w:r>
      <w:proofErr w:type="spellEnd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parameter.</w:t>
      </w:r>
    </w:p>
    <w:p w14:paraId="7E7C3845" w14:textId="0A816175" w:rsidR="004F55E9" w:rsidRDefault="004F55E9" w:rsidP="004F55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Epsilon (Eps): To calculate the value of </w:t>
      </w:r>
      <w:r w:rsidRPr="004F55E9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, we shall calculate the distance between each data point to its closest neighbor using the Nearest </w:t>
      </w:r>
      <w:proofErr w:type="spellStart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Neighbours</w:t>
      </w:r>
      <w:proofErr w:type="spellEnd"/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. After that, we sort them and finally plot them. From the plot, we identify the maximum value at the curvature of the graph. This value is our </w:t>
      </w:r>
      <w:r w:rsidRPr="004F55E9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55CEC0BE" w14:textId="77777777" w:rsidR="004F55E9" w:rsidRP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From the above plot, we note the maximum curvature of the curve is about eight, and thus we picked our </w:t>
      </w:r>
      <w:r w:rsidRPr="004F55E9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 as 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  <w:highlight w:val="cyan"/>
        </w:rPr>
        <w:t>8</w:t>
      </w: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.</w:t>
      </w:r>
    </w:p>
    <w:p w14:paraId="77C518A2" w14:textId="77777777" w:rsidR="004F55E9" w:rsidRPr="004F55E9" w:rsidRDefault="004F55E9" w:rsidP="004F55E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color w:val="404040"/>
          <w:sz w:val="30"/>
          <w:szCs w:val="30"/>
        </w:rPr>
        <w:t>We now have our two parameters as:</w:t>
      </w:r>
    </w:p>
    <w:p w14:paraId="5F4EE700" w14:textId="77777777" w:rsidR="004F55E9" w:rsidRPr="004F55E9" w:rsidRDefault="004F55E9" w:rsidP="004F55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spellStart"/>
      <w:r w:rsidRPr="004F55E9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MinPoints</w:t>
      </w:r>
      <w:proofErr w:type="spellEnd"/>
      <w:r w:rsidRPr="004F55E9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 xml:space="preserve"> = 4</w:t>
      </w:r>
    </w:p>
    <w:p w14:paraId="208484AC" w14:textId="329EA2D2" w:rsidR="004F55E9" w:rsidRPr="004F55E9" w:rsidRDefault="004F55E9" w:rsidP="004F55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4F55E9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Eps = 8</w:t>
      </w:r>
    </w:p>
    <w:p w14:paraId="72858FC9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epsilon = </w:t>
      </w:r>
      <w:r w:rsidRPr="00125DC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</w:p>
    <w:p w14:paraId="08EA1885" w14:textId="2A2A4590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min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_point</w:t>
      </w:r>
      <w:proofErr w:type="spell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25DC2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</w:p>
    <w:p w14:paraId="17BB5B98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B58F51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5DC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25DC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 DBSCAN</w:t>
      </w:r>
    </w:p>
    <w:p w14:paraId="6F887A3E" w14:textId="77777777" w:rsid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547D9A4" w14:textId="46060206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cluster</w:t>
      </w:r>
      <w:proofErr w:type="gramEnd"/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 the data into five clusters</w:t>
      </w:r>
    </w:p>
    <w:p w14:paraId="00751970" w14:textId="5468CDB2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dbscan = </w:t>
      </w:r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DBSCAN(</w:t>
      </w:r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eps = 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epsilon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, min_samples = 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mi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n_point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).fit(x) </w:t>
      </w: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fitting the model</w:t>
      </w:r>
    </w:p>
    <w:p w14:paraId="275D7B49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proofErr w:type="spellStart"/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dbscan.labels</w:t>
      </w:r>
      <w:proofErr w:type="spellEnd"/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_ </w:t>
      </w: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getting the labels</w:t>
      </w:r>
    </w:p>
    <w:p w14:paraId="28CC7089" w14:textId="77777777" w:rsid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486582EF" w14:textId="7982C4FF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Plot the clusters</w:t>
      </w:r>
    </w:p>
    <w:p w14:paraId="795CF5BE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(x[:, </w:t>
      </w:r>
      <w:r w:rsidRPr="00125DC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], x[:,</w:t>
      </w:r>
      <w:r w:rsidRPr="00125DC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], c = labels, cmap= </w:t>
      </w:r>
      <w:r w:rsidRPr="00125DC2">
        <w:rPr>
          <w:rFonts w:ascii="Courier New" w:eastAsia="Times New Roman" w:hAnsi="Courier New" w:cs="Courier New"/>
          <w:color w:val="A31515"/>
          <w:sz w:val="21"/>
          <w:szCs w:val="21"/>
        </w:rPr>
        <w:t>"plasma"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plotting the clusters</w:t>
      </w:r>
    </w:p>
    <w:p w14:paraId="7E4C81F1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5DC2">
        <w:rPr>
          <w:rFonts w:ascii="Courier New" w:eastAsia="Times New Roman" w:hAnsi="Courier New" w:cs="Courier New"/>
          <w:color w:val="A31515"/>
          <w:sz w:val="21"/>
          <w:szCs w:val="21"/>
        </w:rPr>
        <w:t>"Income"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X-axis label</w:t>
      </w:r>
    </w:p>
    <w:p w14:paraId="5821E792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25DC2">
        <w:rPr>
          <w:rFonts w:ascii="Courier New" w:eastAsia="Times New Roman" w:hAnsi="Courier New" w:cs="Courier New"/>
          <w:color w:val="A31515"/>
          <w:sz w:val="21"/>
          <w:szCs w:val="21"/>
        </w:rPr>
        <w:t>"Spending Score"</w:t>
      </w:r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125DC2">
        <w:rPr>
          <w:rFonts w:ascii="Courier New" w:eastAsia="Times New Roman" w:hAnsi="Courier New" w:cs="Courier New"/>
          <w:color w:val="008000"/>
          <w:sz w:val="21"/>
          <w:szCs w:val="21"/>
        </w:rPr>
        <w:t># Y-axis label</w:t>
      </w:r>
    </w:p>
    <w:p w14:paraId="27BDB0F8" w14:textId="75C71F59" w:rsid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125DC2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</w:p>
    <w:p w14:paraId="730A9F00" w14:textId="77777777" w:rsidR="00125DC2" w:rsidRPr="00125DC2" w:rsidRDefault="00125DC2" w:rsidP="00125DC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28BB40" w14:textId="0C4427E1" w:rsidR="00E5672A" w:rsidRDefault="00125DC2">
      <w:r>
        <w:rPr>
          <w:noProof/>
        </w:rPr>
        <w:drawing>
          <wp:inline distT="0" distB="0" distL="0" distR="0" wp14:anchorId="36B0206E" wp14:editId="0C95F8A0">
            <wp:extent cx="3255645" cy="19189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C1F9" w14:textId="7FCB0D20" w:rsidR="00125DC2" w:rsidRDefault="00125DC2">
      <w:r>
        <w:t>SI VARIAMOS EPSILON</w:t>
      </w:r>
      <w:r w:rsidR="00E23287">
        <w:t>, A MAYOR EPSILON MENOS DIFERENCIACION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98"/>
        <w:gridCol w:w="3697"/>
        <w:gridCol w:w="3400"/>
      </w:tblGrid>
      <w:tr w:rsidR="00125DC2" w14:paraId="0E72C484" w14:textId="77777777" w:rsidTr="00125DC2">
        <w:tc>
          <w:tcPr>
            <w:tcW w:w="4087" w:type="dxa"/>
          </w:tcPr>
          <w:p w14:paraId="67081871" w14:textId="5DD407A9" w:rsidR="00125DC2" w:rsidRDefault="00E23287">
            <w:r>
              <w:lastRenderedPageBreak/>
              <w:t>6</w:t>
            </w:r>
          </w:p>
        </w:tc>
        <w:tc>
          <w:tcPr>
            <w:tcW w:w="4123" w:type="dxa"/>
          </w:tcPr>
          <w:p w14:paraId="3C9E828A" w14:textId="54610543" w:rsidR="00125DC2" w:rsidRDefault="00125DC2">
            <w:r>
              <w:t>10</w:t>
            </w:r>
          </w:p>
        </w:tc>
        <w:tc>
          <w:tcPr>
            <w:tcW w:w="2585" w:type="dxa"/>
          </w:tcPr>
          <w:p w14:paraId="0B992D7D" w14:textId="3D3AD6A0" w:rsidR="00125DC2" w:rsidRDefault="00E23287">
            <w:r>
              <w:t>12</w:t>
            </w:r>
          </w:p>
        </w:tc>
      </w:tr>
      <w:tr w:rsidR="00125DC2" w14:paraId="4DB9F35E" w14:textId="77777777" w:rsidTr="00125DC2">
        <w:tc>
          <w:tcPr>
            <w:tcW w:w="4087" w:type="dxa"/>
          </w:tcPr>
          <w:p w14:paraId="63E9C6F4" w14:textId="05899940" w:rsidR="00125DC2" w:rsidRDefault="00E23287">
            <w:r>
              <w:object w:dxaOrig="4308" w:dyaOrig="2592" w14:anchorId="25B097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25pt;height:96pt" o:ole="">
                  <v:imagedata r:id="rId7" o:title=""/>
                </v:shape>
                <o:OLEObject Type="Embed" ProgID="PBrush" ShapeID="_x0000_i1025" DrawAspect="Content" ObjectID="_1704783457" r:id="rId8"/>
              </w:object>
            </w:r>
          </w:p>
        </w:tc>
        <w:tc>
          <w:tcPr>
            <w:tcW w:w="4123" w:type="dxa"/>
          </w:tcPr>
          <w:p w14:paraId="1A827807" w14:textId="0B765A4F" w:rsidR="00125DC2" w:rsidRDefault="00E23287">
            <w:r>
              <w:object w:dxaOrig="4248" w:dyaOrig="2532" w14:anchorId="62CA1F64">
                <v:shape id="_x0000_i1026" type="#_x0000_t75" style="width:157.65pt;height:94.35pt" o:ole="">
                  <v:imagedata r:id="rId9" o:title=""/>
                </v:shape>
                <o:OLEObject Type="Embed" ProgID="PBrush" ShapeID="_x0000_i1026" DrawAspect="Content" ObjectID="_1704783458" r:id="rId10"/>
              </w:object>
            </w:r>
          </w:p>
        </w:tc>
        <w:tc>
          <w:tcPr>
            <w:tcW w:w="2585" w:type="dxa"/>
          </w:tcPr>
          <w:p w14:paraId="260FF86B" w14:textId="1C3FA077" w:rsidR="00125DC2" w:rsidRDefault="00E23287">
            <w:r>
              <w:object w:dxaOrig="4320" w:dyaOrig="2604" w14:anchorId="0587B598">
                <v:shape id="_x0000_i1027" type="#_x0000_t75" style="width:159.25pt;height:96pt" o:ole="">
                  <v:imagedata r:id="rId11" o:title=""/>
                </v:shape>
                <o:OLEObject Type="Embed" ProgID="PBrush" ShapeID="_x0000_i1027" DrawAspect="Content" ObjectID="_1704783459" r:id="rId12"/>
              </w:object>
            </w:r>
          </w:p>
        </w:tc>
      </w:tr>
    </w:tbl>
    <w:p w14:paraId="1779E545" w14:textId="3A5D56D1" w:rsidR="00125DC2" w:rsidRDefault="00125DC2"/>
    <w:p w14:paraId="29D86618" w14:textId="6DD17C36" w:rsidR="00125DC2" w:rsidRDefault="00125DC2"/>
    <w:p w14:paraId="18970720" w14:textId="74F9127D" w:rsidR="00125DC2" w:rsidRDefault="00125DC2"/>
    <w:p w14:paraId="12474AA3" w14:textId="54070131" w:rsidR="00125DC2" w:rsidRDefault="00125DC2"/>
    <w:p w14:paraId="2BC59490" w14:textId="77777777" w:rsidR="00125DC2" w:rsidRDefault="00125DC2"/>
    <w:p w14:paraId="5CD27351" w14:textId="3A9EBE43" w:rsidR="00E5672A" w:rsidRDefault="00E5672A"/>
    <w:p w14:paraId="76F5EEF9" w14:textId="77777777" w:rsidR="00E5672A" w:rsidRDefault="00E5672A"/>
    <w:sectPr w:rsidR="00E5672A" w:rsidSect="00E56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gt-bold">
    <w:altName w:val="Cambria"/>
    <w:panose1 w:val="00000000000000000000"/>
    <w:charset w:val="00"/>
    <w:family w:val="roman"/>
    <w:notTrueType/>
    <w:pitch w:val="default"/>
  </w:font>
  <w:font w:name="gt-medium">
    <w:altName w:val="Cambria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9F9"/>
    <w:multiLevelType w:val="multilevel"/>
    <w:tmpl w:val="91E4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5EC2"/>
    <w:multiLevelType w:val="multilevel"/>
    <w:tmpl w:val="F722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E7478"/>
    <w:multiLevelType w:val="multilevel"/>
    <w:tmpl w:val="BF3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E14DA"/>
    <w:multiLevelType w:val="multilevel"/>
    <w:tmpl w:val="508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050A9"/>
    <w:multiLevelType w:val="multilevel"/>
    <w:tmpl w:val="3172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C12FD"/>
    <w:multiLevelType w:val="multilevel"/>
    <w:tmpl w:val="3CA4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AF355B"/>
    <w:multiLevelType w:val="multilevel"/>
    <w:tmpl w:val="4FB6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8280A"/>
    <w:multiLevelType w:val="multilevel"/>
    <w:tmpl w:val="A984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2A"/>
    <w:rsid w:val="00125DC2"/>
    <w:rsid w:val="001D5579"/>
    <w:rsid w:val="002F3F40"/>
    <w:rsid w:val="0038704F"/>
    <w:rsid w:val="004F55E9"/>
    <w:rsid w:val="00A354D7"/>
    <w:rsid w:val="00D11250"/>
    <w:rsid w:val="00DC5A53"/>
    <w:rsid w:val="00E23287"/>
    <w:rsid w:val="00E5672A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DB5E"/>
  <w15:chartTrackingRefBased/>
  <w15:docId w15:val="{38F79DDE-8E48-4D96-A4B8-967DCC76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72A"/>
    <w:rPr>
      <w:b/>
      <w:bCs/>
    </w:rPr>
  </w:style>
  <w:style w:type="character" w:styleId="Emphasis">
    <w:name w:val="Emphasis"/>
    <w:basedOn w:val="DefaultParagraphFont"/>
    <w:uiPriority w:val="20"/>
    <w:qFormat/>
    <w:rsid w:val="00E5672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67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67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55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2022-01-27T15:39:00Z</dcterms:created>
  <dcterms:modified xsi:type="dcterms:W3CDTF">2022-01-27T16:11:00Z</dcterms:modified>
</cp:coreProperties>
</file>