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0886" w14:textId="2F1D65E4" w:rsidR="00B138A6" w:rsidRPr="00B138A6" w:rsidRDefault="00B138A6" w:rsidP="00B138A6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18"/>
          <w:szCs w:val="18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18"/>
          <w:szCs w:val="18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18"/>
          <w:szCs w:val="18"/>
          <w:lang w:eastAsia="es-SV"/>
        </w:rPr>
        <w:instrText xml:space="preserve"> HYPERLINK "https://machinelearningmastery.com/activation-regularization-for-reducing-generalization-error-in-deep-learning-neural-networks/" </w:instrText>
      </w:r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18"/>
          <w:szCs w:val="18"/>
          <w:lang w:eastAsia="es-SV"/>
        </w:rPr>
        <w:fldChar w:fldCharType="separate"/>
      </w:r>
      <w:r w:rsidRPr="00B138A6">
        <w:rPr>
          <w:rStyle w:val="Hyperlink"/>
          <w:rFonts w:ascii="Helvetica" w:eastAsia="Times New Roman" w:hAnsi="Helvetica" w:cs="Helvetica"/>
          <w:b/>
          <w:bCs/>
          <w:kern w:val="36"/>
          <w:sz w:val="18"/>
          <w:szCs w:val="18"/>
          <w:lang w:eastAsia="es-SV"/>
        </w:rPr>
        <w:t>https://machinelearningmastery.com/activation-regularization-for-reducing-generalization-error-in-deep-learning-neural-networks/</w:t>
      </w:r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18"/>
          <w:szCs w:val="18"/>
          <w:lang w:eastAsia="es-SV"/>
        </w:rPr>
        <w:fldChar w:fldCharType="end"/>
      </w:r>
    </w:p>
    <w:p w14:paraId="2BF78F26" w14:textId="77777777" w:rsidR="00B138A6" w:rsidRDefault="00B138A6" w:rsidP="00B138A6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</w:pPr>
    </w:p>
    <w:p w14:paraId="699551A0" w14:textId="6A0526D1" w:rsidR="00B138A6" w:rsidRPr="00B138A6" w:rsidRDefault="00B138A6" w:rsidP="00B138A6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Gentle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Introduction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in Deep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Learning</w:t>
      </w:r>
      <w:proofErr w:type="spellEnd"/>
    </w:p>
    <w:p w14:paraId="20694D8E" w14:textId="77777777" w:rsidR="00B138A6" w:rsidRPr="00B138A6" w:rsidRDefault="00B138A6" w:rsidP="00B138A6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5" w:tooltip="Posts by Jason Brownlee" w:history="1">
        <w:r w:rsidRPr="00B138A6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Jason </w:t>
        </w:r>
        <w:proofErr w:type="spellStart"/>
        <w:r w:rsidRPr="00B138A6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Brownlee</w:t>
        </w:r>
        <w:proofErr w:type="spellEnd"/>
      </w:hyperlink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November</w:t>
      </w:r>
      <w:proofErr w:type="spellEnd"/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 xml:space="preserve"> 28, 2018 </w:t>
      </w:r>
      <w:r w:rsidRPr="00B138A6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in</w:t>
      </w:r>
      <w:r w:rsidRPr="00B138A6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6" w:tooltip="View all items in Deep Learning Performance" w:history="1">
        <w:r w:rsidRPr="00B138A6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Deep </w:t>
        </w:r>
        <w:proofErr w:type="spellStart"/>
        <w:r w:rsidRPr="00B138A6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Learning</w:t>
        </w:r>
        <w:proofErr w:type="spellEnd"/>
        <w:r w:rsidRPr="00B138A6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 Performance</w:t>
        </w:r>
      </w:hyperlink>
    </w:p>
    <w:p w14:paraId="02D0FFAE" w14:textId="77777777" w:rsidR="00B138A6" w:rsidRPr="00B138A6" w:rsidRDefault="00B138A6" w:rsidP="00B138A6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sz w:val="2"/>
          <w:szCs w:val="2"/>
          <w:lang w:eastAsia="es-SV"/>
        </w:rPr>
      </w:pPr>
      <w:r w:rsidRPr="00B138A6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r w:rsidRPr="00B138A6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proofErr w:type="gramStart"/>
      <w:r w:rsidRPr="00B138A6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proofErr w:type="spellEnd"/>
      <w:r w:rsidRPr="00B138A6">
        <w:rPr>
          <w:rFonts w:ascii="Times New Roman" w:eastAsia="Times New Roman" w:hAnsi="Times New Roman" w:cs="Times New Roman"/>
          <w:sz w:val="2"/>
          <w:szCs w:val="2"/>
          <w:lang w:eastAsia="es-SV"/>
        </w:rPr>
        <w:t>  </w:t>
      </w:r>
      <w:r w:rsidRPr="00B138A6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  <w:lang w:eastAsia="es-SV"/>
        </w:rPr>
        <w:t>Share</w:t>
      </w:r>
      <w:proofErr w:type="gramEnd"/>
      <w:r w:rsidRPr="00B138A6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r w:rsidRPr="00B138A6">
        <w:rPr>
          <w:rFonts w:ascii="Arial" w:eastAsia="Times New Roman" w:hAnsi="Arial" w:cs="Arial"/>
          <w:b/>
          <w:bCs/>
          <w:color w:val="FFFFFF"/>
          <w:sz w:val="17"/>
          <w:szCs w:val="17"/>
          <w:bdr w:val="single" w:sz="6" w:space="0" w:color="0077B5" w:frame="1"/>
          <w:lang w:eastAsia="es-SV"/>
        </w:rPr>
        <w:t>Share</w:t>
      </w:r>
      <w:proofErr w:type="spellEnd"/>
    </w:p>
    <w:p w14:paraId="26ED6771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August 6, 2019</w:t>
      </w:r>
    </w:p>
    <w:p w14:paraId="7CA61A7D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Deep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capable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automatically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internal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raw input data.</w:t>
      </w:r>
    </w:p>
    <w:p w14:paraId="0B532659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can lead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insights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domain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visualization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F2DE68" w14:textId="00945FDE" w:rsid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specialized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"https://machinelearningmastery.com/introduction-to-regularization-to-reduce-overfitting-and-improve-generalization-error/"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, and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not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generalize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well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new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72E72A8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34AE67D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post,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improve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B7937C8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reading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post,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145DBC91" w14:textId="77777777" w:rsidR="00B138A6" w:rsidRPr="00B138A6" w:rsidRDefault="00B138A6" w:rsidP="00B138A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Neural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networks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learn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features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from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data and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models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such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autoencoders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encoder-decoder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models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explicitly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seek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effective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learned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6B17B009" w14:textId="77777777" w:rsidR="00B138A6" w:rsidRPr="00B138A6" w:rsidRDefault="00B138A6" w:rsidP="00B138A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Similar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weights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large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learned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features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e.g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large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may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indicate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overfit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06C92D4D" w14:textId="77777777" w:rsidR="00B138A6" w:rsidRPr="00B138A6" w:rsidRDefault="00B138A6" w:rsidP="00B138A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addition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penalties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loss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function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that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penalize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proportion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magnitude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may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more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robust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generalized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learned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features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6EDBA954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Kick-start</w:t>
      </w:r>
      <w:proofErr w:type="spellEnd"/>
      <w:r w:rsidRPr="00B138A6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your</w:t>
      </w:r>
      <w:proofErr w:type="spellEnd"/>
      <w:r w:rsidRPr="00B138A6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project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"https://machinelearningmastery.com/better-deep-learning/"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Deep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step-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-step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tutorials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Python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source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code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files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BFBEADB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1EEB6C3" w14:textId="5A04AE02" w:rsidR="00B138A6" w:rsidRPr="00B138A6" w:rsidRDefault="00B138A6" w:rsidP="00B138A6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.</w:t>
      </w:r>
    </w:p>
    <w:p w14:paraId="2DE61C3A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Overview</w:t>
      </w:r>
      <w:proofErr w:type="spellEnd"/>
    </w:p>
    <w:p w14:paraId="6FD59830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703C4F56" w14:textId="77777777" w:rsidR="00B138A6" w:rsidRPr="00B138A6" w:rsidRDefault="00B138A6" w:rsidP="00B138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lastRenderedPageBreak/>
        <w:t>Problem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With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Learned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Features</w:t>
      </w:r>
      <w:proofErr w:type="spellEnd"/>
    </w:p>
    <w:p w14:paraId="54BC97A4" w14:textId="77777777" w:rsidR="00B138A6" w:rsidRPr="00B138A6" w:rsidRDefault="00B138A6" w:rsidP="00B138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Encourage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Small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Activations</w:t>
      </w:r>
      <w:proofErr w:type="spellEnd"/>
    </w:p>
    <w:p w14:paraId="62126317" w14:textId="77777777" w:rsidR="00B138A6" w:rsidRPr="00B138A6" w:rsidRDefault="00B138A6" w:rsidP="00B138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Encourage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Small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Activations</w:t>
      </w:r>
      <w:proofErr w:type="spellEnd"/>
    </w:p>
    <w:p w14:paraId="76705480" w14:textId="77777777" w:rsidR="00B138A6" w:rsidRPr="00B138A6" w:rsidRDefault="00B138A6" w:rsidP="00B138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Examples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Regularization</w:t>
      </w:r>
      <w:proofErr w:type="spellEnd"/>
    </w:p>
    <w:p w14:paraId="4E66A8F6" w14:textId="77777777" w:rsidR="00B138A6" w:rsidRPr="00B138A6" w:rsidRDefault="00B138A6" w:rsidP="00B138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Tips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Regularization</w:t>
      </w:r>
      <w:proofErr w:type="spellEnd"/>
    </w:p>
    <w:p w14:paraId="536CC5F3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Features</w:t>
      </w:r>
      <w:proofErr w:type="spellEnd"/>
    </w:p>
    <w:p w14:paraId="0EF2DA4A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Deep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AD08A6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automatically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extract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salient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patterns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.”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quantity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A3191E3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internal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tangible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things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AB6732D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field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study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efficient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automatic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investigated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reduce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second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reconstruct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original input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auto-encoders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encoder-decoders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useful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domain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visualization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in predictive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46D6AA6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encoded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inputs</w: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,”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enough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capture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salient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enough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over-fit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tension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expressiveness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4A15254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More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importantly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when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dimension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code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encoder-decoder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architecture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larger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input,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necessary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limit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amount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information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carried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code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lest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encoder-decoder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simply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identity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a trivial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produce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uninteresting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3BE002D5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"https://ieeexplore.ieee.org/document/4270182/"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Unsupervised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Invariant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Hierarchies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Applications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Object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Recognition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2007.</w:t>
      </w:r>
    </w:p>
    <w:p w14:paraId="1BD98690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signify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unstable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signify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30C0C58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desirable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7B95A8A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Small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Activations</w:t>
      </w:r>
      <w:proofErr w:type="spellEnd"/>
    </w:p>
    <w:p w14:paraId="0CD32CB7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penalize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proportion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C670E06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similar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weight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penalize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proportion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,’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‘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proofErr w:type="gram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‘</w:t>
      </w:r>
    </w:p>
    <w:p w14:paraId="3891AFBB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 xml:space="preserve">… place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a neural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encouraging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their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480F7193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 Page 254, </w:t>
      </w:r>
      <w:hyperlink r:id="rId7" w:history="1"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Deep </w:t>
        </w:r>
        <w:proofErr w:type="spellStart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Learning</w:t>
        </w:r>
        <w:proofErr w:type="spellEnd"/>
      </w:hyperlink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2016.</w:t>
      </w:r>
    </w:p>
    <w:p w14:paraId="1384E9AC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.’</w:t>
      </w:r>
    </w:p>
    <w:p w14:paraId="6D053A15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zero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"https://machinelearningmastery.com/sparse-matrices-for-machine-learning/"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.’</w:t>
      </w:r>
    </w:p>
    <w:p w14:paraId="7C922638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limit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information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content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overcomplete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code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make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0DD13672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"https://ieeexplore.ieee.org/document/4270182/"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Unsupervised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Invariant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Hierarchies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Applications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Object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Recognition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2007.</w:t>
      </w:r>
    </w:p>
    <w:p w14:paraId="2E226FE2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encouragement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.’</w:t>
      </w:r>
    </w:p>
    <w:p w14:paraId="7A2AFAFA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autoencoder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simply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autoencoder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whose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criterion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involves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code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addition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reconstruction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error</w:t>
      </w:r>
    </w:p>
    <w:p w14:paraId="5DEB4CC4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 Page 505, </w:t>
      </w:r>
      <w:hyperlink r:id="rId8" w:history="1"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Deep </w:t>
        </w:r>
        <w:proofErr w:type="spellStart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Learning</w:t>
        </w:r>
        <w:proofErr w:type="spellEnd"/>
      </w:hyperlink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2016.</w:t>
      </w:r>
    </w:p>
    <w:p w14:paraId="26ECF67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sought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larger-than-required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-complete)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over-fitting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introduction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counters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BB7DEFC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overcomplete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more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offering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robustness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noise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images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improved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invariance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position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7F26CC0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Sparse-overcomplete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theoretical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practical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advantages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as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demonstrated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recent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studies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In particular,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good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robustness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noise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and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provide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good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tiling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joint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space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location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frequency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addition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advantageous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classifiers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because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classification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more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likely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easier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higher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dimensional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spaces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7A42B752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"http://papers.nips.cc/paper/3363-sparse-feature-learning-for-deep-belief-networks"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Feature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Deep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Belief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Networks</w: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2007.</w:t>
      </w:r>
    </w:p>
    <w:p w14:paraId="6C7FC01E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general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vector magnitudes.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study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general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‘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coding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.’</w:t>
      </w:r>
    </w:p>
    <w:p w14:paraId="7BFA3E7F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coding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provides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class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algorithms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finding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succinct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stimuli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;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given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unlabeled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input data,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basis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functions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capture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higher-level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data.</w:t>
      </w:r>
    </w:p>
    <w:p w14:paraId="4A3C9B3A" w14:textId="401EF674" w:rsid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"https://dl.acm.org/citation.cfm?id=2976557"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Efficient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coding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algorithms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2007.</w:t>
      </w:r>
    </w:p>
    <w:p w14:paraId="7EE19D7F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21BDB1C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How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Small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Activations</w:t>
      </w:r>
      <w:proofErr w:type="spellEnd"/>
    </w:p>
    <w:p w14:paraId="51B18F3F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per-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focus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middle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bottleneck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D14811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constraint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proportional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vector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EC6886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positive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negative, so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cannot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sum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6B6AD4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60EDFC37" w14:textId="77777777" w:rsidR="00B138A6" w:rsidRPr="00B138A6" w:rsidRDefault="00B138A6" w:rsidP="00B138A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Sum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absolute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called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 </w:t>
      </w:r>
      <w:hyperlink r:id="rId9" w:history="1">
        <w:r w:rsidRPr="00B138A6">
          <w:rPr>
            <w:rFonts w:ascii="Times New Roman" w:eastAsia="Times New Roman" w:hAnsi="Times New Roman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l1 vector </w:t>
        </w:r>
        <w:proofErr w:type="spellStart"/>
        <w:r w:rsidRPr="00B138A6">
          <w:rPr>
            <w:rFonts w:ascii="Times New Roman" w:eastAsia="Times New Roman" w:hAnsi="Times New Roman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>norm</w:t>
        </w:r>
        <w:proofErr w:type="spellEnd"/>
      </w:hyperlink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4F1A279" w14:textId="77777777" w:rsidR="00B138A6" w:rsidRPr="00B138A6" w:rsidRDefault="00B138A6" w:rsidP="00B138A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Sum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squared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activation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called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 </w:t>
      </w:r>
      <w:hyperlink r:id="rId10" w:history="1">
        <w:r w:rsidRPr="00B138A6">
          <w:rPr>
            <w:rFonts w:ascii="Times New Roman" w:eastAsia="Times New Roman" w:hAnsi="Times New Roman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l2 vector </w:t>
        </w:r>
        <w:proofErr w:type="spellStart"/>
        <w:r w:rsidRPr="00B138A6">
          <w:rPr>
            <w:rFonts w:ascii="Times New Roman" w:eastAsia="Times New Roman" w:hAnsi="Times New Roman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>norm</w:t>
        </w:r>
        <w:proofErr w:type="spellEnd"/>
      </w:hyperlink>
      <w:r w:rsidRPr="00B138A6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64F2C349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become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zero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l2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general.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a more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3AC4B9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indicates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degree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attention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logarithmic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0.1,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0.1, 0.001, 0.0001, etc.</w:t>
      </w:r>
    </w:p>
    <w:p w14:paraId="7999DB0C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conjunction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E756681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Regularization</w:t>
      </w:r>
      <w:proofErr w:type="spellEnd"/>
    </w:p>
    <w:p w14:paraId="18EA222E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context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practice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92E04D7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were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originally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sought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development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early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history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architectures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restricted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Boltzmann machines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RBMs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replaced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modern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application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semi-labeled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unlabeled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data, so-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7CACE9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Xavier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Glorot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et al.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University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Montreal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introduced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rectified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supervised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MLPs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classical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computer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vision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MNIST and CIFAR10.</w:t>
      </w:r>
    </w:p>
    <w:p w14:paraId="3B02235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Additionally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L1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activations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coefficient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0.001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added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cost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during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pre-training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fine-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tuning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order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increase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amount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representations</w:t>
      </w:r>
      <w:proofErr w:type="spellEnd"/>
    </w:p>
    <w:p w14:paraId="5C127906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— </w:t>
      </w:r>
      <w:hyperlink r:id="rId11" w:history="1"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Deep </w:t>
        </w:r>
        <w:proofErr w:type="spellStart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Sparse</w:t>
        </w:r>
        <w:proofErr w:type="spellEnd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Rectifier</w:t>
        </w:r>
        <w:proofErr w:type="spellEnd"/>
        <w:r w:rsidRPr="00B138A6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Neural Networks</w:t>
        </w:r>
      </w:hyperlink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2011.</w:t>
      </w:r>
    </w:p>
    <w:p w14:paraId="4BB9D2C4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Stephen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Merity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et al.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Salesforce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Research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L2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LSTMs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recurrent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natural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language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conjunction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tested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suite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language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D77F2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While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simple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implement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temporal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competitive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other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far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more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complex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techniques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offer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equivalent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better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results</w:t>
      </w:r>
      <w:proofErr w:type="spellEnd"/>
      <w:r w:rsidRPr="00B138A6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10359565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"https://arxiv.org/abs/1708.01009"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Revisiting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Language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RNNs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2017.</w:t>
      </w:r>
    </w:p>
    <w:p w14:paraId="72B10D31" w14:textId="77777777" w:rsidR="00B138A6" w:rsidRPr="00B138A6" w:rsidRDefault="00B138A6" w:rsidP="00B138A6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Tips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Using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Regularization</w:t>
      </w:r>
      <w:proofErr w:type="spellEnd"/>
    </w:p>
    <w:p w14:paraId="0D54184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tips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33F87D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All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Network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Types</w:t>
      </w:r>
      <w:proofErr w:type="spellEnd"/>
    </w:p>
    <w:p w14:paraId="5AD0C30D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D7BC71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Perceptrons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Convolutional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Networks, and Long Short-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Memory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Recurrent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Networks.</w:t>
      </w:r>
    </w:p>
    <w:p w14:paraId="1064F20D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and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Encoder-Decoders</w:t>
      </w:r>
      <w:proofErr w:type="spellEnd"/>
    </w:p>
    <w:p w14:paraId="0BA69CA4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suited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explicitly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efficient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D3F0BC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(i.e.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encoder-decoder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encoder-decoder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LSTMs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sequence-to-sequence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AC715C5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Experiment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Different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Norms</w:t>
      </w:r>
      <w:proofErr w:type="spellEnd"/>
    </w:p>
    <w:p w14:paraId="129AE642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B80349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Experiment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L2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and L2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Elastic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Net linear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06E4AB0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Rectified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Linear</w:t>
      </w:r>
    </w:p>
    <w:p w14:paraId="023426DF" w14:textId="77777777" w:rsidR="00B138A6" w:rsidRPr="00B138A6" w:rsidRDefault="00B138A6" w:rsidP="00B138A6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"https://machinelearningmastery.com/rectified-linear-activation-function-for-deep-learning-neural-networks/" </w:instrTex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rectified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linear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relu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widely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C3DFD4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classical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tanh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hyperbolic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tangent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sigmoid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relu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exact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zero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easily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candidate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l1 vector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66E7EF0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Grid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Search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Parameters</w:t>
      </w:r>
      <w:proofErr w:type="spellEnd"/>
    </w:p>
    <w:p w14:paraId="3808B380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controls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contribution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penalty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0DB0812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testing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log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0.1, 0.001, and 0.0001</w:t>
      </w: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grid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search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promise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DD17AD3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Standardize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Input Data</w:t>
      </w:r>
    </w:p>
    <w:p w14:paraId="5861B3C9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practice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rescale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3B1CA2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accordingly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saturate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nonlinear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transfer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reduce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variance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introduce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1C63AEE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addressed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either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normalizing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standardizing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variables.</w:t>
      </w:r>
    </w:p>
    <w:p w14:paraId="5CCFB29F" w14:textId="77777777" w:rsidR="00B138A6" w:rsidRPr="00B138A6" w:rsidRDefault="00B138A6" w:rsidP="00B138A6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Overcomplete</w:t>
      </w:r>
      <w:proofErr w:type="spellEnd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Representation</w:t>
      </w:r>
      <w:proofErr w:type="spellEnd"/>
    </w:p>
    <w:p w14:paraId="270468D6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Configure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bottleneck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F36A2DF" w14:textId="77777777" w:rsidR="00B138A6" w:rsidRPr="00B138A6" w:rsidRDefault="00B138A6" w:rsidP="00B138A6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overcomplete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countered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strong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rich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B138A6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9E52776" w14:textId="77777777" w:rsidR="00787405" w:rsidRDefault="00787405"/>
    <w:sectPr w:rsidR="00787405" w:rsidSect="00B13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2B2"/>
    <w:multiLevelType w:val="multilevel"/>
    <w:tmpl w:val="DAAE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02D91"/>
    <w:multiLevelType w:val="multilevel"/>
    <w:tmpl w:val="84F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23141"/>
    <w:multiLevelType w:val="multilevel"/>
    <w:tmpl w:val="7084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9294D"/>
    <w:multiLevelType w:val="multilevel"/>
    <w:tmpl w:val="3AB0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71572"/>
    <w:multiLevelType w:val="multilevel"/>
    <w:tmpl w:val="C63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C495C"/>
    <w:multiLevelType w:val="multilevel"/>
    <w:tmpl w:val="3FE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2D1E2E"/>
    <w:multiLevelType w:val="multilevel"/>
    <w:tmpl w:val="EB62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A6"/>
    <w:rsid w:val="001D5579"/>
    <w:rsid w:val="002F42DB"/>
    <w:rsid w:val="00787405"/>
    <w:rsid w:val="00B138A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D54E"/>
  <w15:chartTrackingRefBased/>
  <w15:docId w15:val="{7C02A1D1-967C-4C96-ABA1-6E80E47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B13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B1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B1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A6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B138A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B138A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small">
    <w:name w:val="small"/>
    <w:basedOn w:val="DefaultParagraphFont"/>
    <w:rsid w:val="00B138A6"/>
  </w:style>
  <w:style w:type="character" w:customStyle="1" w:styleId="fn">
    <w:name w:val="fn"/>
    <w:basedOn w:val="DefaultParagraphFont"/>
    <w:rsid w:val="00B138A6"/>
  </w:style>
  <w:style w:type="character" w:styleId="Hyperlink">
    <w:name w:val="Hyperlink"/>
    <w:basedOn w:val="DefaultParagraphFont"/>
    <w:uiPriority w:val="99"/>
    <w:unhideWhenUsed/>
    <w:rsid w:val="00B138A6"/>
    <w:rPr>
      <w:color w:val="0000FF"/>
      <w:u w:val="single"/>
    </w:rPr>
  </w:style>
  <w:style w:type="character" w:customStyle="1" w:styleId="categories">
    <w:name w:val="categories"/>
    <w:basedOn w:val="DefaultParagraphFont"/>
    <w:rsid w:val="00B138A6"/>
  </w:style>
  <w:style w:type="character" w:customStyle="1" w:styleId="simplesocialtxt">
    <w:name w:val="simplesocialtxt"/>
    <w:basedOn w:val="DefaultParagraphFont"/>
    <w:rsid w:val="00B138A6"/>
  </w:style>
  <w:style w:type="paragraph" w:styleId="NormalWeb">
    <w:name w:val="Normal (Web)"/>
    <w:basedOn w:val="Normal"/>
    <w:uiPriority w:val="99"/>
    <w:semiHidden/>
    <w:unhideWhenUsed/>
    <w:rsid w:val="00B1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B138A6"/>
    <w:rPr>
      <w:b/>
      <w:bCs/>
    </w:rPr>
  </w:style>
  <w:style w:type="character" w:styleId="Emphasis">
    <w:name w:val="Emphasis"/>
    <w:basedOn w:val="DefaultParagraphFont"/>
    <w:uiPriority w:val="20"/>
    <w:qFormat/>
    <w:rsid w:val="00B138A6"/>
    <w:rPr>
      <w:i/>
      <w:iCs/>
    </w:rPr>
  </w:style>
  <w:style w:type="paragraph" w:customStyle="1" w:styleId="wp-caption-text">
    <w:name w:val="wp-caption-text"/>
    <w:basedOn w:val="Normal"/>
    <w:rsid w:val="00B1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B1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738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387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5213093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3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NJW3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zn.to/2NJW3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ategory/better-deep-learning/" TargetMode="External"/><Relationship Id="rId11" Type="http://schemas.openxmlformats.org/officeDocument/2006/relationships/hyperlink" Target="http://proceedings.mlr.press/v15/glorot11a.html" TargetMode="External"/><Relationship Id="rId5" Type="http://schemas.openxmlformats.org/officeDocument/2006/relationships/hyperlink" Target="https://machinelearningmastery.com/author/jasonb/" TargetMode="External"/><Relationship Id="rId10" Type="http://schemas.openxmlformats.org/officeDocument/2006/relationships/hyperlink" Target="https://machinelearningmastery.com/vector-norms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vector-norms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2216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2022-02-20T01:33:00Z</dcterms:created>
  <dcterms:modified xsi:type="dcterms:W3CDTF">2022-03-28T16:34:00Z</dcterms:modified>
</cp:coreProperties>
</file>