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5EE2" w14:textId="77777777" w:rsidR="005D2761" w:rsidRPr="005D2761" w:rsidRDefault="005D2761" w:rsidP="005D2761">
      <w:pPr>
        <w:spacing w:after="120" w:line="264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  <w:t xml:space="preserve"> Tutorial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  <w:t xml:space="preserve"> Machine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kern w:val="36"/>
          <w:sz w:val="42"/>
          <w:szCs w:val="42"/>
          <w:lang w:eastAsia="es-SV"/>
        </w:rPr>
        <w:t>Learning</w:t>
      </w:r>
      <w:proofErr w:type="spellEnd"/>
    </w:p>
    <w:p w14:paraId="24BAC66A" w14:textId="77777777" w:rsidR="005D2761" w:rsidRPr="005D2761" w:rsidRDefault="005D2761" w:rsidP="005D2761">
      <w:pPr>
        <w:shd w:val="clear" w:color="auto" w:fill="FFFFFF"/>
        <w:spacing w:line="360" w:lineRule="atLeast"/>
        <w:textAlignment w:val="baseline"/>
        <w:rPr>
          <w:rFonts w:ascii="Helvetica" w:eastAsia="Times New Roman" w:hAnsi="Helvetica" w:cs="Times New Roman"/>
          <w:color w:val="999999"/>
          <w:sz w:val="18"/>
          <w:szCs w:val="18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999999"/>
          <w:sz w:val="18"/>
          <w:szCs w:val="18"/>
          <w:bdr w:val="none" w:sz="0" w:space="0" w:color="auto" w:frame="1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color w:val="999999"/>
          <w:sz w:val="18"/>
          <w:szCs w:val="18"/>
          <w:lang w:eastAsia="es-SV"/>
        </w:rPr>
        <w:t> </w:t>
      </w:r>
      <w:hyperlink r:id="rId5" w:tooltip="Posts by Jason Brownlee" w:history="1">
        <w:r w:rsidRPr="005D2761">
          <w:rPr>
            <w:rFonts w:ascii="Helvetica" w:eastAsia="Times New Roman" w:hAnsi="Helvetica" w:cs="Times New Roman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Jason </w:t>
        </w:r>
        <w:proofErr w:type="spellStart"/>
        <w:r w:rsidRPr="005D2761">
          <w:rPr>
            <w:rFonts w:ascii="Helvetica" w:eastAsia="Times New Roman" w:hAnsi="Helvetica" w:cs="Times New Roman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>Brownlee</w:t>
        </w:r>
        <w:proofErr w:type="spellEnd"/>
      </w:hyperlink>
      <w:r w:rsidRPr="005D2761">
        <w:rPr>
          <w:rFonts w:ascii="Helvetica" w:eastAsia="Times New Roman" w:hAnsi="Helvetica" w:cs="Times New Roman"/>
          <w:color w:val="999999"/>
          <w:sz w:val="18"/>
          <w:szCs w:val="18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999999"/>
          <w:sz w:val="18"/>
          <w:szCs w:val="18"/>
          <w:bdr w:val="none" w:sz="0" w:space="0" w:color="auto" w:frame="1"/>
          <w:lang w:eastAsia="es-SV"/>
        </w:rPr>
        <w:t>on</w:t>
      </w:r>
      <w:proofErr w:type="spellEnd"/>
      <w:r w:rsidRPr="005D2761">
        <w:rPr>
          <w:rFonts w:ascii="Helvetica" w:eastAsia="Times New Roman" w:hAnsi="Helvetica" w:cs="Times New Roman"/>
          <w:color w:val="999999"/>
          <w:sz w:val="18"/>
          <w:szCs w:val="18"/>
          <w:lang w:eastAsia="es-SV"/>
        </w:rPr>
        <w:t> April 4, 2016 </w:t>
      </w:r>
      <w:r w:rsidRPr="005D2761">
        <w:rPr>
          <w:rFonts w:ascii="Helvetica" w:eastAsia="Times New Roman" w:hAnsi="Helvetica" w:cs="Times New Roman"/>
          <w:color w:val="999999"/>
          <w:sz w:val="18"/>
          <w:szCs w:val="18"/>
          <w:bdr w:val="none" w:sz="0" w:space="0" w:color="auto" w:frame="1"/>
          <w:lang w:eastAsia="es-SV"/>
        </w:rPr>
        <w:t>in</w:t>
      </w:r>
      <w:r w:rsidRPr="005D2761">
        <w:rPr>
          <w:rFonts w:ascii="Helvetica" w:eastAsia="Times New Roman" w:hAnsi="Helvetica" w:cs="Times New Roman"/>
          <w:color w:val="999999"/>
          <w:sz w:val="18"/>
          <w:szCs w:val="18"/>
          <w:lang w:eastAsia="es-SV"/>
        </w:rPr>
        <w:t> </w:t>
      </w:r>
      <w:hyperlink r:id="rId6" w:tooltip="View all items in Machine Learning Algorithms" w:history="1">
        <w:r w:rsidRPr="005D2761">
          <w:rPr>
            <w:rFonts w:ascii="Helvetica" w:eastAsia="Times New Roman" w:hAnsi="Helvetica" w:cs="Times New Roman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Machine </w:t>
        </w:r>
        <w:proofErr w:type="spellStart"/>
        <w:r w:rsidRPr="005D2761">
          <w:rPr>
            <w:rFonts w:ascii="Helvetica" w:eastAsia="Times New Roman" w:hAnsi="Helvetica" w:cs="Times New Roman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>Learning</w:t>
        </w:r>
        <w:proofErr w:type="spellEnd"/>
        <w:r w:rsidRPr="005D2761">
          <w:rPr>
            <w:rFonts w:ascii="Helvetica" w:eastAsia="Times New Roman" w:hAnsi="Helvetica" w:cs="Times New Roman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 </w:t>
        </w:r>
        <w:proofErr w:type="spellStart"/>
        <w:r w:rsidRPr="005D2761">
          <w:rPr>
            <w:rFonts w:ascii="Helvetica" w:eastAsia="Times New Roman" w:hAnsi="Helvetica" w:cs="Times New Roman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>Algorithms</w:t>
        </w:r>
        <w:proofErr w:type="spellEnd"/>
      </w:hyperlink>
    </w:p>
    <w:p w14:paraId="2C5AA0D5" w14:textId="77777777" w:rsidR="005D2761" w:rsidRPr="005D2761" w:rsidRDefault="005D2761" w:rsidP="005D2761">
      <w:pPr>
        <w:spacing w:after="75" w:line="240" w:lineRule="auto"/>
        <w:textAlignment w:val="baseline"/>
        <w:rPr>
          <w:rFonts w:ascii="Times New Roman" w:eastAsia="Times New Roman" w:hAnsi="Times New Roman" w:cs="Times New Roman"/>
          <w:sz w:val="2"/>
          <w:szCs w:val="2"/>
          <w:lang w:eastAsia="es-SV"/>
        </w:rPr>
      </w:pPr>
      <w:r w:rsidRPr="005D2761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lang w:eastAsia="es-SV"/>
        </w:rPr>
        <w:t>Tweet</w:t>
      </w:r>
      <w:r w:rsidRPr="005D2761">
        <w:rPr>
          <w:rFonts w:ascii="Times New Roman" w:eastAsia="Times New Roman" w:hAnsi="Times New Roman" w:cs="Times New Roman"/>
          <w:sz w:val="2"/>
          <w:szCs w:val="2"/>
          <w:lang w:eastAsia="es-SV"/>
        </w:rPr>
        <w:t> </w:t>
      </w:r>
      <w:proofErr w:type="spellStart"/>
      <w:proofErr w:type="gramStart"/>
      <w:r w:rsidRPr="005D2761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lang w:eastAsia="es-SV"/>
        </w:rPr>
        <w:t>Tweet</w:t>
      </w:r>
      <w:proofErr w:type="spellEnd"/>
      <w:r w:rsidRPr="005D2761">
        <w:rPr>
          <w:rFonts w:ascii="Times New Roman" w:eastAsia="Times New Roman" w:hAnsi="Times New Roman" w:cs="Times New Roman"/>
          <w:sz w:val="2"/>
          <w:szCs w:val="2"/>
          <w:lang w:eastAsia="es-SV"/>
        </w:rPr>
        <w:t>  </w:t>
      </w:r>
      <w:r w:rsidRPr="005D2761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  <w:lang w:eastAsia="es-SV"/>
        </w:rPr>
        <w:t>Share</w:t>
      </w:r>
      <w:proofErr w:type="gramEnd"/>
      <w:r w:rsidRPr="005D2761">
        <w:rPr>
          <w:rFonts w:ascii="Times New Roman" w:eastAsia="Times New Roman" w:hAnsi="Times New Roman" w:cs="Times New Roman"/>
          <w:sz w:val="2"/>
          <w:szCs w:val="2"/>
          <w:lang w:eastAsia="es-SV"/>
        </w:rPr>
        <w:t> </w:t>
      </w:r>
      <w:proofErr w:type="spellStart"/>
      <w:r w:rsidRPr="005D2761">
        <w:rPr>
          <w:rFonts w:ascii="Arial" w:eastAsia="Times New Roman" w:hAnsi="Arial" w:cs="Arial"/>
          <w:b/>
          <w:bCs/>
          <w:color w:val="FFFFFF"/>
          <w:sz w:val="17"/>
          <w:szCs w:val="17"/>
          <w:bdr w:val="single" w:sz="6" w:space="0" w:color="0077B5" w:frame="1"/>
          <w:lang w:eastAsia="es-SV"/>
        </w:rPr>
        <w:t>Share</w:t>
      </w:r>
      <w:proofErr w:type="spellEnd"/>
    </w:p>
    <w:p w14:paraId="2BD8DA6E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August 12, 2019</w:t>
      </w:r>
    </w:p>
    <w:p w14:paraId="0DB4CECE" w14:textId="77777777" w:rsid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one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most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popular machine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algorithms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binary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highlight w:val="yellow"/>
          <w:lang w:eastAsia="es-SV"/>
        </w:rPr>
        <w:t>classification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612927CE" w14:textId="0FB2057E" w:rsid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However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only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binary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94079A4" w14:textId="6C6E5E6B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</w:t>
      </w: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because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simple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performs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wide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range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9874D95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post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discover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binary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, step-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-step. After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reading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post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know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56B8587F" w14:textId="77777777" w:rsidR="005D2761" w:rsidRPr="005D2761" w:rsidRDefault="005D2761" w:rsidP="005D27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calculate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logistic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function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7927D447" w14:textId="77777777" w:rsidR="005D2761" w:rsidRPr="005D2761" w:rsidRDefault="005D2761" w:rsidP="005D27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learn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logistic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regression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model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using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stochastic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gradient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descent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0807A753" w14:textId="3B896EB7" w:rsidR="005D2761" w:rsidRDefault="005D2761" w:rsidP="005D276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make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predictions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using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logistic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regression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model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269484F" w14:textId="77777777" w:rsidR="005D2761" w:rsidRPr="005D2761" w:rsidRDefault="005D2761" w:rsidP="005D276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</w:p>
    <w:p w14:paraId="3CABBDD1" w14:textId="77777777" w:rsidR="005D2761" w:rsidRPr="005D2761" w:rsidRDefault="005D2761" w:rsidP="005D2761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Kick-start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your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project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new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book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hyperlink r:id="rId7" w:history="1">
        <w:r w:rsidRPr="005D2761">
          <w:rPr>
            <w:rFonts w:ascii="Helvetica" w:eastAsia="Times New Roman" w:hAnsi="Helvetica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Master Machine </w:t>
        </w:r>
        <w:proofErr w:type="spellStart"/>
        <w:r w:rsidRPr="005D2761">
          <w:rPr>
            <w:rFonts w:ascii="Helvetica" w:eastAsia="Times New Roman" w:hAnsi="Helvetica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>Learning</w:t>
        </w:r>
        <w:proofErr w:type="spellEnd"/>
        <w:r w:rsidRPr="005D2761">
          <w:rPr>
            <w:rFonts w:ascii="Helvetica" w:eastAsia="Times New Roman" w:hAnsi="Helvetica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5D2761">
          <w:rPr>
            <w:rFonts w:ascii="Helvetica" w:eastAsia="Times New Roman" w:hAnsi="Helvetica" w:cs="Times New Roman"/>
            <w:color w:val="428BCA"/>
            <w:sz w:val="23"/>
            <w:szCs w:val="23"/>
            <w:bdr w:val="none" w:sz="0" w:space="0" w:color="auto" w:frame="1"/>
            <w:lang w:eastAsia="es-SV"/>
          </w:rPr>
          <w:t>Algorithms</w:t>
        </w:r>
        <w:proofErr w:type="spellEnd"/>
      </w:hyperlink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including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r w:rsidRPr="005D2761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step-</w:t>
      </w:r>
      <w:proofErr w:type="spellStart"/>
      <w:r w:rsidRPr="005D2761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-step </w:t>
      </w:r>
      <w:proofErr w:type="spellStart"/>
      <w:r w:rsidRPr="005D2761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tutorials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r w:rsidRPr="005D2761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Excel </w:t>
      </w:r>
      <w:proofErr w:type="spellStart"/>
      <w:r w:rsidRPr="005D2761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Spreadsheet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files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39DBD8A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Let’s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started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32DA1C4" w14:textId="77777777" w:rsidR="005D2761" w:rsidRDefault="005D2761" w:rsidP="005D2761">
      <w:pPr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</w:p>
    <w:p w14:paraId="0887F233" w14:textId="3C07D2C5" w:rsidR="005D2761" w:rsidRPr="005D2761" w:rsidRDefault="005D2761" w:rsidP="005D2761">
      <w:pPr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Tutorial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Dataset</w:t>
      </w:r>
      <w:proofErr w:type="spellEnd"/>
    </w:p>
    <w:p w14:paraId="6263435A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contrived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51BAFB6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has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 variables (X1 and X2)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 variable (Y). In input variables are real-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random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drawn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Gaussian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distribution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 variable has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binary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62308EB0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raw data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tbl>
      <w:tblPr>
        <w:tblW w:w="89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594"/>
      </w:tblGrid>
      <w:tr w:rsidR="005D2761" w:rsidRPr="005D2761" w14:paraId="39501C28" w14:textId="77777777" w:rsidTr="009D029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1AF66BD" w14:textId="58A399A5" w:rsidR="005D2761" w:rsidRPr="005D2761" w:rsidRDefault="005D2761" w:rsidP="005D2761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053F4C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X1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X2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Y</w:t>
            </w:r>
          </w:p>
          <w:p w14:paraId="615A09E5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2.7810836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2.550537003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563A7460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1.465489372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2.362125076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1B8F6D14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3.396561688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4.400293529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685868D0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1.38807019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1.850220317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22B9D785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3.06407232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3.005305973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</w:t>
            </w:r>
          </w:p>
          <w:p w14:paraId="4E8DC8A1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7.627531214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2.759262235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3056B4FC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5.332441248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2.088626775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096A01FD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6.922596716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1.77106367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42DB039A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8.675418651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-0.2420686549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  <w:p w14:paraId="672609BA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7.673756466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3.508563011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1</w:t>
            </w:r>
          </w:p>
        </w:tc>
      </w:tr>
    </w:tbl>
    <w:p w14:paraId="51550079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plot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completely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contrived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easily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draw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line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separate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50008E9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exactly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do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D629C27" w14:textId="33E54521" w:rsidR="005D2761" w:rsidRPr="005D2761" w:rsidRDefault="005D2761" w:rsidP="005D2761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5D2761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drawing>
          <wp:inline distT="0" distB="0" distL="0" distR="0" wp14:anchorId="6467A209" wp14:editId="4BC95A77">
            <wp:extent cx="4448030" cy="3037840"/>
            <wp:effectExtent l="0" t="0" r="0" b="0"/>
            <wp:docPr id="4" name="Picture 4" descr="Logistic Regression Tutorial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stic Regression Tutorial Datas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4" cy="304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3EEA" w14:textId="77777777" w:rsidR="005D2761" w:rsidRPr="005D2761" w:rsidRDefault="005D2761" w:rsidP="005D2761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Tutorial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Dataset</w:t>
      </w:r>
      <w:proofErr w:type="spellEnd"/>
    </w:p>
    <w:p w14:paraId="06335A13" w14:textId="77777777" w:rsidR="005D2761" w:rsidRPr="005D2761" w:rsidRDefault="005D2761" w:rsidP="005D2761">
      <w:pPr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Function</w:t>
      </w:r>
      <w:proofErr w:type="spellEnd"/>
    </w:p>
    <w:p w14:paraId="29D19D7E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defined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as:</w:t>
      </w:r>
    </w:p>
    <w:p w14:paraId="6993BA45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transformed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1 / (1 + e^-x)</w:t>
      </w:r>
    </w:p>
    <w:p w14:paraId="635DDE8D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Where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numerical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constant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Euler’s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x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input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plug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32FC03C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Let’s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plug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a series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-5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+5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transforms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5D2761" w:rsidRPr="005D2761" w14:paraId="467CFF7E" w14:textId="77777777" w:rsidTr="005D27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1ECE2CE4" w14:textId="06A05F6D" w:rsidR="005D2761" w:rsidRPr="005D2761" w:rsidRDefault="005D2761" w:rsidP="005D276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CEE75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X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</w:r>
            <w:proofErr w:type="spellStart"/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Transformed</w:t>
            </w:r>
            <w:proofErr w:type="spellEnd"/>
          </w:p>
          <w:p w14:paraId="2D74F138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-5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0.006692850924</w:t>
            </w:r>
          </w:p>
          <w:p w14:paraId="7A56CEB3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-4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0.01798620996</w:t>
            </w:r>
          </w:p>
          <w:p w14:paraId="6F44B5AA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-3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0.04742587318</w:t>
            </w:r>
          </w:p>
          <w:p w14:paraId="39FA38B7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-2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0.119202922</w:t>
            </w:r>
          </w:p>
          <w:p w14:paraId="4F5E84FE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-1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0.2689414214</w:t>
            </w:r>
          </w:p>
          <w:p w14:paraId="7820ED2C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0.5</w:t>
            </w:r>
          </w:p>
          <w:p w14:paraId="22379637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0.7310585786</w:t>
            </w:r>
          </w:p>
          <w:p w14:paraId="498A7EBE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2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0.880797078</w:t>
            </w:r>
          </w:p>
          <w:p w14:paraId="612D12CB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3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0.9525741268</w:t>
            </w:r>
          </w:p>
          <w:p w14:paraId="1936D26F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4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0.98201379</w:t>
            </w:r>
          </w:p>
          <w:p w14:paraId="6733BA3F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5</w:t>
            </w: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ab/>
              <w:t>0.9933071491</w:t>
            </w:r>
          </w:p>
        </w:tc>
      </w:tr>
    </w:tbl>
    <w:p w14:paraId="4462613C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transformed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range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[0, 1]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smallest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negative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resulted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close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zero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positive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resulted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close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transformed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0.5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midpoint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new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range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D391A2F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zero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plug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positive and negative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always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consistent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transform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new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range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62AE3951" w14:textId="0DE4F8C6" w:rsidR="005D2761" w:rsidRPr="005D2761" w:rsidRDefault="005D2761" w:rsidP="005D2761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5D2761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lastRenderedPageBreak/>
        <w:drawing>
          <wp:inline distT="0" distB="0" distL="0" distR="0" wp14:anchorId="76C03139" wp14:editId="3E436ACF">
            <wp:extent cx="3202371" cy="1981200"/>
            <wp:effectExtent l="0" t="0" r="0" b="0"/>
            <wp:docPr id="3" name="Picture 3" descr="Logistic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40" cy="198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B3C3" w14:textId="77777777" w:rsidR="005D2761" w:rsidRPr="005D2761" w:rsidRDefault="005D2761" w:rsidP="005D2761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Function</w:t>
      </w:r>
      <w:proofErr w:type="spellEnd"/>
    </w:p>
    <w:p w14:paraId="375AB963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</w:p>
    <w:p w14:paraId="2E86E8DA" w14:textId="77777777" w:rsidR="005D2761" w:rsidRPr="005D2761" w:rsidRDefault="005D2761" w:rsidP="005D2761">
      <w:pPr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Model</w:t>
      </w:r>
      <w:proofErr w:type="spellEnd"/>
    </w:p>
    <w:p w14:paraId="089FBD87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takes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real-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inputs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probability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belonging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0).</w:t>
      </w:r>
    </w:p>
    <w:p w14:paraId="73369EB6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probability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&gt; 0.5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take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 as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0),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otherwise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other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1).</w:t>
      </w:r>
    </w:p>
    <w:p w14:paraId="11738E93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has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three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just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like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linear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19316AF5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output = b0 + b1*x1 + b2*x2</w:t>
      </w:r>
    </w:p>
    <w:p w14:paraId="17E0EC68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job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discover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(b0, b1 and b2)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based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data.</w:t>
      </w:r>
    </w:p>
    <w:p w14:paraId="2ADA1C7D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Unlike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linear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transformed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probability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0C839E90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=0) = 1 / (1 + e^(-output))</w:t>
      </w:r>
    </w:p>
    <w:p w14:paraId="3066A1CD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spreadsheet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would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written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as:</w:t>
      </w:r>
    </w:p>
    <w:p w14:paraId="6C5A04BF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=0) = 1 / (1 + EXP(-output))</w:t>
      </w:r>
    </w:p>
    <w:p w14:paraId="5474F3F8" w14:textId="77777777" w:rsidR="005D2761" w:rsidRPr="005D2761" w:rsidRDefault="005D2761" w:rsidP="005D2761">
      <w:pPr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Stochastic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Gradient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Descent</w:t>
      </w:r>
      <w:proofErr w:type="spellEnd"/>
    </w:p>
    <w:p w14:paraId="25C0502E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estimate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gradient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descent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DD0BB71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simple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procedure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machine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works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set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error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BB3C9E0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apply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gradient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descent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finding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follows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2B545877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5DD288A6" w14:textId="77777777" w:rsidR="005D2761" w:rsidRPr="005D2761" w:rsidRDefault="005D2761" w:rsidP="005D276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Calculate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prediction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using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current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70D123B7" w14:textId="77777777" w:rsidR="005D2761" w:rsidRPr="005D2761" w:rsidRDefault="005D2761" w:rsidP="005D276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Calculate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new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coefficient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values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based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error in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prediction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2541466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repeated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until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enough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e.g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error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drops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some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desirable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level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fixed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iterations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continue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correcting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errors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until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enough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cannot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often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good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idea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randomize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order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shown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mix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up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corrections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E9F5CB5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pattern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online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possible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collect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up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changes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over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variation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batch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might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nice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extension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you’re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feeling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adventurous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2B44274" w14:textId="77777777" w:rsidR="005D2761" w:rsidRPr="005D2761" w:rsidRDefault="005D2761" w:rsidP="005D2761">
      <w:pPr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Prediction</w:t>
      </w:r>
      <w:proofErr w:type="spellEnd"/>
    </w:p>
    <w:p w14:paraId="2866268C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Let’s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start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off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assigning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0.0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probability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first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belongs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</w:t>
      </w:r>
    </w:p>
    <w:p w14:paraId="71E18A7E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B0 = 0.0</w:t>
      </w:r>
    </w:p>
    <w:p w14:paraId="748B0878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B1 = 0.0</w:t>
      </w:r>
    </w:p>
    <w:p w14:paraId="14D0D7CF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B2 = 0.0</w:t>
      </w:r>
    </w:p>
    <w:p w14:paraId="2AF3EF8D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first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 x1=2.7810836, x2=2.550537003, Y=0</w:t>
      </w:r>
    </w:p>
    <w:p w14:paraId="6B39B568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above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equation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plug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1FF15809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1 / (1 + e</w:t>
      </w:r>
      <w:proofErr w:type="gram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^(</w:t>
      </w:r>
      <w:proofErr w:type="gram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-(b0 + b1*x1 + b2*x2)))</w:t>
      </w:r>
    </w:p>
    <w:p w14:paraId="08CB117D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1 / (1 + e</w:t>
      </w:r>
      <w:proofErr w:type="gram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^(</w:t>
      </w:r>
      <w:proofErr w:type="gram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-(0.0 + 0.0*2.7810836 + 0.0*2.550537003)))</w:t>
      </w:r>
    </w:p>
    <w:p w14:paraId="716A8F12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0.5</w:t>
      </w:r>
    </w:p>
    <w:p w14:paraId="1FFF9B41" w14:textId="77777777" w:rsidR="005D2761" w:rsidRPr="005D2761" w:rsidRDefault="005D2761" w:rsidP="005D2761">
      <w:pPr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New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Coefficients</w:t>
      </w:r>
      <w:proofErr w:type="spellEnd"/>
    </w:p>
    <w:p w14:paraId="2BF3CDE1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new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simple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equation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32DEC3B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b = b +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alpha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* (y –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 *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* (1 –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 * x</w:t>
      </w:r>
    </w:p>
    <w:p w14:paraId="53CC75D0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Where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65D0995B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Alpha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parameter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specify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beginning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run.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controls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therefore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changes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time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Larger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rates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online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). Good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might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range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0.1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0.3.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Let’s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0.3.</w:t>
      </w:r>
    </w:p>
    <w:p w14:paraId="0E982E60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notice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term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equation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x,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notice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B0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does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</w:t>
      </w:r>
      <w:proofErr w:type="gram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often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bias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intercept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assume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always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has </w:t>
      </w:r>
      <w:proofErr w:type="spellStart"/>
      <w:proofErr w:type="gram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</w:t>
      </w:r>
      <w:proofErr w:type="gram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1.0.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assumption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help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implementing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vectors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arrays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F37C514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Let’s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(0.5)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(0.0)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previous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99096EA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b0 = b0 + 0.3 * (0 – 0.5) * 0.5 * (1 – 0.5) * 1.0</w:t>
      </w:r>
    </w:p>
    <w:p w14:paraId="5AFA5238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b1 = b1 + 0.3 * (0 – 0.5) * 0.5 * (1 – 0.5) * 2.7810836</w:t>
      </w:r>
    </w:p>
    <w:p w14:paraId="5031058F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b2 = b2 + 0.3 * (0 – 0.5) * 0.5 * (1 – 0.5) * 2.550537003</w:t>
      </w:r>
    </w:p>
    <w:p w14:paraId="03AF2947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</w:p>
    <w:p w14:paraId="71CF329A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b0 = -0.0375</w:t>
      </w:r>
    </w:p>
    <w:p w14:paraId="34D5256C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b1 = -0.104290635</w:t>
      </w:r>
    </w:p>
    <w:p w14:paraId="7009743A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b2 = -0.09564513761</w:t>
      </w:r>
    </w:p>
    <w:p w14:paraId="35BCC6AA" w14:textId="77777777" w:rsidR="005D2761" w:rsidRPr="005D2761" w:rsidRDefault="005D2761" w:rsidP="005D2761">
      <w:pPr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Repeat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Process</w:t>
      </w:r>
      <w:proofErr w:type="spellEnd"/>
    </w:p>
    <w:p w14:paraId="261E2952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repeat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6E240627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 single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iteration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through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epoch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repeat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gradient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descent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procedure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fixed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epochs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70CFE6D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epoch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error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Because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would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nice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idea</w:t>
      </w:r>
      <w:proofErr w:type="gram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iteration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88989F8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graph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show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plot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over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10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epochs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F7EB7FF" w14:textId="4001D762" w:rsidR="005D2761" w:rsidRPr="005D2761" w:rsidRDefault="005D2761" w:rsidP="005D2761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5D2761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lastRenderedPageBreak/>
        <w:drawing>
          <wp:inline distT="0" distB="0" distL="0" distR="0" wp14:anchorId="50C3E328" wp14:editId="09871D3A">
            <wp:extent cx="3535680" cy="2187407"/>
            <wp:effectExtent l="0" t="0" r="7620" b="3810"/>
            <wp:docPr id="1" name="Picture 1" descr="Logistic Regression with Gradient Descent Accuracy versus It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stic Regression with Gradient Descent Accuracy versus Ite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9" cy="21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A7BA" w14:textId="77777777" w:rsidR="005D2761" w:rsidRPr="005D2761" w:rsidRDefault="005D2761" w:rsidP="005D2761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with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Gradient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Descent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Accuracy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versus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Iteration</w:t>
      </w:r>
      <w:proofErr w:type="spellEnd"/>
    </w:p>
    <w:p w14:paraId="25E0483D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very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quickly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achieves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100%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8401272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after 10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epochs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gradient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descent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are:</w:t>
      </w:r>
    </w:p>
    <w:p w14:paraId="3D10616D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b0 = -0.4066054641</w:t>
      </w:r>
    </w:p>
    <w:p w14:paraId="38766D69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b1 = 0.8525733164</w:t>
      </w:r>
    </w:p>
    <w:p w14:paraId="325034AE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b2 = -1.104746259</w:t>
      </w:r>
    </w:p>
    <w:p w14:paraId="4A01C164" w14:textId="77777777" w:rsidR="005D2761" w:rsidRPr="005D2761" w:rsidRDefault="005D2761" w:rsidP="005D2761">
      <w:pPr>
        <w:spacing w:after="120" w:line="36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Make</w:t>
      </w:r>
      <w:proofErr w:type="spellEnd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0"/>
          <w:szCs w:val="30"/>
          <w:lang w:eastAsia="es-SV"/>
        </w:rPr>
        <w:t>Predictions</w:t>
      </w:r>
      <w:proofErr w:type="spellEnd"/>
    </w:p>
    <w:p w14:paraId="4064EC6D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trained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ACED5EE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make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could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just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easily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new data.</w:t>
      </w:r>
    </w:p>
    <w:p w14:paraId="6BF1FE79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above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after 10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epochs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5D2761" w:rsidRPr="005D2761" w14:paraId="3E3729F7" w14:textId="77777777" w:rsidTr="005D27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16017311" w14:textId="3C59A205" w:rsidR="005D2761" w:rsidRPr="005D2761" w:rsidRDefault="005D2761" w:rsidP="005D276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A81869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0.2987569857</w:t>
            </w:r>
          </w:p>
          <w:p w14:paraId="5BBD5331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0.145951056</w:t>
            </w:r>
          </w:p>
          <w:p w14:paraId="092D5546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0.08533326531</w:t>
            </w:r>
          </w:p>
          <w:p w14:paraId="2B2D0312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0.2197373144</w:t>
            </w:r>
          </w:p>
          <w:p w14:paraId="78DB9C8E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0.2470590002</w:t>
            </w:r>
          </w:p>
          <w:p w14:paraId="1C11FDAE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0.9547021348</w:t>
            </w:r>
          </w:p>
          <w:p w14:paraId="793DCD0E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0.8620341908</w:t>
            </w:r>
          </w:p>
          <w:p w14:paraId="52F091EA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0.9717729051</w:t>
            </w:r>
          </w:p>
          <w:p w14:paraId="721A9359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0.9992954521</w:t>
            </w:r>
          </w:p>
          <w:p w14:paraId="0093B945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0.905489323</w:t>
            </w:r>
          </w:p>
        </w:tc>
      </w:tr>
    </w:tbl>
    <w:p w14:paraId="6551AE6A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probabilities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instance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belonging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=0.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convert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crisp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099CFAF8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IF (output &lt; 0.5)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Else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</w:t>
      </w:r>
    </w:p>
    <w:p w14:paraId="6654A321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simple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procedure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convert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outputs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5D2761" w:rsidRPr="005D2761" w14:paraId="2CBCAF15" w14:textId="77777777" w:rsidTr="005D27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696B2CB3" w14:textId="55A96B56" w:rsidR="005D2761" w:rsidRPr="005D2761" w:rsidRDefault="005D2761" w:rsidP="005D276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9EAEC9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</w:p>
          <w:p w14:paraId="15A4341B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</w:p>
          <w:p w14:paraId="576FB68A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</w:p>
          <w:p w14:paraId="73BAB7F4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</w:p>
          <w:p w14:paraId="5D2FF417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0</w:t>
            </w:r>
          </w:p>
          <w:p w14:paraId="13B3F84A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</w:p>
          <w:p w14:paraId="7A48F1DE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</w:p>
          <w:p w14:paraId="5B73BA52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</w:p>
          <w:p w14:paraId="01BFD28E" w14:textId="77777777" w:rsidR="005D2761" w:rsidRPr="005D2761" w:rsidRDefault="005D2761" w:rsidP="005D2761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</w:p>
          <w:p w14:paraId="36FD413E" w14:textId="77777777" w:rsidR="005D2761" w:rsidRPr="005D2761" w:rsidRDefault="005D2761" w:rsidP="005D276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5D276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1</w:t>
            </w:r>
          </w:p>
        </w:tc>
      </w:tr>
    </w:tbl>
    <w:p w14:paraId="5D959504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Finally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calculate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4E8292DE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(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correct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/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predictions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made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 * 100</w:t>
      </w:r>
    </w:p>
    <w:p w14:paraId="02493561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(10 /10) * 100</w:t>
      </w:r>
    </w:p>
    <w:p w14:paraId="4D917ED6" w14:textId="77777777" w:rsidR="005D2761" w:rsidRPr="005D2761" w:rsidRDefault="005D2761" w:rsidP="005D2761">
      <w:pPr>
        <w:spacing w:after="288"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= 100%</w:t>
      </w:r>
    </w:p>
    <w:p w14:paraId="61BBC537" w14:textId="77777777" w:rsidR="005D2761" w:rsidRPr="005D2761" w:rsidRDefault="005D2761" w:rsidP="005D2761">
      <w:pPr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5D2761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Summary</w:t>
      </w:r>
      <w:proofErr w:type="spellEnd"/>
    </w:p>
    <w:p w14:paraId="7B89A7EB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post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discovered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implement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scratch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, step-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-step.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learned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p w14:paraId="6AFBD383" w14:textId="77777777" w:rsidR="005D2761" w:rsidRPr="005D2761" w:rsidRDefault="005D2761" w:rsidP="005D276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calculate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logistic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function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59EE2D38" w14:textId="77777777" w:rsidR="005D2761" w:rsidRPr="005D2761" w:rsidRDefault="005D2761" w:rsidP="005D276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learn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coefficients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logistic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regression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model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using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stochastic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gradient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descent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21499516" w14:textId="77777777" w:rsidR="005D2761" w:rsidRPr="005D2761" w:rsidRDefault="005D2761" w:rsidP="005D276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make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predictions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using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logistic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regression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model</w:t>
      </w:r>
      <w:proofErr w:type="spellEnd"/>
      <w:r w:rsidRPr="005D2761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1EE93B5F" w14:textId="77777777" w:rsidR="005D2761" w:rsidRPr="005D2761" w:rsidRDefault="005D2761" w:rsidP="005D2761">
      <w:pPr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gram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Do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questions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about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post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logistic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regression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?</w:t>
      </w:r>
      <w:proofErr w:type="gram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br/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Leave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comment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ask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question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I’ll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do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my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answer</w:t>
      </w:r>
      <w:proofErr w:type="spellEnd"/>
      <w:r w:rsidRPr="005D2761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A4B0945" w14:textId="77777777" w:rsidR="00787405" w:rsidRPr="005D2761" w:rsidRDefault="00787405" w:rsidP="005D2761"/>
    <w:sectPr w:rsidR="00787405" w:rsidRPr="005D2761" w:rsidSect="005D27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13AB"/>
    <w:multiLevelType w:val="multilevel"/>
    <w:tmpl w:val="655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5F7109"/>
    <w:multiLevelType w:val="multilevel"/>
    <w:tmpl w:val="74E2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B040B"/>
    <w:multiLevelType w:val="multilevel"/>
    <w:tmpl w:val="A97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61"/>
    <w:rsid w:val="001D5579"/>
    <w:rsid w:val="00533870"/>
    <w:rsid w:val="005D2761"/>
    <w:rsid w:val="00787405"/>
    <w:rsid w:val="009D0295"/>
    <w:rsid w:val="00B832B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489E"/>
  <w15:chartTrackingRefBased/>
  <w15:docId w15:val="{A3786849-5AC4-4146-A556-C6F547B3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5D2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5D2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5D2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61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5D2761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5D2761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small">
    <w:name w:val="small"/>
    <w:basedOn w:val="DefaultParagraphFont"/>
    <w:rsid w:val="005D2761"/>
  </w:style>
  <w:style w:type="character" w:customStyle="1" w:styleId="fn">
    <w:name w:val="fn"/>
    <w:basedOn w:val="DefaultParagraphFont"/>
    <w:rsid w:val="005D2761"/>
  </w:style>
  <w:style w:type="character" w:styleId="Hyperlink">
    <w:name w:val="Hyperlink"/>
    <w:basedOn w:val="DefaultParagraphFont"/>
    <w:uiPriority w:val="99"/>
    <w:semiHidden/>
    <w:unhideWhenUsed/>
    <w:rsid w:val="005D2761"/>
    <w:rPr>
      <w:color w:val="0000FF"/>
      <w:u w:val="single"/>
    </w:rPr>
  </w:style>
  <w:style w:type="character" w:customStyle="1" w:styleId="categories">
    <w:name w:val="categories"/>
    <w:basedOn w:val="DefaultParagraphFont"/>
    <w:rsid w:val="005D2761"/>
  </w:style>
  <w:style w:type="character" w:customStyle="1" w:styleId="simplesocialtxt">
    <w:name w:val="simplesocialtxt"/>
    <w:basedOn w:val="DefaultParagraphFont"/>
    <w:rsid w:val="005D2761"/>
  </w:style>
  <w:style w:type="paragraph" w:styleId="NormalWeb">
    <w:name w:val="Normal (Web)"/>
    <w:basedOn w:val="Normal"/>
    <w:uiPriority w:val="99"/>
    <w:semiHidden/>
    <w:unhideWhenUsed/>
    <w:rsid w:val="005D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5D2761"/>
    <w:rPr>
      <w:b/>
      <w:bCs/>
    </w:rPr>
  </w:style>
  <w:style w:type="character" w:styleId="Emphasis">
    <w:name w:val="Emphasis"/>
    <w:basedOn w:val="DefaultParagraphFont"/>
    <w:uiPriority w:val="20"/>
    <w:qFormat/>
    <w:rsid w:val="005D2761"/>
    <w:rPr>
      <w:i/>
      <w:iCs/>
    </w:rPr>
  </w:style>
  <w:style w:type="paragraph" w:customStyle="1" w:styleId="wp-caption-text">
    <w:name w:val="wp-caption-text"/>
    <w:basedOn w:val="Normal"/>
    <w:rsid w:val="005D2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282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03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4144053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76330843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0157185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69654073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82343919">
          <w:marLeft w:val="0"/>
          <w:marRight w:val="225"/>
          <w:marTop w:val="75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65411542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16956199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1352298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master-machine-learning-algorith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category/machine-learning-algorithm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chinelearningmastery.com/author/jasonb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2022-03-16T21:12:00Z</dcterms:created>
  <dcterms:modified xsi:type="dcterms:W3CDTF">2022-03-16T22:38:00Z</dcterms:modified>
</cp:coreProperties>
</file>