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ACB9" w14:textId="08CF80A8" w:rsidR="00DE42C9" w:rsidRDefault="00DE42C9" w:rsidP="000827CA">
      <w:pPr>
        <w:shd w:val="clear" w:color="auto" w:fill="FFFFFF"/>
        <w:spacing w:after="0" w:line="240" w:lineRule="auto"/>
        <w:outlineLvl w:val="0"/>
      </w:pPr>
      <w:r>
        <w:fldChar w:fldCharType="begin"/>
      </w:r>
      <w:r>
        <w:instrText xml:space="preserve"> HYPERLINK "https://docs.microsoft.com/en-us/power-bi/connect-data/desktop-python-visuals" </w:instrText>
      </w:r>
      <w:r>
        <w:fldChar w:fldCharType="separate"/>
      </w:r>
      <w:proofErr w:type="spellStart"/>
      <w:r>
        <w:rPr>
          <w:rStyle w:val="Hyperlink"/>
        </w:rPr>
        <w:t>Create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Power</w:t>
      </w:r>
      <w:proofErr w:type="spellEnd"/>
      <w:r>
        <w:rPr>
          <w:rStyle w:val="Hyperlink"/>
        </w:rPr>
        <w:t xml:space="preserve"> BI </w:t>
      </w:r>
      <w:proofErr w:type="spellStart"/>
      <w:r>
        <w:rPr>
          <w:rStyle w:val="Hyperlink"/>
        </w:rPr>
        <w:t>visuals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using</w:t>
      </w:r>
      <w:proofErr w:type="spellEnd"/>
      <w:r>
        <w:rPr>
          <w:rStyle w:val="Hyperlink"/>
        </w:rPr>
        <w:t xml:space="preserve"> Python in </w:t>
      </w:r>
      <w:proofErr w:type="spellStart"/>
      <w:r>
        <w:rPr>
          <w:rStyle w:val="Hyperlink"/>
        </w:rPr>
        <w:t>Power</w:t>
      </w:r>
      <w:proofErr w:type="spellEnd"/>
      <w:r>
        <w:rPr>
          <w:rStyle w:val="Hyperlink"/>
        </w:rPr>
        <w:t xml:space="preserve"> BI Desktop - </w:t>
      </w:r>
      <w:proofErr w:type="spellStart"/>
      <w:r>
        <w:rPr>
          <w:rStyle w:val="Hyperlink"/>
        </w:rPr>
        <w:t>Power</w:t>
      </w:r>
      <w:proofErr w:type="spellEnd"/>
      <w:r>
        <w:rPr>
          <w:rStyle w:val="Hyperlink"/>
        </w:rPr>
        <w:t xml:space="preserve"> BI | Microsoft </w:t>
      </w:r>
      <w:proofErr w:type="spellStart"/>
      <w:r>
        <w:rPr>
          <w:rStyle w:val="Hyperlink"/>
        </w:rPr>
        <w:t>Docs</w:t>
      </w:r>
      <w:proofErr w:type="spellEnd"/>
      <w:r>
        <w:fldChar w:fldCharType="end"/>
      </w:r>
    </w:p>
    <w:p w14:paraId="1B876455" w14:textId="77777777" w:rsidR="00DE42C9" w:rsidRDefault="00DE42C9" w:rsidP="000827C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</w:pPr>
    </w:p>
    <w:p w14:paraId="5B305732" w14:textId="00258359" w:rsidR="000827CA" w:rsidRPr="000827CA" w:rsidRDefault="000827CA" w:rsidP="000827C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BI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s-SV"/>
        </w:rPr>
        <w:t xml:space="preserve"> Python</w:t>
      </w:r>
    </w:p>
    <w:p w14:paraId="7B755706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through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hyperlink r:id="rId5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Run Python scripts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 Desktop</w:t>
        </w:r>
      </w:hyperlink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tutorial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script:</w:t>
      </w:r>
    </w:p>
    <w:p w14:paraId="79ED2FA8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827C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import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pandas </w:t>
      </w:r>
      <w:r w:rsidRPr="000827C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as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pd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</w:p>
    <w:p w14:paraId="09BA8DFA" w14:textId="77777777" w:rsidR="004040F2" w:rsidRDefault="004040F2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1B4A3A77" w14:textId="28E58F63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df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= </w:t>
      </w:r>
      <w:proofErr w:type="spellStart"/>
      <w:proofErr w:type="gram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pd.DataFrame</w:t>
      </w:r>
      <w:proofErr w:type="spellEnd"/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({ </w:t>
      </w:r>
    </w:p>
    <w:p w14:paraId="09B1B995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Fname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Harry'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'Sally'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'Paul'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'Abe'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'June'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'Mike'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'Tom</w:t>
      </w:r>
      <w:proofErr w:type="spell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], </w:t>
      </w:r>
    </w:p>
    <w:p w14:paraId="02292E26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'Age</w:t>
      </w:r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21,34,42,18,24,80,22], </w:t>
      </w:r>
    </w:p>
    <w:p w14:paraId="00DC10F2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Weight</w:t>
      </w:r>
      <w:proofErr w:type="spell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: [180, 130, 200, 140, 176, 142, 210], </w:t>
      </w:r>
    </w:p>
    <w:p w14:paraId="1582BCAE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Gender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'F'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'F'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'M'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], </w:t>
      </w:r>
    </w:p>
    <w:p w14:paraId="538D227D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'State</w:t>
      </w:r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'Washington'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'Oregon'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'California'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'Washington'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'Nevada'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'Texas'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,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'Nevada'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],</w:t>
      </w:r>
    </w:p>
    <w:p w14:paraId="687106D5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Children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4,1,2,3,0,2,0],</w:t>
      </w:r>
    </w:p>
    <w:p w14:paraId="531FFB3C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   </w:t>
      </w:r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proofErr w:type="spell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Pets</w:t>
      </w:r>
      <w:proofErr w:type="spellEnd"/>
      <w:proofErr w:type="gramStart"/>
      <w:r w:rsidRPr="000827C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SV"/>
        </w:rPr>
        <w:t>'</w:t>
      </w: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:[</w:t>
      </w:r>
      <w:proofErr w:type="gram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3,2,2,5,0,1,5] </w:t>
      </w:r>
    </w:p>
    <w:p w14:paraId="0CF60F2E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}) </w:t>
      </w:r>
    </w:p>
    <w:p w14:paraId="56B11E24" w14:textId="77777777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827CA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print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(</w:t>
      </w: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df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) </w:t>
      </w:r>
    </w:p>
    <w:p w14:paraId="63DE4163" w14:textId="45AB593A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hyperlink r:id="rId6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Run Python scripts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 Desktop</w:t>
        </w:r>
      </w:hyperlink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article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shows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how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install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local machine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scripting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Desktop. </w:t>
      </w:r>
    </w:p>
    <w:p w14:paraId="607F6BE6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BI Desktop</w:t>
      </w:r>
    </w:p>
    <w:p w14:paraId="135B36D7" w14:textId="77777777" w:rsidR="000827CA" w:rsidRPr="000827CA" w:rsidRDefault="000827CA" w:rsidP="000827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visual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icon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Visualizations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pane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D53993E" w14:textId="62600418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noProof/>
          <w:color w:val="171717"/>
          <w:sz w:val="24"/>
          <w:szCs w:val="24"/>
          <w:lang w:eastAsia="es-SV"/>
        </w:rPr>
        <w:drawing>
          <wp:inline distT="0" distB="0" distL="0" distR="0" wp14:anchorId="4AE05BED" wp14:editId="7F224FE5">
            <wp:extent cx="1733550" cy="1854200"/>
            <wp:effectExtent l="0" t="0" r="0" b="0"/>
            <wp:docPr id="8" name="Picture 8" descr="The Python option in Visualiz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ython option in Visualiz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AFC5" w14:textId="77777777" w:rsidR="000827CA" w:rsidRPr="000827CA" w:rsidRDefault="000827CA" w:rsidP="00404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script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dialog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box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FA60703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report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takes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0F67CE0B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placeholder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report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canvas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C582835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along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bottom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center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pane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6B2D03EC" w14:textId="36F78211" w:rsidR="00EE074A" w:rsidRDefault="000827CA" w:rsidP="00EE074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noProof/>
          <w:color w:val="171717"/>
          <w:sz w:val="24"/>
          <w:szCs w:val="24"/>
          <w:lang w:eastAsia="es-SV"/>
        </w:rPr>
        <w:lastRenderedPageBreak/>
        <w:drawing>
          <wp:inline distT="0" distB="0" distL="0" distR="0" wp14:anchorId="1C335EDA" wp14:editId="5F029A2C">
            <wp:extent cx="6858000" cy="4082415"/>
            <wp:effectExtent l="0" t="0" r="0" b="0"/>
            <wp:docPr id="7" name="Picture 7" descr="Run script in Python scr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 script in Python script edi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074A" w14:paraId="10142823" w14:textId="77777777" w:rsidTr="00EE074A">
        <w:tc>
          <w:tcPr>
            <w:tcW w:w="5395" w:type="dxa"/>
          </w:tcPr>
          <w:p w14:paraId="09E467CC" w14:textId="77777777" w:rsidR="00DE42C9" w:rsidRDefault="00EE074A" w:rsidP="00DE42C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Next, drag </w:t>
            </w:r>
          </w:p>
          <w:p w14:paraId="126C8964" w14:textId="4F6FAA48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Age</w:t>
            </w:r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625114D2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Children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0B9E354E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Fname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2450D277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Gender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5F495DBC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Pets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, </w:t>
            </w:r>
          </w:p>
          <w:p w14:paraId="716D31DA" w14:textId="77777777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State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, </w:t>
            </w:r>
          </w:p>
          <w:p w14:paraId="3D5A85B9" w14:textId="1F93FE68" w:rsidR="00DE42C9" w:rsidRPr="00DE42C9" w:rsidRDefault="00EE074A" w:rsidP="00DE42C9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and </w:t>
            </w:r>
            <w:proofErr w:type="spellStart"/>
            <w:r w:rsidRPr="00DE42C9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Weight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fields</w:t>
            </w:r>
            <w:proofErr w:type="spellEnd"/>
            <w:r w:rsidRPr="00DE42C9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</w:p>
          <w:p w14:paraId="5DDDCD6D" w14:textId="205F7094" w:rsidR="00DE42C9" w:rsidRDefault="00EE074A" w:rsidP="00DE42C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to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the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Values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section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</w:p>
          <w:p w14:paraId="47722791" w14:textId="0B93A092" w:rsidR="00EE074A" w:rsidRDefault="00EE074A" w:rsidP="00DE42C9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where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it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says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 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Add</w:t>
            </w:r>
            <w:proofErr w:type="spellEnd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 data 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fields</w:t>
            </w:r>
            <w:proofErr w:type="spellEnd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es-SV"/>
              </w:rPr>
              <w:t>here</w:t>
            </w:r>
            <w:proofErr w:type="spellEnd"/>
            <w:r w:rsidRPr="000827C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  <w:t>.</w:t>
            </w:r>
          </w:p>
        </w:tc>
        <w:tc>
          <w:tcPr>
            <w:tcW w:w="5395" w:type="dxa"/>
          </w:tcPr>
          <w:p w14:paraId="0164B8DA" w14:textId="44EC8A16" w:rsidR="00EE074A" w:rsidRDefault="00EE074A" w:rsidP="00EE074A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417A4A9B" wp14:editId="0B8CE345">
                  <wp:extent cx="2095500" cy="2199124"/>
                  <wp:effectExtent l="0" t="0" r="0" b="0"/>
                  <wp:docPr id="6" name="Picture 6" descr="Drag to Add data fields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g to Add data fields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711" cy="2203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B24B1" w14:textId="77777777" w:rsidR="000827CA" w:rsidRPr="000827CA" w:rsidRDefault="000827CA" w:rsidP="00EE07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use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Values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remove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Values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working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detects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6C5B6A19" w14:textId="2E56B2DE" w:rsidR="000827CA" w:rsidRPr="000827CA" w:rsidRDefault="000827CA" w:rsidP="00EE07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Note</w:t>
      </w:r>
    </w:p>
    <w:p w14:paraId="0A022C15" w14:textId="77777777" w:rsidR="000827CA" w:rsidRPr="000827CA" w:rsidRDefault="000827CA" w:rsidP="00EE074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aggregation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type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do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summarize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061E3CB" w14:textId="77777777" w:rsidR="000827CA" w:rsidRPr="000827CA" w:rsidRDefault="000827CA" w:rsidP="000827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use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66CA523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 xml:space="preserve">As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remove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supporting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editor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generated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removed.</w:t>
      </w:r>
    </w:p>
    <w:p w14:paraId="6107E0A4" w14:textId="77777777" w:rsidR="000827CA" w:rsidRPr="000827CA" w:rsidRDefault="000827CA" w:rsidP="00DE4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Based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editor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generates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binding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641E4E0" w14:textId="77777777" w:rsidR="000827CA" w:rsidRPr="000827CA" w:rsidRDefault="000827CA" w:rsidP="00DE42C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editor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 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dataframe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28F60B11" w14:textId="77777777" w:rsidR="000827CA" w:rsidRPr="000827CA" w:rsidRDefault="000827CA" w:rsidP="00DE42C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aggregation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 </w:t>
      </w:r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do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s-SV"/>
        </w:rPr>
        <w:t>summarize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2134CAB" w14:textId="77777777" w:rsidR="000827CA" w:rsidRPr="000827CA" w:rsidRDefault="000827CA" w:rsidP="00DE42C9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Similar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table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grouped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duplicate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once.</w:t>
      </w:r>
    </w:p>
    <w:p w14:paraId="3B3A628D" w14:textId="77777777" w:rsidR="000827CA" w:rsidRPr="000827CA" w:rsidRDefault="000827CA" w:rsidP="004040F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 Tip</w:t>
      </w:r>
    </w:p>
    <w:p w14:paraId="49E399C8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certain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cases,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might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grouping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including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duplicates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so,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index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causes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considered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unique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which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prevents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grouping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B8F7056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their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respective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example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dataset</w:t>
      </w:r>
      <w:proofErr w:type="spellEnd"/>
      <w:r w:rsidRPr="000827CA">
        <w:rPr>
          <w:rFonts w:ascii="Consolas" w:eastAsia="Times New Roman" w:hAnsi="Consolas" w:cs="Courier New"/>
          <w:color w:val="171717"/>
          <w:sz w:val="20"/>
          <w:szCs w:val="20"/>
          <w:lang w:eastAsia="es-SV"/>
        </w:rPr>
        <w:t>["Age"]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access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8D5758D" w14:textId="77777777" w:rsidR="000827CA" w:rsidRPr="000827CA" w:rsidRDefault="000827CA" w:rsidP="000827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dataframe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automatically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generated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you're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ready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write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device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complete,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Run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title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bar.</w:t>
      </w:r>
    </w:p>
    <w:p w14:paraId="000B61B1" w14:textId="77777777" w:rsidR="000827CA" w:rsidRPr="000827CA" w:rsidRDefault="000827CA" w:rsidP="00DE4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replots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following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events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4FAF7102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Run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title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bar</w:t>
      </w:r>
    </w:p>
    <w:p w14:paraId="188F2BED" w14:textId="77777777" w:rsidR="000827CA" w:rsidRPr="000827CA" w:rsidRDefault="000827CA" w:rsidP="000827CA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Whenever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change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refresh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filtering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highlighting</w:t>
      </w:r>
      <w:proofErr w:type="spellEnd"/>
    </w:p>
    <w:p w14:paraId="4794EE2D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run a Python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canvas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appears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details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See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details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7820E56" w14:textId="77777777" w:rsidR="000827CA" w:rsidRPr="000827CA" w:rsidRDefault="000827CA" w:rsidP="004040F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larger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visualizations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can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minimize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36CD8DB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let's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some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51C7F458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Create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scatter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plot</w:t>
      </w:r>
      <w:proofErr w:type="spellEnd"/>
    </w:p>
    <w:p w14:paraId="3078E2A0" w14:textId="684D51A5" w:rsidR="000827CA" w:rsidRDefault="000827CA" w:rsidP="00DE42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Under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Paste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type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your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script </w:t>
      </w:r>
      <w:proofErr w:type="spellStart"/>
      <w:proofErr w:type="gram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code</w:t>
      </w:r>
      <w:proofErr w:type="spellEnd"/>
      <w:r w:rsidR="004040F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  (</w:t>
      </w:r>
      <w:proofErr w:type="gramEnd"/>
      <w:r w:rsidR="004040F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Python script editor)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5"/>
        <w:gridCol w:w="3685"/>
      </w:tblGrid>
      <w:tr w:rsidR="004040F2" w14:paraId="0B3A0118" w14:textId="77777777" w:rsidTr="004040F2">
        <w:tc>
          <w:tcPr>
            <w:tcW w:w="7105" w:type="dxa"/>
          </w:tcPr>
          <w:p w14:paraId="0437B64D" w14:textId="77777777" w:rsidR="004040F2" w:rsidRP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4040F2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matplotlib.pyplot</w:t>
            </w:r>
            <w:proofErr w:type="spellEnd"/>
            <w:proofErr w:type="gram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r w:rsidRPr="004040F2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as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</w:t>
            </w:r>
            <w:proofErr w:type="spell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</w:p>
          <w:p w14:paraId="5501DE8D" w14:textId="77777777" w:rsid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68595B12" w14:textId="4424DB67" w:rsidR="004040F2" w:rsidRP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scatter</w:t>
            </w:r>
            <w:proofErr w:type="spellEnd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 x=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'Age'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 y=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Weight</w:t>
            </w:r>
            <w:proofErr w:type="spellEnd"/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 color=</w:t>
            </w:r>
            <w:r w:rsidRPr="004040F2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'red'</w:t>
            </w:r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)</w:t>
            </w:r>
          </w:p>
          <w:p w14:paraId="1F8172FB" w14:textId="77777777" w:rsid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0AC869F" w14:textId="5C00A331" w:rsidR="004040F2" w:rsidRPr="004040F2" w:rsidRDefault="004040F2" w:rsidP="004040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plt.show</w:t>
            </w:r>
            <w:proofErr w:type="spellEnd"/>
            <w:proofErr w:type="gramEnd"/>
            <w:r w:rsidRPr="004040F2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() </w:t>
            </w:r>
          </w:p>
        </w:tc>
        <w:tc>
          <w:tcPr>
            <w:tcW w:w="3685" w:type="dxa"/>
          </w:tcPr>
          <w:p w14:paraId="35B566EA" w14:textId="29279EBB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7001289F" wp14:editId="778060E8">
                  <wp:extent cx="2076450" cy="1485190"/>
                  <wp:effectExtent l="0" t="0" r="0" b="1270"/>
                  <wp:docPr id="3" name="Picture 3" descr="Visualization generated from Python 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isualization generated from Python 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426" cy="148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F2" w14:paraId="0A5E1625" w14:textId="77777777" w:rsidTr="004040F2">
        <w:tc>
          <w:tcPr>
            <w:tcW w:w="7105" w:type="dxa"/>
          </w:tcPr>
          <w:p w14:paraId="7AFD4F31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lastRenderedPageBreak/>
              <w:t>import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matplotlib.pyplot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as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</w:p>
          <w:p w14:paraId="62D40E13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= </w:t>
            </w: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plt.gca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63C37E06" w14:textId="77777777" w:rsidR="00DE42C9" w:rsidRDefault="00DE42C9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7C2CD1BB" w14:textId="18508322" w:rsidR="004040F2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line'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Fname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,y=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Children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68441E6F" w14:textId="77777777" w:rsidR="00DE42C9" w:rsidRPr="000827CA" w:rsidRDefault="00DE42C9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5E76E32D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line'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Fname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,y=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Pets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, 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color=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'red'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, 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4B48A047" w14:textId="11F61316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plt.show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()</w:t>
            </w:r>
          </w:p>
        </w:tc>
        <w:tc>
          <w:tcPr>
            <w:tcW w:w="3685" w:type="dxa"/>
          </w:tcPr>
          <w:p w14:paraId="3C39A43A" w14:textId="15E829D9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069A19CA" wp14:editId="652DDE0C">
                  <wp:extent cx="1993475" cy="1086798"/>
                  <wp:effectExtent l="0" t="0" r="6985" b="0"/>
                  <wp:docPr id="2" name="Picture 2" descr="Line plot with multiple columns from Python 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ne plot with multiple columns from Python 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580" cy="1103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F2" w14:paraId="7654366D" w14:textId="77777777" w:rsidTr="004040F2">
        <w:tc>
          <w:tcPr>
            <w:tcW w:w="7105" w:type="dxa"/>
          </w:tcPr>
          <w:p w14:paraId="451EAF1A" w14:textId="5DC6A1BE" w:rsidR="004040F2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import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matplotlib.pyplot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r w:rsidRPr="000827CA">
              <w:rPr>
                <w:rFonts w:ascii="Consolas" w:eastAsia="Times New Roman" w:hAnsi="Consolas" w:cs="Courier New"/>
                <w:color w:val="0101FD"/>
                <w:sz w:val="20"/>
                <w:szCs w:val="20"/>
                <w:bdr w:val="none" w:sz="0" w:space="0" w:color="auto" w:frame="1"/>
                <w:lang w:eastAsia="es-SV"/>
              </w:rPr>
              <w:t>as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</w:p>
          <w:p w14:paraId="2837CFA4" w14:textId="77777777" w:rsidR="00DE42C9" w:rsidRPr="000827CA" w:rsidRDefault="00DE42C9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5305189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dataset.plot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(</w:t>
            </w:r>
            <w:proofErr w:type="spell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kind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bar'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,x</w:t>
            </w:r>
            <w:proofErr w:type="spell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proofErr w:type="spellStart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Fname</w:t>
            </w:r>
            <w:proofErr w:type="spellEnd"/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,y=</w:t>
            </w:r>
            <w:r w:rsidRPr="000827CA">
              <w:rPr>
                <w:rFonts w:ascii="Consolas" w:eastAsia="Times New Roman" w:hAnsi="Consolas" w:cs="Courier New"/>
                <w:color w:val="A31515"/>
                <w:sz w:val="20"/>
                <w:szCs w:val="20"/>
                <w:bdr w:val="none" w:sz="0" w:space="0" w:color="auto" w:frame="1"/>
                <w:lang w:eastAsia="es-SV"/>
              </w:rPr>
              <w:t>'Age'</w:t>
            </w:r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) </w:t>
            </w:r>
          </w:p>
          <w:p w14:paraId="69B4CD7B" w14:textId="77777777" w:rsidR="004040F2" w:rsidRPr="000827CA" w:rsidRDefault="004040F2" w:rsidP="004040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proofErr w:type="gramStart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plt.show</w:t>
            </w:r>
            <w:proofErr w:type="spellEnd"/>
            <w:proofErr w:type="gramEnd"/>
            <w:r w:rsidRPr="000827CA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() </w:t>
            </w:r>
          </w:p>
          <w:p w14:paraId="56845172" w14:textId="77777777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3685" w:type="dxa"/>
          </w:tcPr>
          <w:p w14:paraId="2D35719C" w14:textId="1DE6DBB8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  <w:r w:rsidRPr="000827CA">
              <w:rPr>
                <w:rFonts w:ascii="Segoe UI" w:eastAsia="Times New Roman" w:hAnsi="Segoe UI" w:cs="Segoe UI"/>
                <w:noProof/>
                <w:color w:val="171717"/>
                <w:sz w:val="24"/>
                <w:szCs w:val="24"/>
                <w:lang w:eastAsia="es-SV"/>
              </w:rPr>
              <w:drawing>
                <wp:inline distT="0" distB="0" distL="0" distR="0" wp14:anchorId="3C87E5BB" wp14:editId="6F519C49">
                  <wp:extent cx="2007194" cy="1574800"/>
                  <wp:effectExtent l="0" t="0" r="0" b="6350"/>
                  <wp:docPr id="1" name="Picture 1" descr="Bar plot from Python scri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ar plot from Python scri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479" cy="158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F2" w14:paraId="22B84AAC" w14:textId="77777777" w:rsidTr="004040F2">
        <w:tc>
          <w:tcPr>
            <w:tcW w:w="7105" w:type="dxa"/>
          </w:tcPr>
          <w:p w14:paraId="17B8DBC0" w14:textId="77777777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  <w:tc>
          <w:tcPr>
            <w:tcW w:w="3685" w:type="dxa"/>
          </w:tcPr>
          <w:p w14:paraId="29D31ACF" w14:textId="77777777" w:rsidR="004040F2" w:rsidRDefault="004040F2" w:rsidP="004040F2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es-SV"/>
              </w:rPr>
            </w:pPr>
          </w:p>
        </w:tc>
      </w:tr>
    </w:tbl>
    <w:p w14:paraId="7CCA66ED" w14:textId="26FE0B1E" w:rsidR="000827CA" w:rsidRPr="000827CA" w:rsidRDefault="000827CA" w:rsidP="00082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827CA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</w:p>
    <w:p w14:paraId="192D1333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Security</w:t>
      </w:r>
    </w:p>
    <w:p w14:paraId="714658C7" w14:textId="77777777" w:rsidR="000827CA" w:rsidRPr="000827CA" w:rsidRDefault="000827CA" w:rsidP="000827CA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Important</w:t>
      </w:r>
      <w:proofErr w:type="spellEnd"/>
    </w:p>
    <w:p w14:paraId="32C8AE8C" w14:textId="77777777" w:rsidR="000827CA" w:rsidRPr="000827CA" w:rsidRDefault="000827CA" w:rsidP="000827C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 xml:space="preserve">Python scripts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security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s-SV"/>
        </w:rPr>
        <w:t>: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 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scripts,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which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could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contain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code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security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privacy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risks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attempting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interact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first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time,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presented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security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warning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enable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trust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author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source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after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review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understand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script.</w:t>
      </w:r>
    </w:p>
    <w:p w14:paraId="57DD0C32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More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information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about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plotting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Matplotlib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, Pandas, and Python</w:t>
      </w:r>
    </w:p>
    <w:p w14:paraId="5629C41D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tutorial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designed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help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started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barely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scratches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surface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about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many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options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capabilities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creating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reports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Python, Pandas,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Matplotlib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library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There's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more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information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there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here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links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get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started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B55603C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Documentation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begin"/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instrText xml:space="preserve"> HYPERLINK "https://matplotlib.org/" </w:instrTex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separate"/>
      </w:r>
      <w:r w:rsidRPr="000827C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SV"/>
        </w:rPr>
        <w:t>Matplotlib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fldChar w:fldCharType="end"/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 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website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35598D27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3" w:history="1"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gram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Tutorial :</w:t>
        </w:r>
        <w:proofErr w:type="gram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A Basic Guide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to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Use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with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Python</w:t>
        </w:r>
      </w:hyperlink>
    </w:p>
    <w:p w14:paraId="4788E337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4" w:history="1"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Tutorial – Python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Matplotlib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Library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with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Examples</w:t>
        </w:r>
        <w:proofErr w:type="spellEnd"/>
      </w:hyperlink>
    </w:p>
    <w:p w14:paraId="69818AD9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5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Pandas API Reference</w:t>
        </w:r>
      </w:hyperlink>
    </w:p>
    <w:p w14:paraId="29B886D1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6" w:history="1"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Python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visualizations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Service</w:t>
        </w:r>
        <w:proofErr w:type="spellEnd"/>
      </w:hyperlink>
    </w:p>
    <w:p w14:paraId="2718CD8E" w14:textId="77777777" w:rsidR="000827CA" w:rsidRPr="000827CA" w:rsidRDefault="000827CA" w:rsidP="000827CA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hyperlink r:id="rId17" w:history="1"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Using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Python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Visuals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in </w:t>
        </w:r>
        <w:proofErr w:type="spellStart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>Power</w:t>
        </w:r>
        <w:proofErr w:type="spellEnd"/>
        <w:r w:rsidRPr="000827C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SV"/>
          </w:rPr>
          <w:t xml:space="preserve"> BI</w:t>
        </w:r>
      </w:hyperlink>
    </w:p>
    <w:p w14:paraId="7D927AF4" w14:textId="77777777" w:rsidR="000827CA" w:rsidRPr="000827CA" w:rsidRDefault="000827CA" w:rsidP="000827CA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Known</w:t>
      </w:r>
      <w:proofErr w:type="spellEnd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s-SV"/>
        </w:rPr>
        <w:t>limitations</w:t>
      </w:r>
      <w:proofErr w:type="spellEnd"/>
    </w:p>
    <w:p w14:paraId="7783CF95" w14:textId="77777777" w:rsidR="000827CA" w:rsidRPr="000827CA" w:rsidRDefault="000827CA" w:rsidP="000827C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lastRenderedPageBreak/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have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few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limitations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:</w:t>
      </w:r>
    </w:p>
    <w:p w14:paraId="16BF8B88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size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limitations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.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used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for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plotting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limited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 xml:space="preserve"> 150,000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highlight w:val="yellow"/>
          <w:lang w:eastAsia="es-SV"/>
        </w:rPr>
        <w:t>.</w:t>
      </w: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more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150,000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top 150,000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rows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and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message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Additionally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input data has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limit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250 MB.</w:t>
      </w:r>
    </w:p>
    <w:p w14:paraId="4D589262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input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dataset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Visual has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contains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string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value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longer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32766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characters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value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truncated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59F4995C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Resolution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at 72 DPI.</w:t>
      </w:r>
    </w:p>
    <w:p w14:paraId="17AC3D82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Calculation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limitation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calculation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exceeds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five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minutes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execution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times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which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results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5C06AF5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Relationships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As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other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Power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BI Desktop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fields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from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different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tables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with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no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defined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relationship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between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them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selected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proofErr w:type="gram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error</w:t>
      </w:r>
      <w:proofErr w:type="gram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occurs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1D424D4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refreshed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upon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data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updates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filtering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highlighting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However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image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itself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isn't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interactive and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source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of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cross-filtering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2959B1A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respond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highlighting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other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,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but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you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can't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click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elements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visual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cross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filter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other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elements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006C163C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that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plotted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default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device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are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correctly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canvas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Avoid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explicitly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using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a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different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display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device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4D9DA17C" w14:textId="77777777" w:rsidR="000827CA" w:rsidRPr="000827CA" w:rsidRDefault="000827CA" w:rsidP="000827CA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</w:pPr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Python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visuals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do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not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support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renaming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input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.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Columns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will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be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referred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to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by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their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original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name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during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 xml:space="preserve"> script </w:t>
      </w:r>
      <w:proofErr w:type="spellStart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execution</w:t>
      </w:r>
      <w:proofErr w:type="spellEnd"/>
      <w:r w:rsidRPr="000827CA">
        <w:rPr>
          <w:rFonts w:ascii="Segoe UI" w:eastAsia="Times New Roman" w:hAnsi="Segoe UI" w:cs="Segoe UI"/>
          <w:color w:val="171717"/>
          <w:sz w:val="24"/>
          <w:szCs w:val="24"/>
          <w:lang w:eastAsia="es-SV"/>
        </w:rPr>
        <w:t>.</w:t>
      </w:r>
    </w:p>
    <w:p w14:paraId="1E8074EB" w14:textId="77777777" w:rsidR="00787405" w:rsidRDefault="00787405"/>
    <w:sectPr w:rsidR="00787405" w:rsidSect="000827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BC"/>
    <w:multiLevelType w:val="multilevel"/>
    <w:tmpl w:val="EDD0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638CE"/>
    <w:multiLevelType w:val="multilevel"/>
    <w:tmpl w:val="D7F8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D3848"/>
    <w:multiLevelType w:val="multilevel"/>
    <w:tmpl w:val="C47C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83B4E"/>
    <w:multiLevelType w:val="hybridMultilevel"/>
    <w:tmpl w:val="9B9C320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22997"/>
    <w:multiLevelType w:val="multilevel"/>
    <w:tmpl w:val="9F7AB48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entative="1">
      <w:start w:val="1"/>
      <w:numFmt w:val="decimal"/>
      <w:lvlText w:val="%5."/>
      <w:lvlJc w:val="left"/>
      <w:pPr>
        <w:tabs>
          <w:tab w:val="num" w:pos="3390"/>
        </w:tabs>
        <w:ind w:left="3390" w:hanging="360"/>
      </w:pPr>
    </w:lvl>
    <w:lvl w:ilvl="5" w:tentative="1">
      <w:start w:val="1"/>
      <w:numFmt w:val="decimal"/>
      <w:lvlText w:val="%6."/>
      <w:lvlJc w:val="left"/>
      <w:pPr>
        <w:tabs>
          <w:tab w:val="num" w:pos="4110"/>
        </w:tabs>
        <w:ind w:left="4110" w:hanging="360"/>
      </w:pPr>
    </w:lvl>
    <w:lvl w:ilvl="6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entative="1">
      <w:start w:val="1"/>
      <w:numFmt w:val="decimal"/>
      <w:lvlText w:val="%8."/>
      <w:lvlJc w:val="left"/>
      <w:pPr>
        <w:tabs>
          <w:tab w:val="num" w:pos="5550"/>
        </w:tabs>
        <w:ind w:left="5550" w:hanging="360"/>
      </w:pPr>
    </w:lvl>
    <w:lvl w:ilvl="8" w:tentative="1">
      <w:start w:val="1"/>
      <w:numFmt w:val="decimal"/>
      <w:lvlText w:val="%9."/>
      <w:lvlJc w:val="left"/>
      <w:pPr>
        <w:tabs>
          <w:tab w:val="num" w:pos="6270"/>
        </w:tabs>
        <w:ind w:left="6270" w:hanging="360"/>
      </w:pPr>
    </w:lvl>
  </w:abstractNum>
  <w:abstractNum w:abstractNumId="5" w15:restartNumberingAfterBreak="0">
    <w:nsid w:val="78D724EB"/>
    <w:multiLevelType w:val="multilevel"/>
    <w:tmpl w:val="2A3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A"/>
    <w:rsid w:val="000827CA"/>
    <w:rsid w:val="001D5579"/>
    <w:rsid w:val="004040F2"/>
    <w:rsid w:val="00787405"/>
    <w:rsid w:val="009064F8"/>
    <w:rsid w:val="00D11250"/>
    <w:rsid w:val="00DE42C9"/>
    <w:rsid w:val="00EB248D"/>
    <w:rsid w:val="00EE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D74B"/>
  <w15:chartTrackingRefBased/>
  <w15:docId w15:val="{86900C0F-6507-4558-B1BD-86C0135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082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082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CA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0827CA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customStyle="1" w:styleId="readingtime">
    <w:name w:val="readingtime"/>
    <w:basedOn w:val="Normal"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contributors-holder">
    <w:name w:val="contributors-holder"/>
    <w:basedOn w:val="Normal"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Emphasis">
    <w:name w:val="Emphasis"/>
    <w:basedOn w:val="DefaultParagraphFont"/>
    <w:uiPriority w:val="20"/>
    <w:qFormat/>
    <w:rsid w:val="000827C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27CA"/>
    <w:rPr>
      <w:color w:val="0000FF"/>
      <w:u w:val="single"/>
    </w:rPr>
  </w:style>
  <w:style w:type="character" w:customStyle="1" w:styleId="language">
    <w:name w:val="language"/>
    <w:basedOn w:val="DefaultParagraphFont"/>
    <w:rsid w:val="000827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7CA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0827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27CA"/>
  </w:style>
  <w:style w:type="character" w:customStyle="1" w:styleId="hljs-string">
    <w:name w:val="hljs-string"/>
    <w:basedOn w:val="DefaultParagraphFont"/>
    <w:rsid w:val="000827CA"/>
  </w:style>
  <w:style w:type="character" w:customStyle="1" w:styleId="hljs-number">
    <w:name w:val="hljs-number"/>
    <w:basedOn w:val="DefaultParagraphFont"/>
    <w:rsid w:val="000827CA"/>
  </w:style>
  <w:style w:type="character" w:styleId="Strong">
    <w:name w:val="Strong"/>
    <w:basedOn w:val="DefaultParagraphFont"/>
    <w:uiPriority w:val="22"/>
    <w:qFormat/>
    <w:rsid w:val="000827CA"/>
    <w:rPr>
      <w:b/>
      <w:bCs/>
    </w:rPr>
  </w:style>
  <w:style w:type="paragraph" w:customStyle="1" w:styleId="alert-title">
    <w:name w:val="alert-title"/>
    <w:basedOn w:val="Normal"/>
    <w:rsid w:val="00082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table" w:styleId="TableGrid">
    <w:name w:val="Table Grid"/>
    <w:basedOn w:val="TableNormal"/>
    <w:uiPriority w:val="39"/>
    <w:rsid w:val="0040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2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atasciencelearner.com/matplotlib-tutorial-complete-guide-to-use-matplotlib-with-pyth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bsentdata.com/how-to-user-python-and-power-b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werbi.microsoft.com/blog/python-visualizations-in-power-bi-servi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bi/connect-data/desktop-python-scrip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microsoft.com/en-us/power-bi/connect-data/desktop-python-scripts" TargetMode="External"/><Relationship Id="rId15" Type="http://schemas.openxmlformats.org/officeDocument/2006/relationships/hyperlink" Target="https://pandas.pydata.org/pandas-docs/stable/reference/index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ureka.co/blog/python-matplotlib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1073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2022-03-04T21:35:00Z</dcterms:created>
  <dcterms:modified xsi:type="dcterms:W3CDTF">2022-03-04T21:35:00Z</dcterms:modified>
</cp:coreProperties>
</file>