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Samenvatting KNO-Richtlijnen</w:t>
      </w:r>
    </w:p>
    <w:p>
      <w:pPr>
        <w:spacing w:before="0" w:after="120"/>
      </w:pPr>
      <w:r>
        <w:rPr>
          <w:rFonts w:ascii="Calibri" w:hAnsi="Calibri"/>
          <w:b/>
        </w:rPr>
        <w:t>Studiemateriaal voor AIOS KNO — breed examenvoorbereiding</w:t>
      </w:r>
    </w:p>
    <w:p>
      <w:pPr>
        <w:spacing w:before="0" w:after="120"/>
        <w:ind w:left="567"/>
        <w:pBdr>
          <w:left w:val="single" w:sz="12" w:space="4" w:color="DFE2E5"/>
        </w:pBdr>
      </w:pPr>
      <w:r>
        <w:rPr>
          <w:rFonts w:ascii="Calibri" w:hAnsi="Calibri"/>
          <w:b/>
          <w:color w:val="6A737D"/>
        </w:rPr>
        <w:t>Disclaimer:</w:t>
      </w:r>
      <w:r>
        <w:rPr>
          <w:rFonts w:ascii="Calibri" w:hAnsi="Calibri"/>
          <w:color w:val="6A737D"/>
        </w:rPr>
        <w:t xml:space="preserve"> Deze samenvatting is gebaseerd op bekende inhoud van de NVKNO-richtlijnen. Raadpleeg altijd de actuele brontekst op kno.nl voor definitieve aanbevelingen.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OTOLOGIE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1. Audiologische zorg voor slechthorende volwassenen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&amp; context</w:t>
      </w:r>
    </w:p>
    <w:p>
      <w:pPr>
        <w:spacing w:before="0" w:after="120"/>
      </w:pPr>
      <w:r>
        <w:rPr>
          <w:rFonts w:ascii="Calibri" w:hAnsi="Calibri"/>
        </w:rPr>
        <w:t>Richtlijn voor de organisatie van audiologische zorg voor volwassenen (≥18 jaar) met gehoorverlies. Doel: tijdige signalering, juiste diagnostiek en passende interventie.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PTA4</w:t>
      </w:r>
      <w:r>
        <w:rPr>
          <w:rFonts w:ascii="Calibri" w:hAnsi="Calibri"/>
        </w:rPr>
        <w:t xml:space="preserve"> (gemiddelde luchtgeleidingsdrempel bij 500, 1000, 2000 en 4000 Hz) is de standaard maat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Slechthorendheid: PTA4 &gt; 25 dB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Ernst: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Licht: 26–40 dB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Matig: 41–60 dB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Ernstig: 61–80 dB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Zeer ernstig/doof: &gt;80 dB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Spraakaudiogram</w:t>
      </w:r>
      <w:r>
        <w:rPr>
          <w:rFonts w:ascii="Calibri" w:hAnsi="Calibri"/>
        </w:rPr>
        <w:t>: spraakverstaansdrempel (SRT) en maximaal spraakverstaan (MS%)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Tympanometrie en stapediusreflexen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Aanvullend bij verdenking retrocochleair: MRI inwendig gehoorgang (VSP-protocol)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Verwijscriteria naar KNO-arts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Asymmetrisch gehoorverlies (&gt;15 dB verschil bij 2+ frequenties)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Acuut perceptief gehoorverlies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Tinnitus (unilateraal of pulsatiel)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Oorpijn, otorroe, duizeligheid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Verwijscriteria naar audiologisch centrum (AC)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PTA4 &gt; 35 dB en kandidaat voor hoortoestel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Complexe aanpassing, bijv. bij cognitieve beperking, ernstig verlies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Hoortoestelverstrekking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PTA4 ≥ 35 dB op het beste oor, of significante communicatieve klachten bij lager 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Verzekerd via basisverzekering (bijdrage van patiënt afhankelijk van type toestel)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Proefperiode vóór definitieve aanschaf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2. Bone Conduction Devices (BCD)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Indicaties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Conductief/gemengd gehoorverlies</w:t>
      </w:r>
      <w:r>
        <w:rPr>
          <w:rFonts w:ascii="Calibri" w:hAnsi="Calibri"/>
        </w:rPr>
        <w:t xml:space="preserve"> waarbij conventioneel hoortoestel niet mogelijk of onvoldoende is (bijv. microtie/atresie, chronische otorroe, drukintolerantie)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Enkelzijdige doofheid (SSD)</w:t>
      </w:r>
      <w:r>
        <w:rPr>
          <w:rFonts w:ascii="Calibri" w:hAnsi="Calibri"/>
        </w:rPr>
        <w:t xml:space="preserve"> — om CROS-effect te verkrijgen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Gemengd verlies</w:t>
      </w:r>
      <w:r>
        <w:rPr>
          <w:rFonts w:ascii="Calibri" w:hAnsi="Calibri"/>
        </w:rPr>
        <w:t>: beengeleiding PTA ≤ 45 dB HL (voor standaard BCD), ≤ 55 dB bij sommige actieve implantaten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Typen BCD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Voorbeelden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Percutaan (BAHA)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Cochlear Baha, Oticon Ponto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Huidpenetrerende titaniumpen; beste krachtsoverdracht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Transcutaan passief (magnetisch)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Baha Attract, Ponto Attract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huidpenetratie; enig verlies krachtsoverdracht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Actief transcutaan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Bonebridge (MED-EL), Osia (Cochlear)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Implantaat in bot; piezo-electric actuator; betere kracht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Beengeleidingsbril / band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Diversen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Niet-invasief; tijdelijk/kinderen &lt;5 jaar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Selectiecriteria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Beengeleidingsdrempel (BC-PTA)</w:t>
      </w:r>
      <w:r>
        <w:rPr>
          <w:rFonts w:ascii="Calibri" w:hAnsi="Calibri"/>
        </w:rPr>
        <w:t>: ≤ 45 dB voor conventioneel BCD; ≤ 55 dB voor Osia/Bonebridge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Lucht-beengeleiding (AC-BC gap)</w:t>
      </w:r>
      <w:r>
        <w:rPr>
          <w:rFonts w:ascii="Calibri" w:hAnsi="Calibri"/>
        </w:rPr>
        <w:t>: conductief of gemengd verlies met gap ≥ 30 dB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SSD: normale BC op slechte oor (doofheid) + gezond tegenoor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Leeftijd: percutane implantaten voorkeur ≥ 5 jaar (schedeldikte); jongere kinderen: soft band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Pre-operatieve evaluatie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Audiogram (BC én AC), spraakaudiogram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CT schedelbasis (botstructuur)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Proefperiode met soft band of demobanden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Complicaties (percutaan)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Huidreacties rondom abutment (Holgers graad 0–4)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Verlies osseo-integratie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Pijn, infectie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3. Follow-up na cholesteatoomchirurgie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Achtergrond</w:t>
      </w:r>
    </w:p>
    <w:p>
      <w:pPr>
        <w:spacing w:before="0" w:after="120"/>
      </w:pPr>
      <w:r>
        <w:rPr>
          <w:rFonts w:ascii="Calibri" w:hAnsi="Calibri"/>
        </w:rPr>
        <w:t>Cholesteatoom heeft kans op recidief (residueel of recidiverend); follow-up is essentieel voor vroege detectie.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Chirurgische technieken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Gesloten techniek (Canal Wall Up, CWU)</w:t>
      </w:r>
      <w:r>
        <w:rPr>
          <w:rFonts w:ascii="Calibri" w:hAnsi="Calibri"/>
        </w:rPr>
        <w:t>: hogere recidiefkans, tweede operatie (second-look) na 12 maanden vaak nodig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Open techniek (Canal Wall Down, CWD)</w:t>
      </w:r>
      <w:r>
        <w:rPr>
          <w:rFonts w:ascii="Calibri" w:hAnsi="Calibri"/>
        </w:rPr>
        <w:t>: meatoplastiek en regelmatige reiniging; lager recidiefrisico maar functionele nadelen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Follow-up schema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Na CWU</w:t>
      </w:r>
      <w:r>
        <w:rPr>
          <w:rFonts w:ascii="Calibri" w:hAnsi="Calibri"/>
        </w:rPr>
        <w:t>: DW-MRI na 12 maanden + tweede operatie (second-look)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Na CWD</w:t>
      </w:r>
      <w:r>
        <w:rPr>
          <w:rFonts w:ascii="Calibri" w:hAnsi="Calibri"/>
        </w:rPr>
        <w:t>: levenslang poliklinisch (3-12 maandelijks) voor reiniging mastoidholte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Bij geen bewijs van recidief op DW-MRI: follow-up interval kan worden verlengd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Non-EPI DW-MRI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Methode van keuze voor niet-invasieve recidiefdetectie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Sensitiviteit en specificiteit &gt;90% voor cholesteatoom ≥3 mm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Voordeel boven conventionele MRI: minder susceptibiliteitsartefacten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Uitvoeren op minimum 9–12 maanden postoperatief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Indicatie second-look operatie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Gesloten techniek met verdenking residueel cholesteatoom op DW-MRI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Reconstructie gehoorbeentjes (ossiculoplastiek) bij gelegenheid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Audiologische follow-up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Toonaudiogram pre- en postoperatief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Hoorresultaten (AC-BC gap na ossiculoplastiek)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4. Hoorzorg voor slechthorende kinderen van 4 tot 18 jaar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Context</w:t>
      </w:r>
    </w:p>
    <w:p>
      <w:pPr>
        <w:spacing w:before="0" w:after="120"/>
      </w:pPr>
      <w:r>
        <w:rPr>
          <w:rFonts w:ascii="Calibri" w:hAnsi="Calibri"/>
        </w:rPr>
        <w:t>Aanvulling op neonatale gehoorscreening en audiologische zorg 0-4 jaar; gericht op schoolgaande kinderen.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Signalering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School-audiometrie</w:t>
      </w:r>
      <w:r>
        <w:rPr>
          <w:rFonts w:ascii="Calibri" w:hAnsi="Calibri"/>
        </w:rPr>
        <w:t xml:space="preserve"> (schoolarts/jeugdarts): OAE-screening op scholen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Signalering door ouders, leerkrachten, huisarts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Aandachtspunten: taalachterstand, slechte schoolprestaties, sociaal isolement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Pure tone audiometrie (PTA)</w:t>
      </w:r>
      <w:r>
        <w:rPr>
          <w:rFonts w:ascii="Calibri" w:hAnsi="Calibri"/>
        </w:rPr>
        <w:t>: mogelijk vanaf ca. 3–4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Spraakaudiometrie (NVA-woordenlijsten), aangevuld met zinnen in ruis (DIN-test)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Tympanometrie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AC Audiologisch Centrum voor complexe casuïstiek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Gehoorverlies bij kinderen (oorzaken)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Otitis media met effusie (OME): meest voorkomend geleidingsverlies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Genetisch: connexine 26 (GJB2), DFNB/DFNA-loci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Verworven: CMV, meningitis, medicamenteus (aminoglycosiden, cisplatine)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Hoortoestelverstrekking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gehoorverlies met functionele gevolgen of PTA4 ≥ 35 dB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Aanpassing via AC, begeleiding logopedist en audiologisch maatschappelijk werk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Toestellen volledig vergoed vanuit basisverzekering voor kinderen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Begeleiding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Onderwijsondersteuning: FM-systemen op school, speciale onderwijs-arrangementen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Logopedische therapie bij spraak-taalachterstand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Periodieke evaluatie: elk jaar audiogram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5. Necrotiserende otitis externa (NOE) / Osteomyelitis schedelbasis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</w:t>
      </w:r>
    </w:p>
    <w:p>
      <w:pPr>
        <w:spacing w:before="0" w:after="120"/>
      </w:pPr>
      <w:r>
        <w:rPr>
          <w:rFonts w:ascii="Calibri" w:hAnsi="Calibri"/>
        </w:rPr>
        <w:t>Invasieve infectie van gehoorgang die uitbreidt naar schedelbasis; ook wel maligne otitis externa. Levensbedreigende aandoening.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Epidemiologie &amp; risicofactoren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Diabetes mellitus</w:t>
      </w:r>
      <w:r>
        <w:rPr>
          <w:rFonts w:ascii="Calibri" w:hAnsi="Calibri"/>
        </w:rPr>
        <w:t xml:space="preserve"> (meest voorkomende risicofactor, micro-angiopathie)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Immuunsuppressie: HIV, chemotherapie, hematologische maligniteiten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Ouderen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Verwekkers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Pseudomonas aeruginosa</w:t>
      </w:r>
      <w:r>
        <w:rPr>
          <w:rFonts w:ascii="Calibri" w:hAnsi="Calibri"/>
        </w:rPr>
        <w:t xml:space="preserve"> (&gt;90%)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Zelden: Aspergillus (bij ernstig immunogecompromitteerden), MRSA, andere Gram-negatieven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Kliniek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Ernstige, aanhoudende oorpijn (niet proportioneel aan bevindingen)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Otorroe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Granulaties op vloer gehoorgang (bodem-oorspleet, pathognomonisch)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Craniale zenuwuitval: n. VII (facialis), IX, X, XI → "jugulare foramen syndroom"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schedelbasis</w:t>
      </w:r>
      <w:r>
        <w:rPr>
          <w:rFonts w:ascii="Calibri" w:hAnsi="Calibri"/>
        </w:rPr>
        <w:t>: erosie van bot, uitbreiding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</w:t>
      </w:r>
      <w:r>
        <w:rPr>
          <w:rFonts w:ascii="Calibri" w:hAnsi="Calibri"/>
        </w:rPr>
        <w:t>: weke delenuitbreiding, intracraniële betrokkenheid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Botscan</w:t>
      </w:r>
      <w:r>
        <w:rPr>
          <w:rFonts w:ascii="Calibri" w:hAnsi="Calibri"/>
        </w:rPr>
        <w:t xml:space="preserve"> (Tc-99m MDP): activiteit (gevoelig maar weinig specifiek)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Ga-67 citrate scan</w:t>
      </w:r>
      <w:r>
        <w:rPr>
          <w:rFonts w:ascii="Calibri" w:hAnsi="Calibri"/>
        </w:rPr>
        <w:t xml:space="preserve"> of </w:t>
      </w:r>
      <w:r>
        <w:rPr>
          <w:rFonts w:ascii="Calibri" w:hAnsi="Calibri"/>
          <w:b/>
        </w:rPr>
        <w:t>18F-FDG PET-CT</w:t>
      </w:r>
      <w:r>
        <w:rPr>
          <w:rFonts w:ascii="Calibri" w:hAnsi="Calibri"/>
        </w:rPr>
        <w:t>: monitoring behandelrespons (meest betrouwbaar)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Kweek otorroe (Pseudomonas); weefselbiopten voor histologie (cave: carcinoom in DD)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Bloedglucose, HbA1c, CRP, BSE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BSE/CRP: inflammatiemarker voor follow-up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Antibiotica eerste keus</w:t>
      </w:r>
      <w:r>
        <w:rPr>
          <w:rFonts w:ascii="Calibri" w:hAnsi="Calibri"/>
        </w:rPr>
        <w:t>: fluorochinolonen oraal (ciprofloxacine 750 mg 2dd), minimaal 6–8 weken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IV therapie (piperacilline-tazobactam, ceftazidime) bij ernstige gevallen, onvoldoende respons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Antifungaal</w:t>
      </w:r>
      <w:r>
        <w:rPr>
          <w:rFonts w:ascii="Calibri" w:hAnsi="Calibri"/>
        </w:rPr>
        <w:t xml:space="preserve"> (voriconazol, amfotericine B) bij Aspergillus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Optimalisatie diabetes</w:t>
      </w:r>
      <w:r>
        <w:rPr>
          <w:rFonts w:ascii="Calibri" w:hAnsi="Calibri"/>
        </w:rPr>
        <w:t>: insuline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Debridement/chirurgie: verwijdering granulaties, necrotisch weefsel; conservatief, zelden uitgebreide chirurgie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Hyperbare zuurstof: als aanvullende therapie overwegen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Duur behandeling: tot normalisatie CRP + negatieve scan (minimaal 6–8 weken, soms langer)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Prognose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Mortaliteit 10–20% bij craniale zenuwuitval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 mogelijk: langdurige follow-up noodzakelijk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6. Otitis Externa (OE)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</w:t>
      </w:r>
    </w:p>
    <w:p>
      <w:pPr>
        <w:spacing w:before="0" w:after="120"/>
      </w:pPr>
      <w:r>
        <w:rPr>
          <w:rFonts w:ascii="Calibri" w:hAnsi="Calibri"/>
        </w:rPr>
        <w:t>Diffuse inflammatie van de gehoorgang (huid + subcutis). Onderscheid: acuut (&lt;6 weken) vs. chronisch (&gt;3 maanden).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Verwekkers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Pseudomonas aeruginosa</w:t>
      </w:r>
      <w:r>
        <w:rPr>
          <w:rFonts w:ascii="Calibri" w:hAnsi="Calibri"/>
        </w:rPr>
        <w:t xml:space="preserve"> (meest voorkomend)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Staphylococcus aureus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Menginfecties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Schimmels (Aspergillus, Candida): otomycose, vaak na antibioticagebruik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Predisponerende factoren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Zwemmen ("swimmer's ear")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Trauma (wattenstaafjes, gehoorapparaat)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Hoog luchtvochtigheid, warmte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Psoriasis, eczeem, dermatitis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Classificatie ernst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Ernst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Gehoorgang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Symptomen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Mild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Pruritus, lichte pijn, geringe otorroe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Bijna gesloten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Matige pijn, gehoorverlies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Volledig gesloten / oedeem buiten gehoorgang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Hevige pijn, koorts, lymfadenopathie, cellulit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Reinigen</w:t>
      </w:r>
      <w:r>
        <w:rPr>
          <w:rFonts w:ascii="Calibri" w:hAnsi="Calibri"/>
        </w:rPr>
        <w:t xml:space="preserve"> (suigend uitvegen, irrigatie): essentieel voor genezing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Lokale therapie</w:t>
      </w:r>
      <w:r>
        <w:rPr>
          <w:rFonts w:ascii="Calibri" w:hAnsi="Calibri"/>
        </w:rPr>
        <w:t xml:space="preserve"> (voorkeur boven systemisch):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Antibioticum: ofloxacine, neomycine/polymyxine B, ciprofloxacine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Corticosteroïd: ter reductie oedeem en ontsteking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Combinatiedruppels (antibioticum + steroïd): praktisch en effectief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Tampon</w:t>
      </w:r>
      <w:r>
        <w:rPr>
          <w:rFonts w:ascii="Calibri" w:hAnsi="Calibri"/>
        </w:rPr>
        <w:t xml:space="preserve"> (ear wick) bij ernstig oedeem: drager voor druppels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Systemische antibiotica</w:t>
      </w:r>
      <w:r>
        <w:rPr>
          <w:rFonts w:ascii="Calibri" w:hAnsi="Calibri"/>
        </w:rPr>
        <w:t>: bij ernstige OE met koorts, lymfadenopathie, cellulitis, immuunsuppressie, diabetes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Pijnstilling: paracetamol, NSAID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Otomycose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Behandeling: reinigen + lokale antimycotica (clotrimazol, econazol)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Gehoorgangdruppels met antibiotica stoppen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Preventie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Drooghouden oor na zwemmen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Geen wattenstaafjes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Oordopjes bij zwemmen bij recidiverende OE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7. Perceptieve slechthorendheid bij volwassenen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Plotseling perceptief gehoorverlies (PPGV / Sudden SNHL)</w:t>
      </w:r>
    </w:p>
    <w:p>
      <w:pPr>
        <w:spacing w:before="0" w:after="120"/>
      </w:pPr>
      <w:r>
        <w:rPr>
          <w:rFonts w:ascii="Calibri" w:hAnsi="Calibri"/>
          <w:b/>
        </w:rPr>
        <w:t>Definitie</w:t>
      </w:r>
      <w:r>
        <w:rPr>
          <w:rFonts w:ascii="Calibri" w:hAnsi="Calibri"/>
        </w:rPr>
        <w:t>: ≥30 dB verlies in ≥3 aaneengesloten frequenties, ontstaan binnen 72 uur.</w:t>
      </w:r>
    </w:p>
    <w:p>
      <w:pPr>
        <w:spacing w:before="0" w:after="120"/>
      </w:pPr>
      <w:r>
        <w:rPr>
          <w:rFonts w:ascii="Calibri" w:hAnsi="Calibri"/>
          <w:b/>
        </w:rPr>
        <w:t>Etiologie</w:t>
      </w:r>
      <w:r>
        <w:rPr>
          <w:rFonts w:ascii="Calibri" w:hAnsi="Calibri"/>
        </w:rPr>
        <w:t xml:space="preserve"> (in meerderheid idiopathisch):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Virale infectie (HSV, CMV)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Vasculaire oorzaak (cochleaire ischemie)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Immuungemedieerd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Perilymfatische fistel</w:t>
      </w:r>
    </w:p>
    <w:p>
      <w:pPr>
        <w:spacing w:before="0" w:after="120"/>
      </w:pPr>
      <w:r>
        <w:rPr>
          <w:rFonts w:ascii="Calibri" w:hAnsi="Calibri"/>
          <w:b/>
        </w:rPr>
        <w:t>Behandeling</w:t>
      </w:r>
      <w:r>
        <w:rPr>
          <w:rFonts w:ascii="Calibri" w:hAnsi="Calibri"/>
        </w:rPr>
        <w:t>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Orale corticosteroïden</w:t>
      </w:r>
      <w:r>
        <w:rPr>
          <w:rFonts w:ascii="Calibri" w:hAnsi="Calibri"/>
        </w:rPr>
        <w:t>: prednison 1 mg/kg/dag (max 60 mg), 10–14 dagen, daarna aftapering; starten zo snel mogelijk (voorkeur binnen 48 uur)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Intratympanale corticosteroïden (ITC)</w:t>
      </w:r>
      <w:r>
        <w:rPr>
          <w:rFonts w:ascii="Calibri" w:hAnsi="Calibri"/>
        </w:rPr>
        <w:t>: als primaire of salvage-therapie bij onvoldoende respons oraal; methylprednisolon 40 mg/ml of dexamethason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ITC gelijkwaardig aan oraal bij milder verlies; bij ernstig verlies: combinatie overwegen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Antivirale middelen</w:t>
      </w:r>
      <w:r>
        <w:rPr>
          <w:rFonts w:ascii="Calibri" w:hAnsi="Calibri"/>
        </w:rPr>
        <w:t>: geen bewezen meerwaarde (niet standaard)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Bedrust, anxiolytisch beleid</w:t>
      </w:r>
    </w:p>
    <w:p>
      <w:pPr>
        <w:spacing w:before="0" w:after="120"/>
      </w:pPr>
      <w:r>
        <w:rPr>
          <w:rFonts w:ascii="Calibri" w:hAnsi="Calibri"/>
          <w:b/>
        </w:rPr>
        <w:t>Prognose</w:t>
      </w:r>
      <w:r>
        <w:rPr>
          <w:rFonts w:ascii="Calibri" w:hAnsi="Calibri"/>
        </w:rPr>
        <w:t>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Spontaan herstel: 45–65% (bij idiopathisch)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Betere prognose: mild verlies, laagfrequent patroon, geen vestibulair lijden, vroege behandeling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Immuungemedieerd perceptief gehoorverlies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Snel progressief bilateraal gehoorverlies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Respons op corticosteroïden is diagnostisch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Onderhoudsdosis of ciclosporine/methotrexaat overwegen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Ouderdomsslechthorendheid (presbyacusis)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Bilateraal, symmetrisch, hoogfrequent perceptief 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Hoortoestellen eerste keus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Verwijscriteria vanuit huisarts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Asymmetrie &gt;15 dB bij 2+ frequenties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Plotseling of snel progressief verlies → spoedreferral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Tinnitus, duizeligheid, vol gevoel combinatie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8. Perifere aangezichtsverlamming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Etiologie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Oorzaak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Bell's palsy (idiopathisch)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Meest voorkomend (60–75%); diagnose per exclusionem; vermoedelijk HSV-1 reactivatie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Herpes zoster oticus (Ramsay Hunt)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Blaasjes op concha/palatum; soms gehoorverlies + duizeligheid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Otitis media / cholesteatoom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Infectieuze/compressieve oorzaak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Parotistumor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centrale massa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Lyme-borreliose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Serologische diagnostiek; bilateraal mogelijk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Trauma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Schedelbasisbreuk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Tumor n. VII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Langzaam progressief; overweeg bij atypisch beloop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Classificatie: House-Brackmann (HB) schaal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Graad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Omschrijving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Normaal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II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Lichte disfunctie; goed oogluiting, geringe asymmetrie mond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III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Matige disfunctie; oogluiting mogelijk met inspanning, duidelijke asymmetrie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IV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Matig-ernstige disfunctie; onvolledige oogluiting, mond duidelijk asymmetrisch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Ernstige disfunctie; nauwelijks zichtbare beweging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VI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Totale parese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Otoscopie (otitis media, cholesteatoom)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Blaasjes inspecteren (Ramsay Hunt)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Borrelia serologie (IgM/IgG) bij risico (tekenbeet, natuur)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CT/MRI bij atypisch beloop, trauma of verdenking tumor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ENOG (electroneuronografie)</w:t>
      </w:r>
      <w:r>
        <w:rPr>
          <w:rFonts w:ascii="Calibri" w:hAnsi="Calibri"/>
        </w:rPr>
        <w:t>: degeneratie &gt; 90% binnen 14 dagen → slechte prognose, overweeg decompressie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EMG</w:t>
      </w:r>
      <w:r>
        <w:rPr>
          <w:rFonts w:ascii="Calibri" w:hAnsi="Calibri"/>
        </w:rPr>
        <w:t>: aanwezigheid fibrillatiepotentialen → walleriaanse degeneratie; willekeurige motorische eenheden → herstelkans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 Bell's palsy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Prednisolon</w:t>
      </w:r>
      <w:r>
        <w:rPr>
          <w:rFonts w:ascii="Calibri" w:hAnsi="Calibri"/>
        </w:rPr>
        <w:t>: 1 mg/kg/dag (max 60 mg) gedurende 10 dagen; starten binnen 72 uur; sterk aanbevolen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Antivirale middelen</w:t>
      </w:r>
      <w:r>
        <w:rPr>
          <w:rFonts w:ascii="Calibri" w:hAnsi="Calibri"/>
        </w:rPr>
        <w:t xml:space="preserve"> (valaciclovir 1000 mg 3dd, 7 dagen): aanbevolen bij HB V–VI of Ramsay Hunt; twijfelachtige meerwaarde bij milde Bell's palsy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Oogbescherming</w:t>
      </w:r>
      <w:r>
        <w:rPr>
          <w:rFonts w:ascii="Calibri" w:hAnsi="Calibri"/>
        </w:rPr>
        <w:t>: kunsttranen overdag, oogzalf 's nachts, evt. taping of moisturizing chamber bij onvolledige oogluiting (cornea-ulceratie voorkomen!)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Fysiotherapie/mimetherapie</w:t>
      </w:r>
      <w:r>
        <w:rPr>
          <w:rFonts w:ascii="Calibri" w:hAnsi="Calibri"/>
        </w:rPr>
        <w:t>: bij langdurige uitval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Chirurgie (decompressie n. VII)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ENOG-degeneratie &gt;90% én geen willekeurige motorische activiteit op EMG, binnen 14 dagen na begin parese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Transmastoidale of middle fossa benadering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Controversieel; beperkte evidence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Prognose Bell's palsy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herstel: 70–85%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Slechte prognostische factoren: leeftijd &gt;60, totale parese, hoge ENOG-degeneratie, diabetes, hypertensie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Sequelae: synkinesie, contractuur, crocodile tears (gusto-lacrimale reflex)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9. Slechthorendheid op de kinderleeftijd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Neonatale gehoorscreening (NHS / UNHS)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OAE</w:t>
      </w:r>
      <w:r>
        <w:rPr>
          <w:rFonts w:ascii="Calibri" w:hAnsi="Calibri"/>
        </w:rPr>
        <w:t xml:space="preserve"> (otoacoustische emissies): dag 3–5; test cochleaire functie (buitenste haarcellen)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AABR</w:t>
      </w:r>
      <w:r>
        <w:rPr>
          <w:rFonts w:ascii="Calibri" w:hAnsi="Calibri"/>
        </w:rPr>
        <w:t xml:space="preserve"> (automated ABR): bij OAE-refer op dag 10–14; test cochleaire + retrocochleaire functie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Doel: diagnose voor 3 maanden, hoortoestellen voor 6 maanden, revalidatie gestart voor 6 maanden (1-3-6 regel)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Prevalentie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Aangeboren gehoorverlies: ~1–3 per 1000 levendgeborenen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Eenzijdig gehoorverlies: ~1–2 per 1000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Etiologie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Oorzaken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Genetisch (50–60%)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Connexine 26 (GJB2, DFNB1); autosomaal recessief meest voorkomend; syndromaal (Usher, Pendred, Waardenburg, Jervell-Lange-Nielsen)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Perinataal (15–25%)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CMV (meest voorkomend verworven oorzaak), anoxie, prematuur, hyperbilirubinemie, aminoglycosiden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Verworven (15–25%)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Meningitis (pneumokok, meningokok), CMV, bof, trauma, ototoxiciteit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Onbekend (~25%)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 per leeftijdsgroep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Leeftijd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0–6 maanden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ABR (klik + toon-pip), ASSR, DPOAE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6–24 maanden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VRA (visuele-versterkingsaudiometrie), ASSR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2–4 jaar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Spelaudiometrie (conditioned play audiometry)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≥4 jaar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Pure tone audiometrie (PTA)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Aanvullende 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temporaalbeen</w:t>
      </w:r>
      <w:r>
        <w:rPr>
          <w:rFonts w:ascii="Calibri" w:hAnsi="Calibri"/>
        </w:rPr>
        <w:t>: cochlearisaplasie, EVA (enlarged vestibular aqueduct), ossificatie bij meningitis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</w:t>
      </w:r>
      <w:r>
        <w:rPr>
          <w:rFonts w:ascii="Calibri" w:hAnsi="Calibri"/>
        </w:rPr>
        <w:t>: cochleaire zenuw, cochleaire structuren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Genetisch onderzoek</w:t>
      </w:r>
      <w:r>
        <w:rPr>
          <w:rFonts w:ascii="Calibri" w:hAnsi="Calibri"/>
        </w:rPr>
        <w:t>: GJB2-sequencing, gen-panel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CMV-diagnostiek</w:t>
      </w:r>
      <w:r>
        <w:rPr>
          <w:rFonts w:ascii="Calibri" w:hAnsi="Calibri"/>
        </w:rPr>
        <w:t>: urine of speeksel bij pasgeboren (&lt;3 weken), retrospectief via gedroogde bloedvlek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Hoortoestellen</w:t>
      </w:r>
      <w:r>
        <w:rPr>
          <w:rFonts w:ascii="Calibri" w:hAnsi="Calibri"/>
        </w:rPr>
        <w:t>: zo vroeg mogelijk (voor 3 maanden); achter-het-oor toestellen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Cochleaire implantatie</w:t>
      </w:r>
      <w:r>
        <w:rPr>
          <w:rFonts w:ascii="Calibri" w:hAnsi="Calibri"/>
        </w:rPr>
        <w:t>: PTA4 &gt;80 dB én onvoldoende baat bij hoortoestel; voorkeur voor 12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FM-systemen</w:t>
      </w:r>
      <w:r>
        <w:rPr>
          <w:rFonts w:ascii="Calibri" w:hAnsi="Calibri"/>
        </w:rPr>
        <w:t>: op school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Logopedie</w:t>
      </w:r>
      <w:r>
        <w:rPr>
          <w:rFonts w:ascii="Calibri" w:hAnsi="Calibri"/>
        </w:rPr>
        <w:t>: spraak-taalontwikkeling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10. Tinnitus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&amp; classificatie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Subjectief tinnitus</w:t>
      </w:r>
      <w:r>
        <w:rPr>
          <w:rFonts w:ascii="Calibri" w:hAnsi="Calibri"/>
        </w:rPr>
        <w:t>: alleen door patiënt waarneembaar (&gt;95% van gevallen)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Objectief tinnitus</w:t>
      </w:r>
      <w:r>
        <w:rPr>
          <w:rFonts w:ascii="Calibri" w:hAnsi="Calibri"/>
        </w:rPr>
        <w:t>: ook door onderzoeker waarneembaar (vasculair, palato-myoklonie) — zeldzaam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Acuut</w:t>
      </w:r>
      <w:r>
        <w:rPr>
          <w:rFonts w:ascii="Calibri" w:hAnsi="Calibri"/>
        </w:rPr>
        <w:t>: &lt;3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Chronisch</w:t>
      </w:r>
      <w:r>
        <w:rPr>
          <w:rFonts w:ascii="Calibri" w:hAnsi="Calibri"/>
        </w:rPr>
        <w:t>: &gt;3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Invaliderend chronisch tinnitus</w:t>
      </w:r>
      <w:r>
        <w:rPr>
          <w:rFonts w:ascii="Calibri" w:hAnsi="Calibri"/>
        </w:rPr>
        <w:t>: significante invloed op kwaliteit van leven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Prevalentie: ~15% van de bevolking; invaliderend bij ~1–2%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Oorzaken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Gehoorverlies (perceptief, conductief)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Lawaaitrauma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Ototoxische medicatie (salicylaten, aminoglycosiden, loop-diuretica, cisplatine)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Otosclerose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Menière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Akoestisch neurinoom (unilaterale tinnitus → MRI!)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Idiopathisch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Audiogram</w:t>
      </w:r>
      <w:r>
        <w:rPr>
          <w:rFonts w:ascii="Calibri" w:hAnsi="Calibri"/>
        </w:rPr>
        <w:t>: altijd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inwendig gehoorgang</w:t>
      </w:r>
      <w:r>
        <w:rPr>
          <w:rFonts w:ascii="Calibri" w:hAnsi="Calibri"/>
        </w:rPr>
        <w:t>: bij unilaterale of pulsatiele tinnitus (cave VSP)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Tinnitusmatching</w:t>
      </w:r>
      <w:r>
        <w:rPr>
          <w:rFonts w:ascii="Calibri" w:hAnsi="Calibri"/>
        </w:rPr>
        <w:t>: toonhoogte, luidheid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Tinnitus Handicap Inventory (THI)</w:t>
      </w:r>
      <w:r>
        <w:rPr>
          <w:rFonts w:ascii="Calibri" w:hAnsi="Calibri"/>
        </w:rPr>
        <w:t>: kwaliteit-van-leven-meting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Maskeerbaarheid</w:t>
      </w:r>
      <w:r>
        <w:rPr>
          <w:rFonts w:ascii="Calibri" w:hAnsi="Calibri"/>
        </w:rPr>
        <w:t>: aanwijzing voor behandelstrategie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Vasculair onderzoek bij pulsatiele tinnitus (CT angiografie, MRI/A)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Methode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 / Evidence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Counseling en psycho-educatie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Altijd eerste stap; uitleg over fenomeen, dehabituation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Geluidsenrichment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Vermindering stiltegevoeligheid; witte ruis, natuur-geluiden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Tinnitus Retraining Therapy (TRT)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Combinatie counseling + ruis; evidence voor reductie hinder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Cognitieve gedragstherapie (CGT)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psychische comorbiditeit, invaliderende tinnitus; sterk bewijs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Hoortoestellen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gehoorverlies; reductie tinnitus als bijproduct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Maskeertoestellen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Enige symptoomverlichting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Gehoorschadebescherming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Preventief bij lawaaibleotstelling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Niet aanbevolen</w:t>
      </w:r>
      <w:r>
        <w:rPr>
          <w:rFonts w:ascii="Calibri" w:hAnsi="Calibri"/>
        </w:rPr>
        <w:t xml:space="preserve"> (onvoldoende bewijs):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Ginkgo biloba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Benzodiazepines (slechts kortdurend voor angstreductie)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Acupunctuur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Hyperbare zuurstoftherapie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Carbamazepine (tenzij vasculaire compressie)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Alarmsymptomen → nader onderzoek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Pulsatiele tinnitus → vasculaire oorzaak of glomustumor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Unilaterale tinnitus + gehoorverlies → MRI (VSP)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Progressief unilateraal gehoorverlies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11. Veldnorm Cochleaire Implantatie (CI)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Indicatiecriteria volwassenen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Bilateraal perceptief gehoorverlies PTA4 </w:t>
      </w:r>
      <w:r>
        <w:rPr>
          <w:rFonts w:ascii="Calibri" w:hAnsi="Calibri"/>
          <w:b/>
        </w:rPr>
        <w:t>&gt;70 dB HL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Maximaal spraakverstaan in stilte </w:t>
      </w:r>
      <w:r>
        <w:rPr>
          <w:rFonts w:ascii="Calibri" w:hAnsi="Calibri"/>
          <w:b/>
        </w:rPr>
        <w:t>&lt;50%</w:t>
      </w:r>
      <w:r>
        <w:rPr>
          <w:rFonts w:ascii="Calibri" w:hAnsi="Calibri"/>
        </w:rPr>
        <w:t xml:space="preserve"> bij optimale hoortoestelversterking (NVA-zinnen)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Motivatie, realistische verwachtingen, goede cognitieve functies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Indicatiecriteria kinderen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PTA4 </w:t>
      </w:r>
      <w:r>
        <w:rPr>
          <w:rFonts w:ascii="Calibri" w:hAnsi="Calibri"/>
          <w:b/>
        </w:rPr>
        <w:t>&gt;80 dB HL</w:t>
      </w:r>
      <w:r>
        <w:rPr>
          <w:rFonts w:ascii="Calibri" w:hAnsi="Calibri"/>
        </w:rPr>
        <w:t xml:space="preserve"> (strengere drempel omdat geleidingsverlies moet worden uitgesloten)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Onvoldoende baat bij hoortoestellen na proefperiode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Voorkeur: </w:t>
      </w:r>
      <w:r>
        <w:rPr>
          <w:rFonts w:ascii="Calibri" w:hAnsi="Calibri"/>
          <w:b/>
        </w:rPr>
        <w:t>vóór 12 maanden</w:t>
      </w:r>
      <w:r>
        <w:rPr>
          <w:rFonts w:ascii="Calibri" w:hAnsi="Calibri"/>
        </w:rPr>
        <w:t xml:space="preserve"> (kritische periode taalontwikkeling)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Vroeger bij totale doofheid/meningitis (ossificatierisico)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Bijzondere indicaties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Eenzijdige doofheid (SSD)</w:t>
      </w:r>
      <w:r>
        <w:rPr>
          <w:rFonts w:ascii="Calibri" w:hAnsi="Calibri"/>
        </w:rPr>
        <w:t xml:space="preserve"> + tinnitus: toenemende indicatie CI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Ossificatie cochlea</w:t>
      </w:r>
      <w:r>
        <w:rPr>
          <w:rFonts w:ascii="Calibri" w:hAnsi="Calibri"/>
        </w:rPr>
        <w:t xml:space="preserve"> (na meningitis): snelle actie nodig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Cochlear nerve deficiency</w:t>
      </w:r>
      <w:r>
        <w:rPr>
          <w:rFonts w:ascii="Calibri" w:hAnsi="Calibri"/>
        </w:rPr>
        <w:t>: matige verwachting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Pre-operatief protocol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CT temporaalbeen (anatomie, ossificatie)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MRI (cochleaire zenuw, vloeistof in cochlea)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Proefhoortoestelperiode (minimaal 3 maanden)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Multidisciplinair overleg (KNO, audioloog, logopedist, maatschappelijk werk)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Medische evaluatie (geen actieve infectie oor)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Operatie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Cochleostomie of round window approach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Elektrode-array insertie in scala tympani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Intra-operatieve NRT (neural response telemetry)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Nazorg &amp; revalidatie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Eerste activatie: 4–6 weken postoperatief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Logopedie: intensief, jaren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Audiologische afstelling: regelmatig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Jaarlijkse controle gehoor en implantaat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Contactsporten, MRI-compatibiliteit (nieuwere systemen)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CI-centra vereisten (veldnorm)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Minimum volume: geaccrediteerde centra met multidisciplinair team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Minimaal aantal implantaties per jaar (volwassenen en kinderen apart)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Registratie in CI-register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12. Veldnorm Hoortoestelverstrekking NOAH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Context</w:t>
      </w:r>
    </w:p>
    <w:p>
      <w:pPr>
        <w:spacing w:before="0" w:after="120"/>
      </w:pPr>
      <w:r>
        <w:rPr>
          <w:rFonts w:ascii="Calibri" w:hAnsi="Calibri"/>
        </w:rPr>
        <w:t xml:space="preserve">NOAH = </w:t>
      </w:r>
      <w:r>
        <w:rPr>
          <w:rFonts w:ascii="Calibri" w:hAnsi="Calibri"/>
          <w:b/>
        </w:rPr>
        <w:t>N</w:t>
      </w:r>
      <w:r>
        <w:rPr>
          <w:rFonts w:ascii="Calibri" w:hAnsi="Calibri"/>
        </w:rPr>
        <w:t xml:space="preserve">ederlands </w:t>
      </w:r>
      <w:r>
        <w:rPr>
          <w:rFonts w:ascii="Calibri" w:hAnsi="Calibri"/>
          <w:b/>
        </w:rPr>
        <w:t>O</w:t>
      </w:r>
      <w:r>
        <w:rPr>
          <w:rFonts w:ascii="Calibri" w:hAnsi="Calibri"/>
        </w:rPr>
        <w:t xml:space="preserve">rganization for </w:t>
      </w:r>
      <w:r>
        <w:rPr>
          <w:rFonts w:ascii="Calibri" w:hAnsi="Calibri"/>
          <w:b/>
        </w:rPr>
        <w:t>A</w:t>
      </w:r>
      <w:r>
        <w:rPr>
          <w:rFonts w:ascii="Calibri" w:hAnsi="Calibri"/>
        </w:rPr>
        <w:t xml:space="preserve">udiological </w:t>
      </w:r>
      <w:r>
        <w:rPr>
          <w:rFonts w:ascii="Calibri" w:hAnsi="Calibri"/>
          <w:b/>
        </w:rPr>
        <w:t>H</w:t>
      </w:r>
      <w:r>
        <w:rPr>
          <w:rFonts w:ascii="Calibri" w:hAnsi="Calibri"/>
        </w:rPr>
        <w:t>ealthcare. Landelijke norm voor kwaliteit hoortoestelverstrekking.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Indicatiecriteria hoortoestel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PTA4 ≥ </w:t>
      </w:r>
      <w:r>
        <w:rPr>
          <w:rFonts w:ascii="Calibri" w:hAnsi="Calibri"/>
          <w:b/>
        </w:rPr>
        <w:t>35 dB</w:t>
      </w:r>
      <w:r>
        <w:rPr>
          <w:rFonts w:ascii="Calibri" w:hAnsi="Calibri"/>
        </w:rPr>
        <w:t xml:space="preserve"> op het beste oor, </w:t>
      </w:r>
      <w:r>
        <w:rPr>
          <w:rFonts w:ascii="Calibri" w:hAnsi="Calibri"/>
          <w:b/>
        </w:rPr>
        <w:t>of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Significante communicatieve beperkingen bij lager verlies (met onderbouwing)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Verstrekprocedure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Verwijzing KNO-arts of huisarts naar audicien/audiologisch centrum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Uitgebreide hoortest (PTA, spraakaudiogram, tympanometrie)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Indicatiestelling door audioloog/KNO-arts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Hoortoestelproef (minimaal 6 weken)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Definitieve aanpassing en controle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Kwaliteitseisen (NOAH-norm)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Gebruik van gevalideerde aanpassingssoftware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Objectieve verificatie (real-ear measurement / REM): koppeling van output aan gehoordrempel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Vastlegging doelstelling en resultaat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Nazorg en follow-up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Vergoeding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Basisverzekering</w:t>
      </w:r>
      <w:r>
        <w:rPr>
          <w:rFonts w:ascii="Calibri" w:hAnsi="Calibri"/>
        </w:rPr>
        <w:t>: gedeeltelijke vergoeding; bijdrage patiënt afhankelijk van gekozen toestel (functioneel vs. uitgebreider model)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Kinderen: volledig vergoed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Aanvraag voor hogere vergoeding bij ernstig verlies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RHINOLOGIE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13. Allergie van de bovenste luchtwegen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&amp; classificatie (ARIA)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Allergische rhinitis: IgE-gemedieerde ontsteking van nasaal mucosa na expositie aan allergeen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ARIA-classificatie</w:t>
      </w:r>
      <w:r>
        <w:rPr>
          <w:rFonts w:ascii="Calibri" w:hAnsi="Calibri"/>
        </w:rPr>
        <w:t>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i/>
        </w:rPr>
        <w:t>Intermitterend</w:t>
      </w:r>
      <w:r>
        <w:rPr>
          <w:rFonts w:ascii="Calibri" w:hAnsi="Calibri"/>
        </w:rPr>
        <w:t>: symptomen &lt;4 dagen/week OF &lt;4 weken/jaar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i/>
        </w:rPr>
        <w:t>Persisterend</w:t>
      </w:r>
      <w:r>
        <w:rPr>
          <w:rFonts w:ascii="Calibri" w:hAnsi="Calibri"/>
        </w:rPr>
        <w:t>: symptomen &gt;4 dagen/week EN &gt;4 weken/jaar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i/>
        </w:rPr>
        <w:t>Mild</w:t>
      </w:r>
      <w:r>
        <w:rPr>
          <w:rFonts w:ascii="Calibri" w:hAnsi="Calibri"/>
        </w:rPr>
        <w:t>: geen slaapstoornis, geen beperkingen dagelijks functioneren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i/>
        </w:rPr>
        <w:t>Matig-ernstig</w:t>
      </w:r>
      <w:r>
        <w:rPr>
          <w:rFonts w:ascii="Calibri" w:hAnsi="Calibri"/>
        </w:rPr>
        <w:t>: slecht slapen, beperkingen op werk/school/sport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Symptomen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Neusloop (waterig), neusverstopping, niezen, neusjeuk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Oogklachten: roodheid, jeuk, tranenvloed (rhinoconjunctivitis)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Hoofd-halsklachten: oorjeuk, gehemelte-jeuk, hoest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Huidpriktest (SPT)</w:t>
      </w:r>
      <w:r>
        <w:rPr>
          <w:rFonts w:ascii="Calibri" w:hAnsi="Calibri"/>
        </w:rPr>
        <w:t>: goudstandaard; positief bij kwaddel ≥3 mm groter dan negatieve controle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Specifiek IgE</w:t>
      </w:r>
      <w:r>
        <w:rPr>
          <w:rFonts w:ascii="Calibri" w:hAnsi="Calibri"/>
        </w:rPr>
        <w:t xml:space="preserve"> (ImmunoCAP/RAST): alternatief of aanvullend; handig bij dermatitis, gebruik antihistaminica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Nasale provocatietest</w:t>
      </w:r>
      <w:r>
        <w:rPr>
          <w:rFonts w:ascii="Calibri" w:hAnsi="Calibri"/>
        </w:rPr>
        <w:t>: bij onduidelijke relatie anamnese-test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Totaal IgE: weinig diagnostische waarde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Belangrijkste allergenen Nederland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Seizoengebonden</w:t>
      </w:r>
      <w:r>
        <w:rPr>
          <w:rFonts w:ascii="Calibri" w:hAnsi="Calibri"/>
        </w:rPr>
        <w:t>: graspollen (mei-juli), berkenpollen (maart-april), bijvoet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Jaar-rond</w:t>
      </w:r>
      <w:r>
        <w:rPr>
          <w:rFonts w:ascii="Calibri" w:hAnsi="Calibri"/>
        </w:rPr>
        <w:t>: huisstofmijt (Dermatophagoides), kat, hond, schimmels (Alternaria)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Kruisreactiviteit: berk-appel-noot-wortel (pollen-voedsel allergiesyndroom)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 — stappenschema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Stap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Allergeenvermijding + antihistaminicadruppels (oog) + nasaal antihistaminicum of INCS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Nasale corticosteroïden (INCS) als basisbehandeling; oraal antihistaminicum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Combinatie INCS + antihistaminicum; toevoeging montelukast (bij astma)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Specifieke immunotherapie (AIT) — SCIT of SLIT</w:t>
            </w:r>
          </w:p>
        </w:tc>
      </w:tr>
    </w:tbl>
    <w:p>
      <w:pPr>
        <w:spacing w:before="0" w:after="120"/>
      </w:pP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INCS</w:t>
      </w:r>
      <w:r>
        <w:rPr>
          <w:rFonts w:ascii="Calibri" w:hAnsi="Calibri"/>
        </w:rPr>
        <w:t xml:space="preserve"> (intranasale corticosteroïden, bijv. fluticason, mometason): meest effectief voor neussymptomen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Oraal antihistaminicum</w:t>
      </w:r>
      <w:r>
        <w:rPr>
          <w:rFonts w:ascii="Calibri" w:hAnsi="Calibri"/>
        </w:rPr>
        <w:t xml:space="preserve"> (bijv. cetirizine, loratadine, fexofenadine): effectief voor jeuk, niezen, oogklachten; minder voor verstopping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Ipratropium neusspray</w:t>
      </w:r>
      <w:r>
        <w:rPr>
          <w:rFonts w:ascii="Calibri" w:hAnsi="Calibri"/>
        </w:rPr>
        <w:t>: bij neusloop dominant beeld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Decongestiva</w:t>
      </w:r>
      <w:r>
        <w:rPr>
          <w:rFonts w:ascii="Calibri" w:hAnsi="Calibri"/>
        </w:rPr>
        <w:t xml:space="preserve"> (xylometazoline): kortstondig gebruik (&lt;10 dagen); rebound-fenomeen bij langdurig gebruik (rhinitis medicamentosa)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14. Chronische rhinosinusitis (CRS) en neuspoliepen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</w:t>
      </w:r>
    </w:p>
    <w:p>
      <w:pPr>
        <w:spacing w:before="0" w:after="120"/>
      </w:pPr>
      <w:r>
        <w:rPr>
          <w:rFonts w:ascii="Calibri" w:hAnsi="Calibri"/>
          <w:b/>
        </w:rPr>
        <w:t>≥2 symptomen</w:t>
      </w:r>
      <w:r>
        <w:rPr>
          <w:rFonts w:ascii="Calibri" w:hAnsi="Calibri"/>
        </w:rPr>
        <w:t xml:space="preserve"> (nasale obstructie/blokkade </w:t>
      </w:r>
      <w:r>
        <w:rPr>
          <w:rFonts w:ascii="Calibri" w:hAnsi="Calibri"/>
          <w:b/>
        </w:rPr>
        <w:t>OF</w:t>
      </w:r>
      <w:r>
        <w:rPr>
          <w:rFonts w:ascii="Calibri" w:hAnsi="Calibri"/>
        </w:rPr>
        <w:t xml:space="preserve"> nasale afscheiding; + evt. aangezichtspijn/druk, reuk- of smaakverlies) </w:t>
      </w:r>
      <w:r>
        <w:rPr>
          <w:rFonts w:ascii="Calibri" w:hAnsi="Calibri"/>
          <w:b/>
        </w:rPr>
        <w:t>&gt;12 weken</w:t>
      </w:r>
      <w:r>
        <w:rPr>
          <w:rFonts w:ascii="Calibri" w:hAnsi="Calibri"/>
        </w:rPr>
        <w:t>, met objectief bewijs (endoscopie of CT).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Classificatie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CRSsNP</w:t>
      </w:r>
      <w:r>
        <w:rPr>
          <w:rFonts w:ascii="Calibri" w:hAnsi="Calibri"/>
        </w:rPr>
        <w:t>: CRS zonder neuspoliepen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CRSwNP</w:t>
      </w:r>
      <w:r>
        <w:rPr>
          <w:rFonts w:ascii="Calibri" w:hAnsi="Calibri"/>
        </w:rPr>
        <w:t>: CRS met neuspoliepen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AFRS</w:t>
      </w:r>
      <w:r>
        <w:rPr>
          <w:rFonts w:ascii="Calibri" w:hAnsi="Calibri"/>
        </w:rPr>
        <w:t>: allergische schimmel rhinosinusitis (eosinofiel mucine, Charcot-Leyden-kristallen, schimmeldraden)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Pathofysiologie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CRSsNP: neutrofiel, Th1-profiel; microbioom-dysbalans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CRSwNP: eosinofiel, Th2-profiel; IL-4, IL-5, IL-13; overexpressie IgE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Endoscopie: neuspoliepen (Lund-Kennedy score), etterdrains, oedeem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bijholten</w:t>
      </w:r>
      <w:r>
        <w:rPr>
          <w:rFonts w:ascii="Calibri" w:hAnsi="Calibri"/>
        </w:rPr>
        <w:t xml:space="preserve"> (Lund-Mackay score 0–24): standaard pre-operatief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Reuktest (Sniffin' Sticks, UPSIT)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Allergie-evaluatie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Biopsie bij verdenking maligniteit of specifieke aandoening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 CRSsNP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Nasale spoeling (fysiologisch zout of hypertoon)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INCS</w:t>
      </w:r>
      <w:r>
        <w:rPr>
          <w:rFonts w:ascii="Calibri" w:hAnsi="Calibri"/>
        </w:rPr>
        <w:t xml:space="preserve"> (intranasale corticosteroïden): topisch effect op mucosa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Antibiotica: acute exacerbatie → amoxicilline-clavulanaat; langdurige macrolide-therapie (azithromycine, claritromycine 3 maanden): anti-inflammatoir effect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FESS</w:t>
      </w:r>
      <w:r>
        <w:rPr>
          <w:rFonts w:ascii="Calibri" w:hAnsi="Calibri"/>
        </w:rPr>
        <w:t xml:space="preserve"> (functionele endoscopische sinuschirurgie) bij falen medicamenteuze therapie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 CRSwNP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INCS (hoge dosis; druppelinstillatie of spray)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Kortdurende orale corticosteroïden (kuren): voor operatie of bij ernstige polyposis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FESS</w:t>
      </w:r>
      <w:r>
        <w:rPr>
          <w:rFonts w:ascii="Calibri" w:hAnsi="Calibri"/>
        </w:rPr>
        <w:t>: polypectomie + opening bijholten; recidief veelvoorkomend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Biologicals</w:t>
      </w:r>
      <w:r>
        <w:rPr>
          <w:rFonts w:ascii="Calibri" w:hAnsi="Calibri"/>
        </w:rPr>
        <w:t xml:space="preserve"> (geregistreerd bij ernstige refractaire CRSwNP):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Dupilumab</w:t>
      </w:r>
      <w:r>
        <w:rPr>
          <w:rFonts w:ascii="Calibri" w:hAnsi="Calibri"/>
        </w:rPr>
        <w:t xml:space="preserve"> (anti-IL-4Rα, anti-IL-13): sterk bewijs, ook bij astma comorbiditeit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Mepolizumab</w:t>
      </w:r>
      <w:r>
        <w:rPr>
          <w:rFonts w:ascii="Calibri" w:hAnsi="Calibri"/>
        </w:rPr>
        <w:t xml:space="preserve"> (anti-IL-5): ook bij eosinofiel astma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  <w:b/>
        </w:rPr>
        <w:t>Omalizumab</w:t>
      </w:r>
      <w:r>
        <w:rPr>
          <w:rFonts w:ascii="Calibri" w:hAnsi="Calibri"/>
        </w:rPr>
        <w:t xml:space="preserve"> (anti-IgE): bij hoge IgE en atopie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Aspirine desensitisatie bij NSAID-exacerbated respiratory disease (N-ERD = Samter's triade: astma + CRSwNP + aspirine-intolerantie)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Comorbiditeiten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Astma (50% bij CRSwNP)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Allergie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N-ERD (Samter's triade)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Primaire ciliaire dyskinesie (PCD)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Cystische fibrose (jonge patiënten)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15. Immunotherapie voor patiënten met allergische rhinoconjunctivitis (AR)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&amp; werking</w:t>
      </w:r>
    </w:p>
    <w:p>
      <w:pPr>
        <w:spacing w:before="0" w:after="120"/>
      </w:pPr>
      <w:r>
        <w:rPr>
          <w:rFonts w:ascii="Calibri" w:hAnsi="Calibri"/>
          <w:b/>
        </w:rPr>
        <w:t>Allergen Immunotherapy (AIT)</w:t>
      </w:r>
      <w:r>
        <w:rPr>
          <w:rFonts w:ascii="Calibri" w:hAnsi="Calibri"/>
        </w:rPr>
        <w:t>: specifieke desensitisatie door geleidelijk oplopende dosering van het veroorzakende allergeen. Enige behandeling die de onderliggende ziekte modificeert.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Vormen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Vorm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Route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Praktisch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SCIT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Subcutaan (injectie)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Opbouwfase + onderhoudsfase; maandelijks injectie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SLIT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Sublinguaal (druppels of tablet)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Dagelijks thuis; tabletten voor gras/huisstofmijt geregistreerd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Indicaties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Bewezen IgE-gemedieerde allergie (SPT positief en/of specifiek IgE)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Onvoldoende symptoomcontrole ondanks adequate medicamenteuze therapie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Patiënt wenst ziektemodificerende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Beschikbare gestandaardiseerde producten (graspollen, berkenpollen, huisstofmijt, kat, hond)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Duur: </w:t>
      </w:r>
      <w:r>
        <w:rPr>
          <w:rFonts w:ascii="Calibri" w:hAnsi="Calibri"/>
          <w:b/>
        </w:rPr>
        <w:t>3–5 jaar</w:t>
      </w:r>
      <w:r>
        <w:rPr>
          <w:rFonts w:ascii="Calibri" w:hAnsi="Calibri"/>
        </w:rPr>
        <w:t xml:space="preserve"> voor blijvend effect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Contra-indicaties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Ernstig of slecht gecontroleerd astma (FEV1 &lt;70% na bronchusverwijding)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Cardiovasculaire ziekten (relatief; bèta-blokker-gebruik: anafylaxiebehandeling bemoeilijkt)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Auto-immuunziekten (actief)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Immunodeficiëntie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Actieve maligniteit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Zwangerschap (start niet; continueren kan)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Bijwerkingen SCIT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Lokaal: jeuk, roodheid, zwelling op injectieplaats (frequent, niet alarmerend)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Systemisch: urticaria, bronchospasme, anafylaxie (zeldzaam maar ernstig)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Observatietijd 30 minuten</w:t>
      </w:r>
      <w:r>
        <w:rPr>
          <w:rFonts w:ascii="Calibri" w:hAnsi="Calibri"/>
        </w:rPr>
        <w:t xml:space="preserve"> na iedere injectie verplicht; adrenaline direct beschikbaar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Bijwerkingen SLIT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Lokaal orale irritatie (oraal jeukend/tintelend): frequent maar mild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Anafylaxie: zeer zeldzaam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Effectiviteit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Vermindering symptoomscore en medicatiegebruik met 30–40%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Preventie van nieuw allergeen-sensibilisatie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Preventie ontwikkeling astma bij allergische rhinitis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16. Septumcorrectie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Indicaties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Functioneel</w:t>
      </w:r>
      <w:r>
        <w:rPr>
          <w:rFonts w:ascii="Calibri" w:hAnsi="Calibri"/>
        </w:rPr>
        <w:t>: neusobstructie door septumdeviatie, respiratoire klachten, verminderde slaapkwaliteit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Cosmetisch</w:t>
      </w:r>
      <w:r>
        <w:rPr>
          <w:rFonts w:ascii="Calibri" w:hAnsi="Calibri"/>
        </w:rPr>
        <w:t>: uitwendige neus-asymmetrie (zaddelneus, scheve neus) — vaak in combinatie met rhinoplastiek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Aanvullend bij FESS (correcte toegang), snurken/OSA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Technieken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Techniek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Principe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Septumplastiek</w:t>
            </w:r>
            <w:r>
              <w:rPr>
                <w:rFonts w:ascii="Calibri" w:hAnsi="Calibri"/>
                <w:sz w:val="19"/>
              </w:rPr>
              <w:t xml:space="preserve"> (voorkeur)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Reconstructief: kraakbeen wordt maximaal gespaard, geredigeerd en teruggeplaatst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SMR (submucosal resection)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Verwijdering kraakbeen en bot; eenvoudiger maar meer structuurverlies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Leeftijdsgrens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Groeiafsluiting: ca. 17–18 jaar (vrouwen eerder dan mannen)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Uitzondering: ernstige functionele klachten op jongere leeftijd → overleg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Pre-operatieve evaluatie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Endoscopie neus (ook conchae, poliepen)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Anamnese: eerdere operaties, trauma, bloedingsneiging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Medicatie: stoppen anticoagulantia/trombocytenremmers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Operatie details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Anesthesie: algemeen of lokaal + sedatie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Hemitransfixie-incisie → mucoperichondriaal vlak aan één of beide kanten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Kraakbeencorrectie: scoring, spreader grafts, spreader flaps, kraakbeenexcisie (minimaal)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Botspur: chisel of punch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Gecombineerd: </w:t>
      </w:r>
      <w:r>
        <w:rPr>
          <w:rFonts w:ascii="Calibri" w:hAnsi="Calibri"/>
          <w:b/>
        </w:rPr>
        <w:t>turbinaplastiek</w:t>
      </w:r>
      <w:r>
        <w:rPr>
          <w:rFonts w:ascii="Calibri" w:hAnsi="Calibri"/>
        </w:rPr>
        <w:t xml:space="preserve"> (concha inferior reductie) bij hyperplasie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Complicaties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Bloeding</w:t>
      </w:r>
      <w:r>
        <w:rPr>
          <w:rFonts w:ascii="Calibri" w:hAnsi="Calibri"/>
        </w:rPr>
        <w:t>: meest voorkomend; tamponade post-operatief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Septumhematoom</w:t>
      </w:r>
      <w:r>
        <w:rPr>
          <w:rFonts w:ascii="Calibri" w:hAnsi="Calibri"/>
        </w:rPr>
        <w:t>: spoedcomplicatie — dient direct gedraineerd; risico septumdissolutie → zadelneus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Septumperforatie</w:t>
      </w:r>
      <w:r>
        <w:rPr>
          <w:rFonts w:ascii="Calibri" w:hAnsi="Calibri"/>
        </w:rPr>
        <w:t>: door mucosabeschadiging bilateraal; klachten: korstvorming, bloeding, fluittoon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Zadelneus</w:t>
      </w:r>
      <w:r>
        <w:rPr>
          <w:rFonts w:ascii="Calibri" w:hAnsi="Calibri"/>
        </w:rPr>
        <w:t>: verlies dorsale projectie door overcorrectie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Infectie</w:t>
      </w:r>
      <w:r>
        <w:rPr>
          <w:rFonts w:ascii="Calibri" w:hAnsi="Calibri"/>
        </w:rPr>
        <w:t>: zeldzaam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Recidief obstructie</w:t>
      </w:r>
      <w:r>
        <w:rPr>
          <w:rFonts w:ascii="Calibri" w:hAnsi="Calibri"/>
        </w:rPr>
        <w:t>: residu-deviatie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LARYNGOLOGIE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17. Anamnese bij orofaryngeale dysfagie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</w:t>
      </w:r>
    </w:p>
    <w:p>
      <w:pPr>
        <w:spacing w:before="0" w:after="120"/>
      </w:pPr>
      <w:r>
        <w:rPr>
          <w:rFonts w:ascii="Calibri" w:hAnsi="Calibri"/>
        </w:rPr>
        <w:t xml:space="preserve">Moeite met het transport van voedsel/vocht van de mond naar de maag (orofaryngeale fase). Onderscheid: </w:t>
      </w:r>
      <w:r>
        <w:rPr>
          <w:rFonts w:ascii="Calibri" w:hAnsi="Calibri"/>
          <w:b/>
        </w:rPr>
        <w:t>orofaryngeaal</w:t>
      </w:r>
      <w:r>
        <w:rPr>
          <w:rFonts w:ascii="Calibri" w:hAnsi="Calibri"/>
        </w:rPr>
        <w:t xml:space="preserve"> (transport-fase) vs. </w:t>
      </w:r>
      <w:r>
        <w:rPr>
          <w:rFonts w:ascii="Calibri" w:hAnsi="Calibri"/>
          <w:b/>
        </w:rPr>
        <w:t>oesofageaal</w:t>
      </w:r>
      <w:r>
        <w:rPr>
          <w:rFonts w:ascii="Calibri" w:hAnsi="Calibri"/>
        </w:rPr>
        <w:t xml:space="preserve"> (passagefase).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Screening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EAT-10</w:t>
      </w:r>
      <w:r>
        <w:rPr>
          <w:rFonts w:ascii="Calibri" w:hAnsi="Calibri"/>
        </w:rPr>
        <w:t xml:space="preserve"> (Eating Assessment Tool): vragenlijst 10 items; score ≥3 = risico op dysfagie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3-oz water swallow test</w:t>
      </w:r>
      <w:r>
        <w:rPr>
          <w:rFonts w:ascii="Calibri" w:hAnsi="Calibri"/>
        </w:rPr>
        <w:t>: patiënt drinkt 3 ounce (90 ml) water zonder te stoppen; hoesten of stemverandering → positief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Gugging Swallowing Screen (GUSS)</w:t>
      </w:r>
      <w:r>
        <w:rPr>
          <w:rFonts w:ascii="Calibri" w:hAnsi="Calibri"/>
        </w:rPr>
        <w:t>: gevalideerd voor CVA-patiënten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Oorzaken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Categorie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Voorbeelden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Neurologisch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CVA, ALS, Parkinson, MS, myasthenia gravis, dementie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Structureel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Oropharyngeale tumor, post-operatief/post-radiotherapie, Zenker's divertikel, cricopharyngeale dysfunctie, strictuur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Functioneel/iatrogenisch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Xerostomie (RT, medicatie), mucositis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Myogeen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Polymyositis, oculofaryngeale spierdystrofie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Klinische manifestaties aspiratie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Hoesten/verslikken bij eten/drinken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Stille aspiratie</w:t>
      </w:r>
      <w:r>
        <w:rPr>
          <w:rFonts w:ascii="Calibri" w:hAnsi="Calibri"/>
        </w:rPr>
        <w:t xml:space="preserve"> (geen hoestreflex): frequent bij neurologische patiënten → aspiratiepneumonie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Stem verandering na slikken ("wet voice")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Gewichtsverlies, dehydratie, recidiverende pneumonieën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Aanvullende 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FEES</w:t>
      </w:r>
      <w:r>
        <w:rPr>
          <w:rFonts w:ascii="Calibri" w:hAnsi="Calibri"/>
        </w:rPr>
        <w:t xml:space="preserve"> (Flexible Endoscopic Evaluation of Swallowing): laryngoscopie bij slik; directe visualisatie penetratie/aspiratie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Videofluoroscopie</w:t>
      </w:r>
      <w:r>
        <w:rPr>
          <w:rFonts w:ascii="Calibri" w:hAnsi="Calibri"/>
        </w:rPr>
        <w:t xml:space="preserve"> (VFS/MBSS): röntgenologisch, alle fasen zichtbaar; goudstandaard voor slikfysiologie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Manometrie</w:t>
      </w:r>
      <w:r>
        <w:rPr>
          <w:rFonts w:ascii="Calibri" w:hAnsi="Calibri"/>
        </w:rPr>
        <w:t>: bij verdenking cricopharyngeale dysfunctie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 &amp; begeleiding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Logopedist</w:t>
      </w:r>
      <w:r>
        <w:rPr>
          <w:rFonts w:ascii="Calibri" w:hAnsi="Calibri"/>
        </w:rPr>
        <w:t>: slik-oefeningen, compensatietechnieken (hoofdpositie, Mendelsohn, Shaker), voedsel-consistentieaanpassing (IDDSI-niveaus)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Sondevoeding</w:t>
      </w:r>
      <w:r>
        <w:rPr>
          <w:rFonts w:ascii="Calibri" w:hAnsi="Calibri"/>
        </w:rPr>
        <w:t xml:space="preserve"> (naso-gastrisch of PEG): bij ernstige aspiratie of onvoldoende inname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Cricopharyngeale myotomie</w:t>
      </w:r>
      <w:r>
        <w:rPr>
          <w:rFonts w:ascii="Calibri" w:hAnsi="Calibri"/>
        </w:rPr>
        <w:t xml:space="preserve"> of </w:t>
      </w:r>
      <w:r>
        <w:rPr>
          <w:rFonts w:ascii="Calibri" w:hAnsi="Calibri"/>
          <w:b/>
        </w:rPr>
        <w:t>botulinum toxine-injectie</w:t>
      </w:r>
      <w:r>
        <w:rPr>
          <w:rFonts w:ascii="Calibri" w:hAnsi="Calibri"/>
        </w:rPr>
        <w:t>: bij cricopharyngeale dysfunctie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Tracheotomie</w:t>
      </w:r>
      <w:r>
        <w:rPr>
          <w:rFonts w:ascii="Calibri" w:hAnsi="Calibri"/>
        </w:rPr>
        <w:t>: bij ernstige aspiratie en onvoldoende laryngeale protectie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18. Stemklachten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Diagnostisch traject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Anamnese: begin, beloop, beroep (stembelasting), roken, GERD, bijkomende klachten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Voice Handicap Index (VHI)</w:t>
      </w:r>
      <w:r>
        <w:rPr>
          <w:rFonts w:ascii="Calibri" w:hAnsi="Calibri"/>
        </w:rPr>
        <w:t>: gevalideerde vragenlijst (30 items; V-10 = korte versie)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Laryngoscopie</w:t>
      </w:r>
      <w:r>
        <w:rPr>
          <w:rFonts w:ascii="Calibri" w:hAnsi="Calibri"/>
        </w:rPr>
        <w:t>: indirect (larynxspiegel) of direct (flexibele/rigide endoscopie)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Stroboscopie</w:t>
      </w:r>
      <w:r>
        <w:rPr>
          <w:rFonts w:ascii="Calibri" w:hAnsi="Calibri"/>
        </w:rPr>
        <w:t>: goudstandaard voor beoordeling stembandvibratiepatroon (mucosal wave, symmetrie, sluiting)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Akoestische analyse: jitter, shimmer, harmonic-to-noise ratio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Alarmsymptomen (→ urgente laryngoscopie)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Heesheid </w:t>
      </w:r>
      <w:r>
        <w:rPr>
          <w:rFonts w:ascii="Calibri" w:hAnsi="Calibri"/>
          <w:b/>
        </w:rPr>
        <w:t>&gt;3 weken</w:t>
      </w:r>
      <w:r>
        <w:rPr>
          <w:rFonts w:ascii="Calibri" w:hAnsi="Calibri"/>
        </w:rPr>
        <w:t xml:space="preserve"> bij roker of &gt;50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Stridor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Dysfagie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Haemoptysis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Pijnlijke heesheid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Locoregionale lymfadenopathie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Oorzaken</w:t>
      </w:r>
    </w:p>
    <w:p>
      <w:pPr>
        <w:spacing w:before="0" w:after="120"/>
      </w:pPr>
      <w:r>
        <w:rPr>
          <w:rFonts w:ascii="Calibri" w:hAnsi="Calibri"/>
          <w:b/>
        </w:rPr>
        <w:t>Functioneel: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Hyperfunctioneel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Overmatige spanning; noduli, polypen door vocaal misbruik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Hypofunctioneel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 weinig spanning; bij Parkinson, presbylaryngis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Mutatiefonie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Persisterende falsetstem na puberteitsklachten; psychogeen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Spasmodische dysphonie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Focale laryngeale dystonie; adductor (brokenvoice) &gt; abductor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Organisch: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Laesie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Stembandnoduli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Bilateraal, middenderde, door vocaal misbruik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Logopedie eerst; MLS indien nodig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Stembandpoliep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Unilateraal, gesteeld/sessiel; heesheid plots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Reinke's oedeem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Diffuus oedeem subglottis; rokers, GERD, hypothyreoïdie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Stoppen roken; MLS bij ernstig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Stembandcyste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Retentie- of epidermoid; unilateraal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Larynxcarcinoom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Persistente heesheid, dysfagie, stridor; rokers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Zie hoofd-halstumoren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Recurrensparese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Unilateraal: heesheid + aspiratierisico; bilateraal: stridor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Steminjectie, tyroplastiek, re-innervatie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GERD/LPR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Interarytenoïd oedeem, roodheid; globusgevoel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PPI, leefstijl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Logopedie</w:t>
      </w:r>
      <w:r>
        <w:rPr>
          <w:rFonts w:ascii="Calibri" w:hAnsi="Calibri"/>
        </w:rPr>
        <w:t>: stemtherapie; eerste keus bij functionele stemklachten en noduli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Microlaryngoscopie (MLS)</w:t>
      </w:r>
      <w:r>
        <w:rPr>
          <w:rFonts w:ascii="Calibri" w:hAnsi="Calibri"/>
        </w:rPr>
        <w:t>: onder algemene narcose; cold steel (microscopisch), laser (CO2), of KTP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Botulinum toxine-injectie</w:t>
      </w:r>
      <w:r>
        <w:rPr>
          <w:rFonts w:ascii="Calibri" w:hAnsi="Calibri"/>
        </w:rPr>
        <w:t>: spasmodische dysphonie (adductor type: m. thyroarytenoideus), tremor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Steminjectie</w:t>
      </w:r>
      <w:r>
        <w:rPr>
          <w:rFonts w:ascii="Calibri" w:hAnsi="Calibri"/>
        </w:rPr>
        <w:t xml:space="preserve"> (lateralisatie/augmentatie): bij unilaterale recurrensparese (collageen, Radiesse, vet)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Tyroplastiek type I</w:t>
      </w:r>
      <w:r>
        <w:rPr>
          <w:rFonts w:ascii="Calibri" w:hAnsi="Calibri"/>
        </w:rPr>
        <w:t xml:space="preserve"> (medialisatie): bij definitieve recurrensparese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VESTIBULOLOGIE / DUIZELIGHEID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19. Benigne paroxysmale positieduizeligheid (BPPD)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&amp; 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Meest voorkomende oorzaak perifere duizeligheid (~20% van duizeligheidspoli)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Pathofysiologie: vrij zwevende otolieten (canalolithiasis) of aan cupula gehechte otolieten (cupulolithiasis) in semicirculaire kanalen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Betrokken kanalen (frequentie)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Posterieur kanaal</w:t>
      </w:r>
      <w:r>
        <w:rPr>
          <w:rFonts w:ascii="Calibri" w:hAnsi="Calibri"/>
        </w:rPr>
        <w:t>: ~90%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Horizontaal (lateraal) kanaal</w:t>
      </w:r>
      <w:r>
        <w:rPr>
          <w:rFonts w:ascii="Calibri" w:hAnsi="Calibri"/>
        </w:rPr>
        <w:t>: ~8–10%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Anterieur (superieur) kanaal</w:t>
      </w:r>
      <w:r>
        <w:rPr>
          <w:rFonts w:ascii="Calibri" w:hAnsi="Calibri"/>
        </w:rPr>
        <w:t>: zeldzaam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spacing w:before="0" w:after="120"/>
      </w:pPr>
      <w:r>
        <w:rPr>
          <w:rFonts w:ascii="Calibri" w:hAnsi="Calibri"/>
          <w:b/>
        </w:rPr>
        <w:t>Posterieur kanaal BPPD — Dix-Hallpike test: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Uitvoering: patiënt snel achterover (hoofd 45° gedraaid naar aangedane kant); voor- en achterover vanuit zittende positie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Positief: </w:t>
      </w:r>
      <w:r>
        <w:rPr>
          <w:rFonts w:ascii="Calibri" w:hAnsi="Calibri"/>
          <w:b/>
        </w:rPr>
        <w:t>upbeat rotatoire nystagmus</w:t>
      </w:r>
      <w:r>
        <w:rPr>
          <w:rFonts w:ascii="Calibri" w:hAnsi="Calibri"/>
        </w:rPr>
        <w:t xml:space="preserve"> (bovenpool oog richting aangedaan oor), latentie 2–5 sec, duur &lt;60 sec, uitdoving, reversal bij rechtop komen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Aangedane kant: kant waarbij nystagmus optreedt</w:t>
      </w:r>
    </w:p>
    <w:p>
      <w:pPr>
        <w:spacing w:before="0" w:after="120"/>
      </w:pPr>
      <w:r>
        <w:rPr>
          <w:rFonts w:ascii="Calibri" w:hAnsi="Calibri"/>
          <w:b/>
        </w:rPr>
        <w:t>Horizontaal kanaal BPPD — Supine Roll Test (Pagnini-McClure):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Uitvoering: patiënt liggend, hoofd snel naar links en rechts draaien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i/>
        </w:rPr>
        <w:t>Canalolithiasis</w:t>
      </w:r>
      <w:r>
        <w:rPr>
          <w:rFonts w:ascii="Calibri" w:hAnsi="Calibri"/>
        </w:rPr>
        <w:t xml:space="preserve"> (meest voorkomend): geotropische horizontale nystagmus (richting naar beneden liggende oor); erger naar aangedane kant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i/>
        </w:rPr>
        <w:t>Cupulolithiasis</w:t>
      </w:r>
      <w:r>
        <w:rPr>
          <w:rFonts w:ascii="Calibri" w:hAnsi="Calibri"/>
        </w:rPr>
        <w:t>: apogeotropische horizontale nystagmus (richting van aangedane oor weg); persisteert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 repositiemanoeuvres</w:t>
      </w:r>
    </w:p>
    <w:p>
      <w:pPr>
        <w:spacing w:before="0" w:after="120"/>
      </w:pPr>
      <w:r>
        <w:rPr>
          <w:rFonts w:ascii="Calibri" w:hAnsi="Calibri"/>
          <w:b/>
        </w:rPr>
        <w:t>Posterieur kanaal BPPD: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Epley-manoeuvre</w:t>
      </w:r>
      <w:r>
        <w:rPr>
          <w:rFonts w:ascii="Calibri" w:hAnsi="Calibri"/>
        </w:rPr>
        <w:t xml:space="preserve"> (canalolithiasis): 4 posities; effectiviteit ~90% na 1–3 sessies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Semont-manoeuvre</w:t>
      </w:r>
      <w:r>
        <w:rPr>
          <w:rFonts w:ascii="Calibri" w:hAnsi="Calibri"/>
        </w:rPr>
        <w:t>: alternatief; snelle positiewisseling</w:t>
      </w:r>
    </w:p>
    <w:p>
      <w:pPr>
        <w:spacing w:before="0" w:after="120"/>
      </w:pPr>
      <w:r>
        <w:rPr>
          <w:rFonts w:ascii="Calibri" w:hAnsi="Calibri"/>
          <w:b/>
        </w:rPr>
        <w:t>Horizontaal kanaal BPPD — canalolithiasis (geotropisch):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BBQ roll (Lempert)</w:t>
      </w:r>
      <w:r>
        <w:rPr>
          <w:rFonts w:ascii="Calibri" w:hAnsi="Calibri"/>
        </w:rPr>
        <w:t>: 360° rotatie van het hoofd in supinepositie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Forced prolonged positioning</w:t>
      </w:r>
      <w:r>
        <w:rPr>
          <w:rFonts w:ascii="Calibri" w:hAnsi="Calibri"/>
        </w:rPr>
        <w:t>: zijligging op de gezonde zijde 12 uur</w:t>
      </w:r>
    </w:p>
    <w:p>
      <w:pPr>
        <w:spacing w:before="0" w:after="120"/>
      </w:pPr>
      <w:r>
        <w:rPr>
          <w:rFonts w:ascii="Calibri" w:hAnsi="Calibri"/>
          <w:b/>
        </w:rPr>
        <w:t>Horizontaal kanaal — cupulolithiasis (apogeotropisch):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Gufoni-manoeuvre</w:t>
      </w:r>
      <w:r>
        <w:rPr>
          <w:rFonts w:ascii="Calibri" w:hAnsi="Calibri"/>
        </w:rPr>
        <w:t>: snel draaien naar aangedane kant, dan hoofd naar voren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Prognose &amp; recidief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Prognose uitstekend; &gt;90% geneest met repositie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Recidiefkans: 15–30% per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Risicofactoren recidief: osteoporose, vitamine D-deficiëntie, migraine, hoofdtrauma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Aanvullende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Vestibulaire revalidatie bij persisterend disfunctioneren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Chirurgie (posterior canal occlusion): bij therapieresistente BPPD — uiterst zeldzaam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20. Diagnostiek en behandeling van de ziekte van Menière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(AAO-HNS 2015 criteria)</w:t>
      </w:r>
    </w:p>
    <w:p>
      <w:pPr>
        <w:spacing w:before="0" w:after="120"/>
      </w:pPr>
      <w:r>
        <w:rPr>
          <w:rFonts w:ascii="Calibri" w:hAnsi="Calibri"/>
          <w:b/>
        </w:rPr>
        <w:t>Definitief Menière: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≥2 spontane vestibulaire episoden van 20 minuten tot 12 uur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Audiologisch bewezen laagfrequent tot pantonaal SNHL op aangedane oor (vóór, tijdens of na episode)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Fluctuerend auditieve symptomen (gehoorverlies, tinnitus, "volheid") op aangedane oor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Niet verklaard door een andere diagnose</w:t>
      </w:r>
    </w:p>
    <w:p>
      <w:pPr>
        <w:spacing w:before="0" w:after="120"/>
      </w:pPr>
      <w:r>
        <w:rPr>
          <w:rFonts w:ascii="Calibri" w:hAnsi="Calibri"/>
          <w:b/>
        </w:rPr>
        <w:t>Waarschijnlijk Menière:</w:t>
      </w:r>
      <w:r>
        <w:rPr>
          <w:rFonts w:ascii="Calibri" w:hAnsi="Calibri"/>
        </w:rPr>
        <w:t xml:space="preserve"> aan alle criteria behalve audiologisch bewijs.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Pathofysiologie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Endolymfatische hydrops: dilatatie endolymfatische ruimte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Mechanisme aanvallen niet volledig opgehelderd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Audiogram</w:t>
      </w:r>
      <w:r>
        <w:rPr>
          <w:rFonts w:ascii="Calibri" w:hAnsi="Calibri"/>
        </w:rPr>
        <w:t>: fluctuerend laagfrequent SNHL; later pantonaal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Tympanometrie + stapediusreflexen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Electrocochleografie (ECoG)</w:t>
      </w:r>
      <w:r>
        <w:rPr>
          <w:rFonts w:ascii="Calibri" w:hAnsi="Calibri"/>
        </w:rPr>
        <w:t>: verhoogde SP/AP ratio (&gt;0.4 suggestief voor hydrops)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Video-HIT</w:t>
      </w:r>
      <w:r>
        <w:rPr>
          <w:rFonts w:ascii="Calibri" w:hAnsi="Calibri"/>
        </w:rPr>
        <w:t>: uitval horizontaal kanaal aan aangedane zijde bij gevorderd stadium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(hydrops-MRI)</w:t>
      </w:r>
      <w:r>
        <w:rPr>
          <w:rFonts w:ascii="Calibri" w:hAnsi="Calibri"/>
        </w:rPr>
        <w:t xml:space="preserve"> na intratympanale gadolinium-injectie: directe visualisatie hydrops; niet routinematig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Kalorisch onderzoek</w:t>
      </w:r>
      <w:r>
        <w:rPr>
          <w:rFonts w:ascii="Calibri" w:hAnsi="Calibri"/>
        </w:rPr>
        <w:t>: eenzijdige vestibulaire uitval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p>
      <w:pPr>
        <w:spacing w:before="0" w:after="120"/>
      </w:pPr>
      <w:r>
        <w:rPr>
          <w:rFonts w:ascii="Calibri" w:hAnsi="Calibri"/>
          <w:b/>
        </w:rPr>
        <w:t>Conservatief: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Zoutbeperkt dieet</w:t>
      </w:r>
      <w:r>
        <w:rPr>
          <w:rFonts w:ascii="Calibri" w:hAnsi="Calibri"/>
        </w:rPr>
        <w:t>: &lt;2 g natrium/dag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Diuretica</w:t>
      </w:r>
      <w:r>
        <w:rPr>
          <w:rFonts w:ascii="Calibri" w:hAnsi="Calibri"/>
        </w:rPr>
        <w:t>: hydrochlorothiazide-triamtereen of acetazolamide; evidencebeperkt maar gangbaar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Betahistine</w:t>
      </w:r>
      <w:r>
        <w:rPr>
          <w:rFonts w:ascii="Calibri" w:hAnsi="Calibri"/>
        </w:rPr>
        <w:t>: 48–144 mg/dag in gesplitste doses; symptoomreductie aanvallen; lange termijn gebruik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Cafeïne, alcohol, stress: vermijden</w:t>
      </w:r>
    </w:p>
    <w:p>
      <w:pPr>
        <w:spacing w:before="0" w:after="120"/>
      </w:pPr>
      <w:r>
        <w:rPr>
          <w:rFonts w:ascii="Calibri" w:hAnsi="Calibri"/>
          <w:b/>
        </w:rPr>
        <w:t>Intratympanale behandeling: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Middel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Risico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Corticosteroïden</w:t>
            </w:r>
            <w:r>
              <w:rPr>
                <w:rFonts w:ascii="Calibri" w:hAnsi="Calibri"/>
                <w:sz w:val="19"/>
              </w:rPr>
              <w:t xml:space="preserve"> (methyprednisolon/dexamethason)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Niet-destructief; beperkt/inconsistent bewijs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Minimaal (TM-perforatie)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Gentamicine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Chemische ablatie vestibulaire haarcellen; effectief aanvalssuppressie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SNHL (cochleotoxiciteit); ~20% risico op gehoorverslechtering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Chirurgisch: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Ingreep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Endolymfatische sac decompressie (ELS)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Conservatief falen, gehoor intact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Controversieel; placebo-effect?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Vestibulaire neurectomie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Ernstige aanvallen, gehoor bewaard, jong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Effectief; intracranieel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Labyrintectomie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Ernstige aanvallen + slechthorend/doof aangedane oor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Definitief; verlies gehoor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Prognose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30% remissie zonder behandeling na 5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Bilaterale aantasting: ~30% na verloop van jaren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Eindstadium: "burnt out" Menière met stabiel SNHL, uitval kalorisch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21. Duizeligheid bij ouderen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Kenmerken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Multifactorieel van aard: zelden één oorzaak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Presbyvestibulopathie: fysiologisch verlies van haarcellen en afferente vezels vestibulaire organen en hersenstam met veroudering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Hoge prevalentie: ~30% van personen &gt;65 jaar; leidende oorzaak valincidenten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Oorzaken (multifactorieel)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Factor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Voorbeeld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Vestibulair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Presbyvestibulopathie, BPPD (vaker bij ouderen), bilateraal vestibulair falen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Proprioceptief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Polyneuropathie (DM), gewrichtsaandoeningen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Visueel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Cataract, maculadegeneratie, bifocale glazen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Cardiovasculair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Orthostatische hypotensie, cardiale aritmie, carotissinus-syndroom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Centraal neurologisch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Cerebellair CVA, Parkinson, NPH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Medicamenteus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Benzodiazepines, antihypertensiva, diuretica, psychofarmaca (valrisico!)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Psychologisch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Angst, depressie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Diagnose presbyvestibulopathie (Barany Society 2019)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Chronisch vestibulaire syndroom (&gt;3 maanden)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Matig bilateraal perifeer vestibulair disfunctioneren: Video-HIT gain 0.6–0.8, kaloriëen &lt;25% asymmetrie, VEMP-abnormaaliteit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Ouderdom ≥60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Niet verklaard door andere aandoening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Valrisicoassessment (Timed Up and Go test)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Orthostasemeting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Medicatiereview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Video-HIT, kalorisch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Oogbewegingsonderzoek (nystagmus, pursuit, saccaden)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Cardiovasculair en neurologisch onderzoek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Vestibulaire revalidatie</w:t>
      </w:r>
      <w:r>
        <w:rPr>
          <w:rFonts w:ascii="Calibri" w:hAnsi="Calibri"/>
        </w:rPr>
        <w:t xml:space="preserve"> (VR): bewegen, balanstherapie; sterk aanbevolen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Medicatiereview</w:t>
      </w:r>
      <w:r>
        <w:rPr>
          <w:rFonts w:ascii="Calibri" w:hAnsi="Calibri"/>
        </w:rPr>
        <w:t>: stoppen/reduceren valrisicomedicatie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Orthostatische hypotensie</w:t>
      </w:r>
      <w:r>
        <w:rPr>
          <w:rFonts w:ascii="Calibri" w:hAnsi="Calibri"/>
        </w:rPr>
        <w:t>: niet te snel opstaan, stockings, fludrocortison (voorzichtig)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Visuscorrectie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Loophulpmiddelen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Valpreventie programma (zie volgende richtlijn)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22. Preventie van valincidenten bij ouderen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Valrisicofactoren</w:t>
      </w:r>
    </w:p>
    <w:p>
      <w:pPr>
        <w:spacing w:before="0" w:after="120"/>
      </w:pPr>
      <w:r>
        <w:rPr>
          <w:rFonts w:ascii="Calibri" w:hAnsi="Calibri"/>
          <w:b/>
        </w:rPr>
        <w:t>Intrinsiek: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Spierzwakte (sarcopenie)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Balansstoornissen / loopproblemen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Eerder doorgemaakt val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Visusstoornissen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Cognitieve stoornissen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Depressie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Orthostatische hypotensie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Continentieproblemen</w:t>
      </w:r>
    </w:p>
    <w:p>
      <w:pPr>
        <w:spacing w:before="0" w:after="120"/>
      </w:pPr>
      <w:r>
        <w:rPr>
          <w:rFonts w:ascii="Calibri" w:hAnsi="Calibri"/>
          <w:b/>
        </w:rPr>
        <w:t>Extrinsiek / medicamenteus: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Benzodiazepines, slaap- en kalmeringsmiddelen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Antihypertensiva, diuretica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Antidepressiva, antipsychotica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Meerdere medicijnen tegelijk (polyfarmaci ≥4 middelen)</w:t>
      </w:r>
    </w:p>
    <w:p>
      <w:pPr>
        <w:spacing w:before="0" w:after="120"/>
      </w:pPr>
      <w:r>
        <w:rPr>
          <w:rFonts w:ascii="Calibri" w:hAnsi="Calibri"/>
          <w:b/>
        </w:rPr>
        <w:t>Omgeving: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Drempels, glad vloeroppervlak, slechte verlichting, geen leuningen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Valpreventie: multifactorieel programma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Interventie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Evidence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Kracht- en balanstraining</w:t>
            </w:r>
            <w:r>
              <w:rPr>
                <w:rFonts w:ascii="Calibri" w:hAnsi="Calibri"/>
                <w:sz w:val="19"/>
              </w:rPr>
              <w:t xml:space="preserve"> (bijv. tai chi, Otago programma)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Sterk; ↓ vallen 35–40%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Medicatiereview</w:t>
            </w:r>
            <w:r>
              <w:rPr>
                <w:rFonts w:ascii="Calibri" w:hAnsi="Calibri"/>
                <w:sz w:val="19"/>
              </w:rPr>
              <w:t>: afbouwen valrisicomedicatie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Sterk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Vitamine D-suppletie</w:t>
            </w:r>
            <w:r>
              <w:rPr>
                <w:rFonts w:ascii="Calibri" w:hAnsi="Calibri"/>
                <w:sz w:val="19"/>
              </w:rPr>
              <w:t xml:space="preserve"> (bij deficiëntie)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Matig; ↓ vallen bij deficiëntie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Correctie visusproblemen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Aanpassing woonomgeving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Loophulpmiddelen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Individueel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Heupbeschermers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Matig; compliance laag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Rol KNO-arts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Behandeling BPPD → direct valrisicoreductie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Behandeling bilateraal vestibulair verlies: revalidatie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Medicamenteuze behandeling Menière met valrisico-middelen: vermijden sedatieve anti-vertigomedicatie bij ouderen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SLAAPGENEESKUNDE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23. Obstructief slaapapneu (OSA) bij volwassenen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&amp; classificatie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AHI</w:t>
      </w:r>
      <w:r>
        <w:rPr>
          <w:rFonts w:ascii="Calibri" w:hAnsi="Calibri"/>
        </w:rPr>
        <w:t xml:space="preserve"> (apneu-hypopneu index): aantal apneu's + hypopneu's per uur slaap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Diagnose</w:t>
      </w:r>
      <w:r>
        <w:rPr>
          <w:rFonts w:ascii="Calibri" w:hAnsi="Calibri"/>
        </w:rPr>
        <w:t>: AHI ≥5 met symptomen, OF AHI ≥15 ongeacht symptomen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Ernst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AHI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Mild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5–15/uur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15–30/uur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&gt;30/uur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Kliniek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Luid snurken, apneu-perioden (partner observeert), nachtelijk ontwaken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Overmatige slaperigheid overdag (Epworth Sleepiness Scale ≥10)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Ochtendhoofpijn, nycturie, droge mond, cognitieve klachten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Polysomnografie (PSG)</w:t>
      </w:r>
      <w:r>
        <w:rPr>
          <w:rFonts w:ascii="Calibri" w:hAnsi="Calibri"/>
        </w:rPr>
        <w:t>: goudstandaard; volledig slaaplaboratorium; EEG, EMG, EOG, ademhaling, SpO2, ECG, positiemeting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HSAT</w:t>
      </w:r>
      <w:r>
        <w:rPr>
          <w:rFonts w:ascii="Calibri" w:hAnsi="Calibri"/>
        </w:rPr>
        <w:t xml:space="preserve"> (Home Sleep Apnea Test, type 2–4): ambulant; minimaal ademhaling + SpO2; bij hoge pre-testkans; geen slaapstadia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Epworth Sleepiness Scale (ESS)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Keel-neus-oor onderzoek: tonsils, uvula, tongbasis, neustussenschot, conchae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Naso-endoscopie met Müller-manoeuvre: lokalisatie obstructie onder negatieve druk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p>
      <w:pPr>
        <w:spacing w:before="0" w:after="120"/>
      </w:pPr>
      <w:r>
        <w:rPr>
          <w:rFonts w:ascii="Calibri" w:hAnsi="Calibri"/>
          <w:b/>
        </w:rPr>
        <w:t>Niet-invasief: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Effectiviteit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CPAP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Matig-ernstig OSA; eerste keus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Meest effectief; AHI normalisering &gt;95%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MRA</w:t>
            </w:r>
            <w:r>
              <w:rPr>
                <w:rFonts w:ascii="Calibri" w:hAnsi="Calibri"/>
                <w:sz w:val="19"/>
              </w:rPr>
              <w:t xml:space="preserve"> (mandibulair repositie-apparaat)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Mild-matig OSA; CPAP-intolerantie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Minder effectief dan CPAP; betere compliance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Positietherapie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Positioneel OSA (AHI-rug &gt;2× AHI-niet-rug)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Effectief bij positionele patiënten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Gewichtsreductie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BMI &gt;30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Aanvullend; bij afvallen afname AHI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Neusnevelproducten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Neusverstopping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Ter ondersteuning CPAP-gebruik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Chirurgisch: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Ingreep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Tonsillectomie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Tonsilhypertrofie als dominante factor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UPPP</w:t>
            </w:r>
            <w:r>
              <w:rPr>
                <w:rFonts w:ascii="Calibri" w:hAnsi="Calibri"/>
                <w:sz w:val="19"/>
              </w:rPr>
              <w:t xml:space="preserve"> (uvulopalatopharyngoplastiek)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Retropalatale obstructie; vaker bij velopharyngeale obstructie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Tongbasischirurgie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Retrolinguaal niveau; diverse technieken (coblatie, TORS)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Hyoid-suspensie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Combinatie met andere ingrepen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MMA</w:t>
            </w:r>
            <w:r>
              <w:rPr>
                <w:rFonts w:ascii="Calibri" w:hAnsi="Calibri"/>
                <w:sz w:val="19"/>
              </w:rPr>
              <w:t xml:space="preserve"> (maxillomandibulaire voorwaartse osteotomie)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Ernstige OSA; craniofaciale stenose; hoge succesratio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Hypoglossuszenuws timulatie (HNS, bijv. Inspire)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Selectie: AHI 15–65, BMI &lt;32, geen circumferentiële collaps op DISE; goede resultaten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DISE</w:t>
      </w:r>
      <w:r>
        <w:rPr>
          <w:rFonts w:ascii="Calibri" w:hAnsi="Calibri"/>
        </w:rPr>
        <w:t xml:space="preserve"> (Drug-Induced Sleep Endoscopy): propofol-sedatie, evaluatie niveau en patroon obstructie; VOTE-classificatie (Velum, Oropharynx, Tongue base, Epiglottis).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Comorbiditeiten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Hypertensie (prevalentie ~50% bij ernstige OSA)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DM type 2, metabole stoornis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Cardiovasculair: atriumfibrilleren, hartfalen, CVA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Depressie, angst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Rijveiligheid: bij ernstige slaperigheid rijverbod overwegen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PEDIATRISCHE KNO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24. Audiologische zorg voor slechthorende kinderen van 0 tot 4 jaar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Neonatale gehoorscreening (NHS)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Doel</w:t>
      </w:r>
      <w:r>
        <w:rPr>
          <w:rFonts w:ascii="Calibri" w:hAnsi="Calibri"/>
        </w:rPr>
        <w:t>: vroege detectie aangeboren gehoorverlies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1-3-6 regel</w:t>
      </w:r>
      <w:r>
        <w:rPr>
          <w:rFonts w:ascii="Calibri" w:hAnsi="Calibri"/>
        </w:rPr>
        <w:t>: diagnose voor 1 maand, hoortoestellen voor 3 maanden, revalidatie gestart voor 6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Screeningstechniek</w:t>
      </w:r>
      <w:r>
        <w:rPr>
          <w:rFonts w:ascii="Calibri" w:hAnsi="Calibri"/>
        </w:rPr>
        <w:t>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OAE (otoacoustische emissies): dag 3–5; test buitenste haarcellen cochlea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 xml:space="preserve">Bij refer → </w:t>
      </w:r>
      <w:r>
        <w:rPr>
          <w:rFonts w:ascii="Calibri" w:hAnsi="Calibri"/>
          <w:b/>
        </w:rPr>
        <w:t>AABR</w:t>
      </w:r>
      <w:r>
        <w:rPr>
          <w:rFonts w:ascii="Calibri" w:hAnsi="Calibri"/>
        </w:rPr>
        <w:t xml:space="preserve"> (automated ABR): dag 10–14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Bij refer AABR → verwijzing naar AC voor diagnostische ABR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Leeftijd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0–6 mnd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ABR</w:t>
            </w:r>
            <w:r>
              <w:rPr>
                <w:rFonts w:ascii="Calibri" w:hAnsi="Calibri"/>
                <w:sz w:val="19"/>
              </w:rPr>
              <w:t xml:space="preserve"> (toon-pip + klik), ASSR (auditory steady state response)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6–24 mnd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VRA</w:t>
            </w:r>
            <w:r>
              <w:rPr>
                <w:rFonts w:ascii="Calibri" w:hAnsi="Calibri"/>
                <w:sz w:val="19"/>
              </w:rPr>
              <w:t xml:space="preserve"> (visual reinforcement audiometry)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2–4 jaar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CPA</w:t>
            </w:r>
            <w:r>
              <w:rPr>
                <w:rFonts w:ascii="Calibri" w:hAnsi="Calibri"/>
                <w:sz w:val="19"/>
              </w:rPr>
              <w:t xml:space="preserve"> (conditioned play audiometry)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Alle leeftijden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DPOAE, tympanometrie, stapediusreflexen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Vroegtijdige interventie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Hoortoestellen: </w:t>
      </w:r>
      <w:r>
        <w:rPr>
          <w:rFonts w:ascii="Calibri" w:hAnsi="Calibri"/>
          <w:b/>
        </w:rPr>
        <w:t>vóór 3 maanden</w:t>
      </w:r>
      <w:r>
        <w:rPr>
          <w:rFonts w:ascii="Calibri" w:hAnsi="Calibri"/>
        </w:rPr>
        <w:t xml:space="preserve"> bij bevestigd bilateraal gehoorverlies &gt;35 dB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Achter-het-oor hoortoestellen; aanpassing via geaccrediteerd AC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Cochleaire implantatie</w:t>
      </w:r>
      <w:r>
        <w:rPr>
          <w:rFonts w:ascii="Calibri" w:hAnsi="Calibri"/>
        </w:rPr>
        <w:t xml:space="preserve"> bij kinderen: PTA4 &gt;80 dB + onvoldoende baat hoortoestel; voorkeur vóór 12 maanden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Logopedische begeleiding; gezinsondersteuning (audioloog maatschappelijk werk)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Keuze communicatiemodus: gesproken taal, NmG (Nederlands met Gebaren), NGT (Nederlandse Gebarentaal)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Aanvullende diagnostiek bij bevestigd gehoorverlies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temporaalbeen</w:t>
      </w:r>
      <w:r>
        <w:rPr>
          <w:rFonts w:ascii="Calibri" w:hAnsi="Calibri"/>
        </w:rPr>
        <w:t>: anatomie, EVA (enlarged vestibular aqueduct), Mondini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</w:t>
      </w:r>
      <w:r>
        <w:rPr>
          <w:rFonts w:ascii="Calibri" w:hAnsi="Calibri"/>
        </w:rPr>
        <w:t>: cochleaire zenuw, hersenstructuren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Genetisch onderzoek</w:t>
      </w:r>
      <w:r>
        <w:rPr>
          <w:rFonts w:ascii="Calibri" w:hAnsi="Calibri"/>
        </w:rPr>
        <w:t>: GJB2 (connexine 26), DFNB-panel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CMV-diagnostiek</w:t>
      </w:r>
      <w:r>
        <w:rPr>
          <w:rFonts w:ascii="Calibri" w:hAnsi="Calibri"/>
        </w:rPr>
        <w:t>: urine/speeksel ≤3 weken postnataal (bij positief: antivirale behandeling valganciclovir overweeg)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Oogonderzoek</w:t>
      </w:r>
      <w:r>
        <w:rPr>
          <w:rFonts w:ascii="Calibri" w:hAnsi="Calibri"/>
        </w:rPr>
        <w:t>: Usher-syndroom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Cardiologische evaluatie: Jervell-Lange-Nielsen (QT-prolongatie), Waardenburg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25. Obstructief slaapapneu (OSA) bij kinderen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Kenmerken — verschil met volwassenen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Oorzaak: voornamelijk </w:t>
      </w:r>
      <w:r>
        <w:rPr>
          <w:rFonts w:ascii="Calibri" w:hAnsi="Calibri"/>
          <w:b/>
        </w:rPr>
        <w:t>adenotonsillair hypertrofie</w:t>
      </w:r>
      <w:r>
        <w:rPr>
          <w:rFonts w:ascii="Calibri" w:hAnsi="Calibri"/>
        </w:rPr>
        <w:t xml:space="preserve"> (i.t.t. volwassenen: obesitas + anatomie)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Symptomen: snurken, rusteloze slaap, nachtelijk zweten, paradoxale thoraco-abdominale ademhaling, enuresis nocturna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Overdag: </w:t>
      </w:r>
      <w:r>
        <w:rPr>
          <w:rFonts w:ascii="Calibri" w:hAnsi="Calibri"/>
          <w:b/>
        </w:rPr>
        <w:t>hyperactiviteit, ADHD-achtig gedrag, aandachtstekort</w:t>
      </w:r>
      <w:r>
        <w:rPr>
          <w:rFonts w:ascii="Calibri" w:hAnsi="Calibri"/>
        </w:rPr>
        <w:t xml:space="preserve"> (i.t.t. slaperigheid bij volwassenen), gedragsproblemen, leermoeilijkheden, groeiachterstand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PSG (goudstandaard): </w:t>
      </w:r>
      <w:r>
        <w:rPr>
          <w:rFonts w:ascii="Calibri" w:hAnsi="Calibri"/>
          <w:b/>
        </w:rPr>
        <w:t>AHI &gt;1/uur is abnormaal</w:t>
      </w:r>
      <w:r>
        <w:rPr>
          <w:rFonts w:ascii="Calibri" w:hAnsi="Calibri"/>
        </w:rPr>
        <w:t xml:space="preserve"> bij kinderen (grenswaarde anders dan bij volwassenen!)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Ernst: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Mild: AHI 1–5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Matig: AHI 5–10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Ernstig: AHI &gt;10 (of SpO2 nadir &lt;80%)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Klinische beoordeling: Mallampati, tonsils (Friedman of Brodsky 1–4+), adenoïdindruk (neusademing)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Lateral X-ray / nasale endoscopie voor adenoïd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Adenotonsillectomie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Eerste keus bij adenotonsillair hypertrofie; curatie ~70–80%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CPAP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resterende OSA na adenotonsillectomie, contra-indicaties chirurgie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INCS + montelukast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Mild OSA, klein adenoïd/tonsils, als initiële behandeling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Orthodontie / RME (rapid maxillary expansion)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Hoge palatinale boog, smal palatum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Gewichtsreductie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Obese kinderen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Post-operatieve PSG</w:t>
      </w:r>
    </w:p>
    <w:p>
      <w:pPr>
        <w:spacing w:before="0" w:after="120"/>
      </w:pPr>
      <w:r>
        <w:rPr>
          <w:rFonts w:ascii="Calibri" w:hAnsi="Calibri"/>
        </w:rPr>
        <w:t>Aanbevolen bij: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Ernstig OSA pre-operatief (AHI &gt;10)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Obesitas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Syndromale kinderen (Down, Prader-Willi, Pierre Robin)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Jonge kinderen (&lt;3 jaar)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Persisterende symptomen na chirurgie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Complicaties OSA bij kinderen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Pulmonale hypertensie (bij chronisch ernstig OSA)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Cor pulmonale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Neuro-cognitieve schade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Groeiachterstand (verhoogd groeihormoonmetabolisme)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Cardiovasculaire morbiditeit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26. Otitis Media bij kinderen in de tweede lijn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Acute Otitis Media (AOM)</w:t>
      </w:r>
    </w:p>
    <w:p>
      <w:pPr>
        <w:spacing w:before="0" w:after="120"/>
      </w:pPr>
      <w:r>
        <w:rPr>
          <w:rFonts w:ascii="Calibri" w:hAnsi="Calibri"/>
          <w:b/>
        </w:rPr>
        <w:t>Diagnostische criteria: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Acuut begin (&lt; 48 uur) van klachten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Tekenen van acute ontsteking: koorts, oorpijn, geïrriteerd gedrag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</w:rPr>
        <w:t>Otoscopische tekenen: bolle, rode, doorschijnendheid-verlies van trommelvlies; OF otorroe</w:t>
      </w:r>
    </w:p>
    <w:p>
      <w:pPr>
        <w:spacing w:before="0" w:after="120"/>
      </w:pPr>
      <w:r>
        <w:rPr>
          <w:rFonts w:ascii="Calibri" w:hAnsi="Calibri"/>
          <w:b/>
        </w:rPr>
        <w:t>Verwekkers</w:t>
      </w:r>
      <w:r>
        <w:rPr>
          <w:rFonts w:ascii="Calibri" w:hAnsi="Calibri"/>
        </w:rPr>
        <w:t>: S. pneumoniae, H. influenzae, M. catarrhalis</w:t>
      </w:r>
    </w:p>
    <w:p>
      <w:pPr>
        <w:spacing w:before="0" w:after="120"/>
      </w:pPr>
      <w:r>
        <w:rPr>
          <w:rFonts w:ascii="Calibri" w:hAnsi="Calibri"/>
          <w:b/>
        </w:rPr>
        <w:t>Antibioticabeleid: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Antibioticum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Algemeen: watchful waiting 48–72 uur bij matig ziek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(zekerheidsrecept)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Altijd antibiotica</w:t>
            </w:r>
            <w:r>
              <w:rPr>
                <w:rFonts w:ascii="Calibri" w:hAnsi="Calibri"/>
                <w:sz w:val="19"/>
              </w:rPr>
              <w:t>: &lt;6 mnd, bilateraal AOM (2-12 jr), otorroe, ernstig ziek, immuundeficiëntie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Amoxicilline 40–90 mg/kg/dag 7–10 dg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Falen amoxicilline (48-72 uur)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Amoxicilline-clavulanaat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Penicilline-allergie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Azithromycine of cotrimoxazol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Recidiverende AOM</w:t>
      </w:r>
      <w:r>
        <w:rPr>
          <w:rFonts w:ascii="Calibri" w:hAnsi="Calibri"/>
        </w:rPr>
        <w:t>: ≥3 episoden in 6 maanden of ≥4 in 12 maanden → trommelvliesbuisjes overwegen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Otitis Media met Effusie (OME / SOM / lijmoor)</w:t>
      </w:r>
    </w:p>
    <w:p>
      <w:pPr>
        <w:spacing w:before="0" w:after="120"/>
      </w:pPr>
      <w:r>
        <w:rPr>
          <w:rFonts w:ascii="Calibri" w:hAnsi="Calibri"/>
          <w:b/>
        </w:rPr>
        <w:t>Definitie</w:t>
      </w:r>
      <w:r>
        <w:rPr>
          <w:rFonts w:ascii="Calibri" w:hAnsi="Calibri"/>
        </w:rPr>
        <w:t>: vochtophoping achter trommelvlies zonder tekenen van acute infectie &gt;3 maanden.</w:t>
      </w:r>
    </w:p>
    <w:p>
      <w:pPr>
        <w:spacing w:before="0" w:after="120"/>
      </w:pPr>
      <w:r>
        <w:rPr>
          <w:rFonts w:ascii="Calibri" w:hAnsi="Calibri"/>
          <w:b/>
        </w:rPr>
        <w:t>Epidemiologie</w:t>
      </w:r>
      <w:r>
        <w:rPr>
          <w:rFonts w:ascii="Calibri" w:hAnsi="Calibri"/>
        </w:rPr>
        <w:t>: &gt;60% van kinderen heeft ooit OME; spontaan herstel in 3 maanden bij 60–80%.</w:t>
      </w:r>
    </w:p>
    <w:p>
      <w:pPr>
        <w:spacing w:before="0" w:after="120"/>
      </w:pPr>
      <w:r>
        <w:rPr>
          <w:rFonts w:ascii="Calibri" w:hAnsi="Calibri"/>
          <w:b/>
        </w:rPr>
        <w:t>Diagnostiek</w:t>
      </w:r>
      <w:r>
        <w:rPr>
          <w:rFonts w:ascii="Calibri" w:hAnsi="Calibri"/>
        </w:rPr>
        <w:t>: otoscopie (mat, geretralieerd TM, vloeistofniveau), tympanometrie (type B-curve), PTA.</w:t>
      </w:r>
    </w:p>
    <w:p>
      <w:pPr>
        <w:spacing w:before="0" w:after="120"/>
      </w:pPr>
      <w:r>
        <w:rPr>
          <w:rFonts w:ascii="Calibri" w:hAnsi="Calibri"/>
          <w:b/>
        </w:rPr>
        <w:t>Watchful waiting</w:t>
      </w:r>
      <w:r>
        <w:rPr>
          <w:rFonts w:ascii="Calibri" w:hAnsi="Calibri"/>
        </w:rPr>
        <w:t>: standaard eerste 3 maanden.</w:t>
      </w:r>
    </w:p>
    <w:p>
      <w:pPr>
        <w:spacing w:before="0" w:after="120"/>
      </w:pPr>
      <w:r>
        <w:rPr>
          <w:rFonts w:ascii="Calibri" w:hAnsi="Calibri"/>
          <w:b/>
        </w:rPr>
        <w:t>Indicaties trommelvliesbuisjes: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OME aanhoudend &gt;3 maanden </w:t>
      </w:r>
      <w:r>
        <w:rPr>
          <w:rFonts w:ascii="Calibri" w:hAnsi="Calibri"/>
          <w:b/>
        </w:rPr>
        <w:t>én</w:t>
      </w:r>
      <w:r>
        <w:rPr>
          <w:rFonts w:ascii="Calibri" w:hAnsi="Calibri"/>
        </w:rPr>
        <w:t xml:space="preserve"> gehoorverlies ≥25–30 dB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Spraak-/taalontwikkelingsachterstand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Structurele TM-afwijkingen (retractie, cholesteatoomvorming)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Functionele klachten (balanceer-, gedragsproblemen)</w:t>
      </w:r>
    </w:p>
    <w:p>
      <w:pPr>
        <w:spacing w:before="0" w:after="120"/>
      </w:pPr>
      <w:r>
        <w:rPr>
          <w:rFonts w:ascii="Calibri" w:hAnsi="Calibri"/>
          <w:b/>
        </w:rPr>
        <w:t>Complicaties AOM</w:t>
      </w:r>
      <w:r>
        <w:rPr>
          <w:rFonts w:ascii="Calibri" w:hAnsi="Calibri"/>
        </w:rPr>
        <w:t xml:space="preserve"> (vermelden bij examen!):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Mastoïditis acuta</w:t>
      </w:r>
      <w:r>
        <w:rPr>
          <w:rFonts w:ascii="Calibri" w:hAnsi="Calibri"/>
        </w:rPr>
        <w:t>: meest voorkomende complicatie; zwelling retroauriculair, oorschelp voorwaarts verplaatst; CT-schedelbasis; IV antibiotica + myringotomie; bij abcedering: mastoïdectomie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Labyrintitis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Petrositis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Meningitis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Epiduraal/subduraal/hersenabces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Sinustrombosflebitis (sinus sigmoideus)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Facialis-uitval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Cholesteatoom (bij chronisch beloop)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27. Ziekten van adenoïd en tonsillen (ZATT)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Acute tonsillitis</w:t>
      </w:r>
    </w:p>
    <w:p>
      <w:pPr>
        <w:spacing w:before="0" w:after="120"/>
      </w:pPr>
      <w:r>
        <w:rPr>
          <w:rFonts w:ascii="Calibri" w:hAnsi="Calibri"/>
          <w:b/>
        </w:rPr>
        <w:t>Verwekkers</w:t>
      </w:r>
      <w:r>
        <w:rPr>
          <w:rFonts w:ascii="Calibri" w:hAnsi="Calibri"/>
        </w:rPr>
        <w:t>: Streptococcus pyogenes (GABHS, groep A), EBV (mononucleosis), adenovirus</w:t>
      </w:r>
    </w:p>
    <w:p>
      <w:pPr>
        <w:spacing w:before="0" w:after="120"/>
      </w:pPr>
      <w:r>
        <w:rPr>
          <w:rFonts w:ascii="Calibri" w:hAnsi="Calibri"/>
          <w:b/>
        </w:rPr>
        <w:t>Centor/McIsaac-score</w:t>
      </w:r>
      <w:r>
        <w:rPr>
          <w:rFonts w:ascii="Calibri" w:hAnsi="Calibri"/>
        </w:rPr>
        <w:t xml:space="preserve"> (voor indicatie antibiotica bij acute keelpijn):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Exsudaat op tonsillen (+1)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Gevoelige anterieure cervicale lymfeklieren (+1)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Koorts &gt;38°C (+1)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Geen hoest (+1)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Leeftijd 3–14 jaar (+1), 15–44 jaar (0), ≥45 jaar (-1)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Score ≥4: direct antibiotica; score 2–3: kweek/sneltest; score 0–1: geen antibiotica</w:t>
      </w:r>
    </w:p>
    <w:p>
      <w:pPr>
        <w:spacing w:before="0" w:after="120"/>
      </w:pPr>
      <w:r>
        <w:rPr>
          <w:rFonts w:ascii="Calibri" w:hAnsi="Calibri"/>
          <w:b/>
        </w:rPr>
        <w:t>Antibiotica</w:t>
      </w:r>
      <w:r>
        <w:rPr>
          <w:rFonts w:ascii="Calibri" w:hAnsi="Calibri"/>
        </w:rPr>
        <w:t xml:space="preserve">: fenoxymethylpenicilline (penicilline V) 10 dagen; bij mononucleosis: </w:t>
      </w:r>
      <w:r>
        <w:rPr>
          <w:rFonts w:ascii="Calibri" w:hAnsi="Calibri"/>
          <w:b/>
        </w:rPr>
        <w:t>geen amoxicilline</w:t>
      </w:r>
      <w:r>
        <w:rPr>
          <w:rFonts w:ascii="Calibri" w:hAnsi="Calibri"/>
        </w:rPr>
        <w:t xml:space="preserve"> (exantheem!); erythromycine/azithromycine bij allergie.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Recidiverende tonsillitis — tonsillectomie-indicaties (Paradise criteria)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≥7 episoden in afgelopen jaar, </w:t>
      </w:r>
      <w:r>
        <w:rPr>
          <w:rFonts w:ascii="Calibri" w:hAnsi="Calibri"/>
          <w:b/>
        </w:rPr>
        <w:t>OF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≥5 episoden per jaar in de afgelopen 2 jaar, </w:t>
      </w:r>
      <w:r>
        <w:rPr>
          <w:rFonts w:ascii="Calibri" w:hAnsi="Calibri"/>
          <w:b/>
        </w:rPr>
        <w:t>OF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≥3 episoden per jaar in de afgelopen 3 jaar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Episoden moeten klinisch gedocumenteerd zijn (koorts, exsudaat, adenopathie, positieve kweek)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Peritonsillair abces (PTA)</w:t>
      </w:r>
    </w:p>
    <w:p>
      <w:pPr>
        <w:spacing w:before="0" w:after="120"/>
      </w:pPr>
      <w:r>
        <w:rPr>
          <w:rFonts w:ascii="Calibri" w:hAnsi="Calibri"/>
          <w:b/>
        </w:rPr>
        <w:t>Kliniek</w:t>
      </w:r>
      <w:r>
        <w:rPr>
          <w:rFonts w:ascii="Calibri" w:hAnsi="Calibri"/>
        </w:rPr>
        <w:t>: unilaterale keelopening, uvula gedeveerd naar contralateraal, hot-potato-voice, trismus, ptyalisme.</w:t>
      </w:r>
    </w:p>
    <w:p>
      <w:pPr>
        <w:spacing w:before="0" w:after="120"/>
      </w:pPr>
      <w:r>
        <w:rPr>
          <w:rFonts w:ascii="Calibri" w:hAnsi="Calibri"/>
          <w:b/>
        </w:rPr>
        <w:t>Behandeling</w:t>
      </w:r>
      <w:r>
        <w:rPr>
          <w:rFonts w:ascii="Calibri" w:hAnsi="Calibri"/>
        </w:rPr>
        <w:t>: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Punctie-aspiratie</w:t>
      </w:r>
      <w:r>
        <w:rPr>
          <w:rFonts w:ascii="Calibri" w:hAnsi="Calibri"/>
        </w:rPr>
        <w:t xml:space="preserve"> (diagnostisch en therapeutisch): eenvoudig, herhaalbaar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Incisie en drainage</w:t>
      </w:r>
      <w:r>
        <w:rPr>
          <w:rFonts w:ascii="Calibri" w:hAnsi="Calibri"/>
        </w:rPr>
        <w:t>: definitiever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IV antibiotica</w:t>
      </w:r>
      <w:r>
        <w:rPr>
          <w:rFonts w:ascii="Calibri" w:hAnsi="Calibri"/>
        </w:rPr>
        <w:t>: benzylpenicilline (of amoxicilline-clavulanaat) IV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Tonsillectomie à chaud</w:t>
      </w:r>
      <w:r>
        <w:rPr>
          <w:rFonts w:ascii="Calibri" w:hAnsi="Calibri"/>
        </w:rPr>
        <w:t>: bij recidief-PTA, falen drainage, sepsis; controversieel vs. interval-tonsillectomie</w:t>
      </w:r>
    </w:p>
    <w:p>
      <w:pPr>
        <w:spacing w:before="0" w:after="120"/>
      </w:pPr>
      <w:r>
        <w:rPr>
          <w:rFonts w:ascii="Calibri" w:hAnsi="Calibri"/>
        </w:rPr>
        <w:t>Recidiefkans PTA na conservatieve behandeling: ~10–15%.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PFAPA-syndroom</w:t>
      </w:r>
    </w:p>
    <w:p>
      <w:pPr>
        <w:spacing w:before="0" w:after="120"/>
      </w:pPr>
      <w:r>
        <w:rPr>
          <w:rFonts w:ascii="Calibri" w:hAnsi="Calibri"/>
          <w:b/>
        </w:rPr>
        <w:t>Periodic Fever, Aphthous stomatitis, Pharyngitis, Adenitis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Periodiek koorts elke 3–8 weken (zeer regelmatig!)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Volledig herstel tussen episodes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Geen infectieuze verwekker gevonden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Kinderen 2–5 jaar; normale groei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Behandeling</w:t>
      </w:r>
      <w:r>
        <w:rPr>
          <w:rFonts w:ascii="Calibri" w:hAnsi="Calibri"/>
        </w:rPr>
        <w:t xml:space="preserve">: corticosteroïden (prednison 1–2 mg/kg) abortief effect; </w:t>
      </w:r>
      <w:r>
        <w:rPr>
          <w:rFonts w:ascii="Calibri" w:hAnsi="Calibri"/>
          <w:b/>
        </w:rPr>
        <w:t>tonsillectomie</w:t>
      </w:r>
      <w:r>
        <w:rPr>
          <w:rFonts w:ascii="Calibri" w:hAnsi="Calibri"/>
        </w:rPr>
        <w:t>: curatief bij meerderheid (90%)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DD: FMF (familiaire mediterrane koorts), HIDS, TRAPS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Adenoïd &amp; adenoïdectomie</w:t>
      </w:r>
    </w:p>
    <w:p>
      <w:pPr>
        <w:spacing w:before="0" w:after="120"/>
      </w:pPr>
      <w:r>
        <w:rPr>
          <w:rFonts w:ascii="Calibri" w:hAnsi="Calibri"/>
          <w:b/>
        </w:rPr>
        <w:t>Indicaties adenoïdectomie: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Nasale obstructie/persistente neusblokkade door adenoïdhypertrofie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Tubaire dysfunctie: OME bij adenoïdhypertrofie (adenoïdectomie + buisjes effectiever dan buisjes alleen)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Recidiverende AOM (combinatie met buisjes)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Slaapverstoord ademen/OSA</w:t>
      </w:r>
    </w:p>
    <w:p>
      <w:pPr>
        <w:spacing w:before="0" w:after="120"/>
      </w:pPr>
      <w:r>
        <w:rPr>
          <w:rFonts w:ascii="Calibri" w:hAnsi="Calibri"/>
          <w:b/>
        </w:rPr>
        <w:t>Adenotonsillectomie</w:t>
      </w:r>
      <w:r>
        <w:rPr>
          <w:rFonts w:ascii="Calibri" w:hAnsi="Calibri"/>
        </w:rPr>
        <w:t>: gecombineerde ingreep bij OSA, tonsilhypertrofie + adenoïdhypertrofie.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Tonsillectomie — technieken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Techniek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Principe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Koude dissectie (cold steel)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Klassiek; volledig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Lage bloedingskans intra-operatief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Elektrocoagulatie/bipolaire diathermie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Warmte; coagulatie vaatjes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Meer postoperatieve pijn?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Coblatie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Radiofrequentie in zoutoplossing; laag thermisch letsel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Minder pijn; goed resultaat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Tonsillotomie</w:t>
            </w:r>
            <w:r>
              <w:rPr>
                <w:rFonts w:ascii="Calibri" w:hAnsi="Calibri"/>
                <w:sz w:val="19"/>
              </w:rPr>
              <w:t xml:space="preserve"> (intracapsulaire tonsillectomie)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Partiële verwijdering; capsule intact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Minder pijn, minder bloedingsrisico; recidief tonsillitis mogelijk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Complicaties tonsillectomie: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Primaire nabloeding</w:t>
      </w:r>
      <w:r>
        <w:rPr>
          <w:rFonts w:ascii="Calibri" w:hAnsi="Calibri"/>
        </w:rPr>
        <w:t xml:space="preserve"> (&lt;24 uur): intra-operatief; zeldzaam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Secundaire nabloeding</w:t>
      </w:r>
      <w:r>
        <w:rPr>
          <w:rFonts w:ascii="Calibri" w:hAnsi="Calibri"/>
        </w:rPr>
        <w:t xml:space="preserve"> (dag 5–10): meest frequent; door loslaten van stollingskorst; behandeling: revisie onder narcose bij aanhoudend bloeden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Totale bloedingskans: 0,5–5%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Pijn (ernstig, 1–2 weken), dehydratie, aspiratiepneumonie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HOOFD-HALSCHIRURGIE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28. Hoofd-/halsparagangliomen (HHPGL)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&amp; lokalisatie</w:t>
      </w:r>
    </w:p>
    <w:p>
      <w:pPr>
        <w:spacing w:before="0" w:after="120"/>
      </w:pPr>
      <w:r>
        <w:rPr>
          <w:rFonts w:ascii="Calibri" w:hAnsi="Calibri"/>
        </w:rPr>
        <w:t>Benigne (meestal) neuroendocriene tumoren afkomstig van paraganglionair weefsel van het autonome zenuwstelsel.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Lokalisatie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Naam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Zenuw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Carotisbifurcatie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Carotislichaamsparanglioom (CBT)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IX, X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Jugulare foramen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Glomus jugulare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IX, X, XI (jugulare foramen syndroom)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vagus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Glomus vagale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N. X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Middenoor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Glomus tympanicum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Jacobson's zenuw (N. IX)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Classificaties</w:t>
      </w:r>
    </w:p>
    <w:p>
      <w:pPr>
        <w:spacing w:before="0" w:after="120"/>
      </w:pPr>
      <w:r>
        <w:rPr>
          <w:rFonts w:ascii="Calibri" w:hAnsi="Calibri"/>
          <w:b/>
        </w:rPr>
        <w:t>Shamblin-classificatie (CBT):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Type I: vrij van carotis, eenvoudig te reseceren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Type II: gedeeltelijk omvat; matige dissectie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Type III: omgeeft carotis volledig; hoge morbiditeit</w:t>
      </w:r>
    </w:p>
    <w:p>
      <w:pPr>
        <w:spacing w:before="0" w:after="120"/>
      </w:pPr>
      <w:r>
        <w:rPr>
          <w:rFonts w:ascii="Calibri" w:hAnsi="Calibri"/>
          <w:b/>
        </w:rPr>
        <w:t>Fisch-classificatie (glomus jugulare/tympanicum):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Type A: tympanicum, beperkt tot middenoor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Type B: tympanomastoidaal, geen destructie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Type C1–4: infralabyrinthair, uitbreiding schedelbasis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Type D1–2: intracraniële uitbreiding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Genetica (belangrijk!)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30–40% hereditair</w:t>
      </w:r>
      <w:r>
        <w:rPr>
          <w:rFonts w:ascii="Calibri" w:hAnsi="Calibri"/>
        </w:rPr>
        <w:t>: autosomaaldominant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Genen: </w:t>
      </w:r>
      <w:r>
        <w:rPr>
          <w:rFonts w:ascii="Calibri" w:hAnsi="Calibri"/>
          <w:b/>
        </w:rPr>
        <w:t>SDHB, SDHC, SDHD</w:t>
      </w:r>
      <w:r>
        <w:rPr>
          <w:rFonts w:ascii="Calibri" w:hAnsi="Calibri"/>
        </w:rPr>
        <w:t xml:space="preserve"> (succinate dehydrogenase), SDHA, TMEM127, MAX, RET (MEN2), VHL, NF1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SDHB</w:t>
      </w:r>
      <w:r>
        <w:rPr>
          <w:rFonts w:ascii="Calibri" w:hAnsi="Calibri"/>
        </w:rPr>
        <w:t>: verhoogd maligniteitsrisico (~40%), extracranieel (bijnier, abdominaal)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SDHD</w:t>
      </w:r>
      <w:r>
        <w:rPr>
          <w:rFonts w:ascii="Calibri" w:hAnsi="Calibri"/>
        </w:rPr>
        <w:t>: multipele tumoren, parasympathetisch, paternale overerving (imprinting)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Genetische counseling en familiescreening bij alle patiënten &lt;60 jaar of bij multipele/bilaterale tumoren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</w:t>
      </w:r>
      <w:r>
        <w:rPr>
          <w:rFonts w:ascii="Calibri" w:hAnsi="Calibri"/>
        </w:rPr>
        <w:t>: "salt-and-pepper" aspect (flow voids in stroma); beste anatomische informatie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</w:t>
      </w:r>
      <w:r>
        <w:rPr>
          <w:rFonts w:ascii="Calibri" w:hAnsi="Calibri"/>
        </w:rPr>
        <w:t>: botdestructie, uitbreiding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⁶⁸Ga-DOTATATE PET-CT</w:t>
      </w:r>
      <w:r>
        <w:rPr>
          <w:rFonts w:ascii="Calibri" w:hAnsi="Calibri"/>
        </w:rPr>
        <w:t>: meest sensitief voor totaal-lichaamsstaging; somatostatine-receptor imaging; ook voor follow-up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¹²³I-MIBG</w:t>
      </w:r>
      <w:r>
        <w:rPr>
          <w:rFonts w:ascii="Calibri" w:hAnsi="Calibri"/>
        </w:rPr>
        <w:t>: alternatief, minder sensitief voor HH paragangliomen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Catecholamines</w:t>
      </w:r>
      <w:r>
        <w:rPr>
          <w:rFonts w:ascii="Calibri" w:hAnsi="Calibri"/>
        </w:rPr>
        <w:t>: plasma-metanefrinen/normetanefrinen of 24-uurs urine (bij verdenking secreterend paraganglioom/feochromocytoom, &lt;5% van HHPGL secreteert)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Audiogram, spraakaudiogram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Lokalisatie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 voorkeur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CBT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Chirurgie (voorkeur); pre-operatieve embolisatie bij Shamblin II–III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Glomus tympanicum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Chirurgie; transmastoidale of transcanale benadering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Glomus jugulare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Wait-and-scan (ouderen, comorbiditeit, kleine tumor); stereotactische radiochirurgie (Gamma Knife); chirurgie (Fisch type C/D: craniofaciale benadering)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Glomus vagale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Wait-and-scan of radiochirurgie (vanwege N.X-risico)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Multidisciplinair</w:t>
      </w:r>
      <w:r>
        <w:rPr>
          <w:rFonts w:ascii="Calibri" w:hAnsi="Calibri"/>
        </w:rPr>
        <w:t>: KNO, neurochirurgie, vaatchirurgie, nucleaire geneeskunde, genetica.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Complicaties chirurgie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Craniale zenuwuitval (N. VII, IX, X, XI, XII)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Carotis-beschadiging, CVA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CSF-lekkage (bij intracraniële uitbreiding)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29. Hoofd-halstumoren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Algemeen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Multidisciplinaire behandeling</w:t>
      </w:r>
      <w:r>
        <w:rPr>
          <w:rFonts w:ascii="Calibri" w:hAnsi="Calibri"/>
        </w:rPr>
        <w:t>: MDO verplicht (KNO, radiotherapeut, medisch oncoloog, plastisch chirurg, radioloog, patholoog, logopedist, diëtist)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Staging: </w:t>
      </w:r>
      <w:r>
        <w:rPr>
          <w:rFonts w:ascii="Calibri" w:hAnsi="Calibri"/>
          <w:b/>
        </w:rPr>
        <w:t>TNM (UICC 8e editie, 2017)</w:t>
      </w:r>
      <w:r>
        <w:rPr>
          <w:rFonts w:ascii="Calibri" w:hAnsi="Calibri"/>
        </w:rPr>
        <w:t xml:space="preserve"> — separate staging voor HPV+ orofarynx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Endoscopie met biopten (panendoscopie)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 hals + thorax + abdomen</w:t>
      </w:r>
      <w:r>
        <w:rPr>
          <w:rFonts w:ascii="Calibri" w:hAnsi="Calibri"/>
        </w:rPr>
        <w:t>: metastasen, longcarcinoom DD, primaire tumor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 lokaal</w:t>
      </w:r>
      <w:r>
        <w:rPr>
          <w:rFonts w:ascii="Calibri" w:hAnsi="Calibri"/>
        </w:rPr>
        <w:t>: beter voor weke delen, perinerale invasie, schedelbasis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PET-CT</w:t>
      </w:r>
      <w:r>
        <w:rPr>
          <w:rFonts w:ascii="Calibri" w:hAnsi="Calibri"/>
        </w:rPr>
        <w:t xml:space="preserve"> (ⁱ⁸F-FDG): bij N2-3, recidief, onbekende primaire tumor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p16-IHC en HPV-PCR voor orofarynxcarcinoom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HPV en orofarynxcarcinoom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HPV-positief</w:t>
      </w:r>
      <w:r>
        <w:rPr>
          <w:rFonts w:ascii="Calibri" w:hAnsi="Calibri"/>
        </w:rPr>
        <w:t>: betere prognose (5-jaarsoverleving ~80%), jongere patiënten, minder roken/alcohol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p16</w:t>
      </w:r>
      <w:r>
        <w:rPr>
          <w:rFonts w:ascii="Calibri" w:hAnsi="Calibri"/>
        </w:rPr>
        <w:t xml:space="preserve"> (CDKN2A): surrogaatmarker HPV; IHC-positief ≥70% = HPV-positief classificatie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Eigen TNM-classificatie (8e editie): p-staging (HPV+) aparte tabellen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 per tumor-type</w:t>
      </w:r>
    </w:p>
    <w:p>
      <w:pPr>
        <w:spacing w:before="0" w:after="120"/>
      </w:pPr>
      <w:r>
        <w:rPr>
          <w:rFonts w:ascii="Calibri" w:hAnsi="Calibri"/>
          <w:b/>
        </w:rPr>
        <w:t>Larynxcarcinoom: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Stadium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Behandeling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T1–2 N0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Radiotherapie</w:t>
            </w:r>
            <w:r>
              <w:rPr>
                <w:rFonts w:ascii="Calibri" w:hAnsi="Calibri"/>
                <w:sz w:val="19"/>
              </w:rPr>
              <w:t xml:space="preserve"> OF </w:t>
            </w:r>
            <w:r>
              <w:rPr>
                <w:rFonts w:ascii="Calibri" w:hAnsi="Calibri"/>
                <w:b/>
                <w:sz w:val="19"/>
              </w:rPr>
              <w:t>transoral laser microsurgery (TLM)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T3 N0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RT (larynxbehoud) of laryngectomie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T4 of N+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(Chemo)RT of totale laryngectomie + halsklierdissectie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Orofarynxcarcinoom: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Vroeg: RT of TLM/TORS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Gevorderd: concomitante chemoradiatie (cisplatine); chirurgie + adjuvante RT bij pathologisch N+</w:t>
      </w:r>
    </w:p>
    <w:p>
      <w:pPr>
        <w:spacing w:before="0" w:after="120"/>
      </w:pPr>
      <w:r>
        <w:rPr>
          <w:rFonts w:ascii="Calibri" w:hAnsi="Calibri"/>
          <w:b/>
        </w:rPr>
        <w:t>Mondholtecarcinoom: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Chirurgie (excisie primaire tumor + halsklierdissectie) + adjuvante RT/CRT indien indicatie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SLNB bij cN0 (sentinelklierbiopsie)</w:t>
      </w:r>
    </w:p>
    <w:p>
      <w:pPr>
        <w:spacing w:before="0" w:after="120"/>
      </w:pPr>
      <w:r>
        <w:rPr>
          <w:rFonts w:ascii="Calibri" w:hAnsi="Calibri"/>
          <w:b/>
        </w:rPr>
        <w:t>Hypofarynxcarcinoom: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Slechte prognose; concomitante CRT of laryngofaryngectomie + vrije lap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Halsklierdissectie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Levels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Selectieve HKD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Bijv. levels I–III, II–IV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Electief bij cN0 hoog-risico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Radicale/modified radicale HKD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Levels I–V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N+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Uitgebreide HKD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 extra structuren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invasie vaat/zenuw/huid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</w:rPr>
        <w:t>Levels</w:t>
      </w:r>
      <w:r>
        <w:rPr>
          <w:rFonts w:ascii="Calibri" w:hAnsi="Calibri"/>
        </w:rPr>
        <w:t>: I (submentaal+submandibularis), II (bovenste jugulaire), III (middelste jugulaire), IV (onderste jugulaire), V (posterieur driehoek), VI (centraal compartiment)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Reconstructie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Vrije lapplastieken: </w:t>
      </w:r>
      <w:r>
        <w:rPr>
          <w:rFonts w:ascii="Calibri" w:hAnsi="Calibri"/>
          <w:b/>
        </w:rPr>
        <w:t>ALT-lap</w:t>
      </w:r>
      <w:r>
        <w:rPr>
          <w:rFonts w:ascii="Calibri" w:hAnsi="Calibri"/>
        </w:rPr>
        <w:t xml:space="preserve"> (anterolateral thigh), </w:t>
      </w:r>
      <w:r>
        <w:rPr>
          <w:rFonts w:ascii="Calibri" w:hAnsi="Calibri"/>
          <w:b/>
        </w:rPr>
        <w:t>radiale onderarmlap</w:t>
      </w:r>
      <w:r>
        <w:rPr>
          <w:rFonts w:ascii="Calibri" w:hAnsi="Calibri"/>
        </w:rPr>
        <w:t xml:space="preserve"> (dunne mucosa), </w:t>
      </w:r>
      <w:r>
        <w:rPr>
          <w:rFonts w:ascii="Calibri" w:hAnsi="Calibri"/>
          <w:b/>
        </w:rPr>
        <w:t>fibulaflap</w:t>
      </w:r>
      <w:r>
        <w:rPr>
          <w:rFonts w:ascii="Calibri" w:hAnsi="Calibri"/>
        </w:rPr>
        <w:t xml:space="preserve"> (mandibulareconstruktie)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Regionale lappen: pectoralis major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Sentinelklierbiopsie (SLNB)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Indicatie: cN0 mondholte en orofarynxcarcinoom T1–T2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Blauwe kleurstof + radioactief colloïd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Pathologie: H&amp;E + IHC seriële coupes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30. Leidraad Benigne Speekselkliertumoren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80% van speekselkliertumoren in </w:t>
      </w:r>
      <w:r>
        <w:rPr>
          <w:rFonts w:ascii="Calibri" w:hAnsi="Calibri"/>
          <w:b/>
        </w:rPr>
        <w:t>glandula parotis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80% van parotistumoren is </w:t>
      </w:r>
      <w:r>
        <w:rPr>
          <w:rFonts w:ascii="Calibri" w:hAnsi="Calibri"/>
          <w:b/>
        </w:rPr>
        <w:t>benigne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Meest frequent benigne: </w:t>
      </w:r>
      <w:r>
        <w:rPr>
          <w:rFonts w:ascii="Calibri" w:hAnsi="Calibri"/>
          <w:b/>
        </w:rPr>
        <w:t>pleomorf adenoom</w:t>
      </w:r>
      <w:r>
        <w:rPr>
          <w:rFonts w:ascii="Calibri" w:hAnsi="Calibri"/>
        </w:rPr>
        <w:t xml:space="preserve"> (PA, 60–70%), Warthin-tumor (adenolymfoom, 10%)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Benigne tumoren — kenmerken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Tumor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Pleomorf adenoom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Meest voorkomend; alle leeftijden; langzame groei; risico maligne transformatie (carcinoma ex-PA) bij jarenlang bestaan; onvolledige kapsel → recidief bij onvoldoende marge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Warthin-tumor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Mannen &gt;60 jaar; bilateraal in ~10%; staartparotis; cystisch; rökhisorie; geen maligne potentieel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Basaalcel adenoom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Zeldzaam; goed omschreven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Myoepithelioom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Zeldzaam; solide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Oncocytoom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Zeldzaam; ouderen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Echografie</w:t>
      </w:r>
      <w:r>
        <w:rPr>
          <w:rFonts w:ascii="Calibri" w:hAnsi="Calibri"/>
        </w:rPr>
        <w:t>: eerste beeldvorming; Doppler; weefselkarakteristiek; FNA-geleiding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MRI</w:t>
      </w:r>
      <w:r>
        <w:rPr>
          <w:rFonts w:ascii="Calibri" w:hAnsi="Calibri"/>
        </w:rPr>
        <w:t>: uitstekend voor anatomische relatie en weefselkarakter (PA: heterogeen, hoog signaal T2)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</w:t>
      </w:r>
      <w:r>
        <w:rPr>
          <w:rFonts w:ascii="Calibri" w:hAnsi="Calibri"/>
        </w:rPr>
        <w:t>: bij verdenking maligniteit/botinvasie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FNA (cytologie)</w:t>
      </w:r>
      <w:r>
        <w:rPr>
          <w:rFonts w:ascii="Calibri" w:hAnsi="Calibri"/>
        </w:rPr>
        <w:t>: gevoeligheid ~80–90%; beperkingen bij heterogene PA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Scintigrafie</w:t>
      </w:r>
      <w:r>
        <w:rPr>
          <w:rFonts w:ascii="Calibri" w:hAnsi="Calibri"/>
        </w:rPr>
        <w:t xml:space="preserve"> (pertechnetaat): Warthin-tumor: hot spot; overige tumoren: cold spot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Chirurgie is primair diagnostisch én therapeutisch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p>
      <w:pPr>
        <w:spacing w:before="0" w:after="120"/>
      </w:pPr>
      <w:r>
        <w:rPr>
          <w:rFonts w:ascii="Calibri" w:hAnsi="Calibri"/>
          <w:b/>
        </w:rPr>
        <w:t>Parotis: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Oppervlakkige parotidectomie</w:t>
      </w:r>
      <w:r>
        <w:rPr>
          <w:rFonts w:ascii="Calibri" w:hAnsi="Calibri"/>
        </w:rPr>
        <w:t>: lobectomie lateraal van n. facialis; standaard voor PA in staart/oppervlakkige kwab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Totale parotidectomie</w:t>
      </w:r>
      <w:r>
        <w:rPr>
          <w:rFonts w:ascii="Calibri" w:hAnsi="Calibri"/>
        </w:rPr>
        <w:t>: bij diepe kwab betrokkenheid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Extracapsulaire dissectie</w:t>
      </w:r>
      <w:r>
        <w:rPr>
          <w:rFonts w:ascii="Calibri" w:hAnsi="Calibri"/>
        </w:rPr>
        <w:t>: bij kleine goed omschreven tumoren (Warthin); minder morbiditeit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N. facialis identificatie: 3 landmarks: </w:t>
      </w:r>
      <w:r>
        <w:rPr>
          <w:rFonts w:ascii="Calibri" w:hAnsi="Calibri"/>
          <w:b/>
        </w:rPr>
        <w:t>tragal pointer</w:t>
      </w:r>
      <w:r>
        <w:rPr>
          <w:rFonts w:ascii="Calibri" w:hAnsi="Calibri"/>
        </w:rPr>
        <w:t xml:space="preserve"> (2 cm dieper en anterieur), </w:t>
      </w:r>
      <w:r>
        <w:rPr>
          <w:rFonts w:ascii="Calibri" w:hAnsi="Calibri"/>
          <w:b/>
        </w:rPr>
        <w:t>mastoid pointer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digastricus posterior buik</w:t>
      </w:r>
    </w:p>
    <w:p>
      <w:pPr>
        <w:spacing w:before="0" w:after="120"/>
      </w:pPr>
      <w:r>
        <w:rPr>
          <w:rFonts w:ascii="Calibri" w:hAnsi="Calibri"/>
          <w:b/>
        </w:rPr>
        <w:t>Glandula submandibularis: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Submandibulaire klierdissectie</w:t>
      </w:r>
      <w:r>
        <w:rPr>
          <w:rFonts w:ascii="Calibri" w:hAnsi="Calibri"/>
        </w:rPr>
        <w:t>: identifceer n. marginalis mandibulae (tak n. VII), n. lingualis, n. hypoglossus</w:t>
      </w:r>
    </w:p>
    <w:p>
      <w:pPr>
        <w:spacing w:before="0" w:after="120"/>
      </w:pPr>
      <w:r>
        <w:rPr>
          <w:rFonts w:ascii="Calibri" w:hAnsi="Calibri"/>
          <w:b/>
        </w:rPr>
        <w:t>Glandula sublingualis</w:t>
      </w:r>
      <w:r>
        <w:rPr>
          <w:rFonts w:ascii="Calibri" w:hAnsi="Calibri"/>
        </w:rPr>
        <w:t xml:space="preserve"> (zeldzaam): excisie via mondbodemincisie.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Complicaties parotidectomie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Complicatie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Detail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Facialis-parese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Tijdelijk: 10–50%; permanent: &lt;2–5%; afhankelijk van techniek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Frey-syndroom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Auriculotemporalis-syndroom; gustatorisch zweten; 30–60%; behandeling: botulinetoxine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Speeksellekkage/fisteling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Conservatief (drukverband); soms botox parotis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Hematoom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Postoperatief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Recidief PA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incomplete resectie (spilling); &lt;1–5% bij adequate techniek; multipele noduli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Maligne transformatie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Carcinoma ex-PA: 1–7% bij PA &gt;15 jaar bestaan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31. Nazorg, follow-up en ziekte-specifieke revalidatie bij hoofd-halstumoren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Follow-up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Periode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Frequentie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 1–2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Elke 3 maanden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 3–5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Elke 6 maanden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Na 5 jaar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Jaarlijks (of stoppen bij laag risico)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Doelstellingen follow-up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Vroege detectie locoregionaal recidief of tweede primaire tumor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Detectie afstandsmetastasen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Monitoring en behandeling bijwerkingen therapie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Revalidatie en psychosociale ondersteuning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Revalidatie — per functie</w:t>
      </w:r>
    </w:p>
    <w:p>
      <w:pPr>
        <w:spacing w:before="0" w:after="120"/>
      </w:pPr>
      <w:r>
        <w:rPr>
          <w:rFonts w:ascii="Calibri" w:hAnsi="Calibri"/>
          <w:b/>
        </w:rPr>
        <w:t>Slikfunctie: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FEES of videofluoroscopie bij aanwijzingen aspiratie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Logopedie: slikoefeningen, compensatietechnieken, voedselconsistentie (IDDSI)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Sondevoeding (nasogastrisch of PEG) bij onvoldoende inname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Trismus</w:t>
      </w:r>
      <w:r>
        <w:rPr>
          <w:rFonts w:ascii="Calibri" w:hAnsi="Calibri"/>
        </w:rPr>
        <w:t xml:space="preserve"> (kaakstijfheid na RT): jaw-opening oefeningen (TheraBite-apparaat); preventieve training vóór RT</w:t>
      </w:r>
    </w:p>
    <w:p>
      <w:pPr>
        <w:spacing w:before="0" w:after="120"/>
      </w:pPr>
      <w:r>
        <w:rPr>
          <w:rFonts w:ascii="Calibri" w:hAnsi="Calibri"/>
          <w:b/>
        </w:rPr>
        <w:t>Spraak/stem (na laryngectomie):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Tracheofonatieprothese (TFP)</w:t>
      </w:r>
      <w:r>
        <w:rPr>
          <w:rFonts w:ascii="Calibri" w:hAnsi="Calibri"/>
        </w:rPr>
        <w:t>: meest effectief; shunt tussen trachea en oesofagus (Blom-Singer, Provox)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Oesofagusstem</w:t>
      </w:r>
      <w:r>
        <w:rPr>
          <w:rFonts w:ascii="Calibri" w:hAnsi="Calibri"/>
        </w:rPr>
        <w:t>: lucht-injectie oesofagus; minder gebruikelijk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Elektrolarynx</w:t>
      </w:r>
      <w:r>
        <w:rPr>
          <w:rFonts w:ascii="Calibri" w:hAnsi="Calibri"/>
        </w:rPr>
        <w:t>: trillend apparaat op hals; altijd als backup</w:t>
      </w:r>
    </w:p>
    <w:p>
      <w:pPr>
        <w:spacing w:before="0" w:after="120"/>
      </w:pPr>
      <w:r>
        <w:rPr>
          <w:rFonts w:ascii="Calibri" w:hAnsi="Calibri"/>
          <w:b/>
        </w:rPr>
        <w:t>Schouder: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N. accessorius (XI) uitval na HKD: schouderdalig syndroom (pijn, abductiebeperking)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Fysiotherapie: schouderrevalidatie; preventief zo vroeg mogelijk starten</w:t>
      </w:r>
    </w:p>
    <w:p>
      <w:pPr>
        <w:spacing w:before="0" w:after="120"/>
      </w:pPr>
      <w:r>
        <w:rPr>
          <w:rFonts w:ascii="Calibri" w:hAnsi="Calibri"/>
          <w:b/>
        </w:rPr>
        <w:t>Lymfoedeem: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Frequente complicatie na RT ± chirurgie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Manuele lymfedrainage, compressietherapie</w:t>
      </w:r>
    </w:p>
    <w:p>
      <w:pPr>
        <w:spacing w:before="0" w:after="120"/>
      </w:pPr>
      <w:r>
        <w:rPr>
          <w:rFonts w:ascii="Calibri" w:hAnsi="Calibri"/>
          <w:b/>
        </w:rPr>
        <w:t>Hypothyreoïdie: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Na RT van halsregio of schildklier: </w:t>
      </w:r>
      <w:r>
        <w:rPr>
          <w:rFonts w:ascii="Calibri" w:hAnsi="Calibri"/>
          <w:b/>
        </w:rPr>
        <w:t>TSH-meting jaarlijks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Na totale thyroïdectomie: levothyroxine substitutie; suppressietherapie bij differentieeld schildkliercarcinoom</w:t>
      </w:r>
    </w:p>
    <w:p>
      <w:pPr>
        <w:spacing w:before="0" w:after="120"/>
      </w:pPr>
      <w:r>
        <w:rPr>
          <w:rFonts w:ascii="Calibri" w:hAnsi="Calibri"/>
          <w:b/>
        </w:rPr>
        <w:t>Voeding: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Diëtist: betrokken tijdens en na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Gewichtsverlies bij hoofd-halspatiënten: significante negatieve prognostische factor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Voedingsondersteuning voor/tijdens RT (preventie tube-afhankelijkheid)</w:t>
      </w:r>
    </w:p>
    <w:p>
      <w:pPr>
        <w:spacing w:before="0" w:after="120"/>
      </w:pPr>
      <w:r>
        <w:rPr>
          <w:rFonts w:ascii="Calibri" w:hAnsi="Calibri"/>
          <w:b/>
        </w:rPr>
        <w:t>Psychosociaal: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Angst, depressie, lichaamsbeeldproblematiek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Multidisciplinair: psycholoog, maatschappelijk werk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Lotgenotencontact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Beeldvorming bij follow-up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PET-CT: bij klinische verdenking recidief of na (chemo)RT voor respons-evaluatie (minimaal 12 weken na einde RT)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MRI: voor lokale anatomische beoordeling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CT thorax: detectie longmetastasen en tweede primaire longtumor (rookhistorie!)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Jaarlijks TSH; jaarlijks audiogram bij cisplatinebehandeling (ototoxiciteit)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AANGEZICHTSCHIRURGIE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32. Afstaande oren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Definitie &amp; criteria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Cephalo-auriculaire hoek</w:t>
      </w:r>
      <w:r>
        <w:rPr>
          <w:rFonts w:ascii="Calibri" w:hAnsi="Calibri"/>
        </w:rPr>
        <w:t xml:space="preserve"> (hoek tussen mastoid en oorschelp): normaal &lt;25–30°; afstaand &gt;40°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Auriculaire projectie</w:t>
      </w:r>
      <w:r>
        <w:rPr>
          <w:rFonts w:ascii="Calibri" w:hAnsi="Calibri"/>
        </w:rPr>
        <w:t>: afstand mastoid–helix; normaal &lt;18–20 mm; afstaand &gt;20–22 mm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Prevalentie: ~5% van bevolking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Anatomische oorzaken (klinisch onderscheid)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Anthelix-aplasie of hypoplasie</w:t>
      </w:r>
      <w:r>
        <w:rPr>
          <w:rFonts w:ascii="Calibri" w:hAnsi="Calibri"/>
        </w:rPr>
        <w:t>: meest voorkomend; anthelix niet voldoende gevouwen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Diepe conchaschelp</w:t>
      </w:r>
      <w:r>
        <w:rPr>
          <w:rFonts w:ascii="Calibri" w:hAnsi="Calibri"/>
        </w:rPr>
        <w:t xml:space="preserve"> (concha hypertrofie): oor wijkt af door te grote concha</w:t>
      </w:r>
    </w:p>
    <w:p>
      <w:pPr>
        <w:pStyle w:val="ListNumber"/>
        <w:ind w:left="283" w:hanging="170"/>
        <w:spacing w:before="0" w:after="40"/>
      </w:pPr>
      <w:r>
        <w:rPr>
          <w:rFonts w:ascii="Calibri" w:hAnsi="Calibri"/>
          <w:b/>
        </w:rPr>
        <w:t>Combinatie</w:t>
      </w:r>
      <w:r>
        <w:rPr>
          <w:rFonts w:ascii="Calibri" w:hAnsi="Calibri"/>
        </w:rPr>
        <w:t xml:space="preserve"> van beide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Tijdstip behandeling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Conservatief (neonataal)</w:t>
      </w:r>
      <w:r>
        <w:rPr>
          <w:rFonts w:ascii="Calibri" w:hAnsi="Calibri"/>
        </w:rPr>
        <w:t>: oorschaaltjes/oorspalken/tape in eerste 6 weken postnataal (oor is nog plastisch door moederlijk oestrogeen); goede resultaten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Chirurgie</w:t>
      </w:r>
      <w:r>
        <w:rPr>
          <w:rFonts w:ascii="Calibri" w:hAnsi="Calibri"/>
        </w:rPr>
        <w:t xml:space="preserve">: voorkeur </w:t>
      </w:r>
      <w:r>
        <w:rPr>
          <w:rFonts w:ascii="Calibri" w:hAnsi="Calibri"/>
          <w:b/>
        </w:rPr>
        <w:t>vóór schoolleeftijd</w:t>
      </w:r>
      <w:r>
        <w:rPr>
          <w:rFonts w:ascii="Calibri" w:hAnsi="Calibri"/>
        </w:rPr>
        <w:t xml:space="preserve"> (~5–6 jaar; oor heeft dan 85–90% van volwassen grootte bereikt)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Sociaal voordeel: vóór school, minder pesterijen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Chirurgische technieken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Techniek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Principe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Mustardé-hechtingen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Permanent gehechte (niet-resorbeerbaar) plicatiehechtingen om anthelix te vormen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Anthelix-aplasie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Furnas-hechtingen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Concha-mastoïd-hechtingen om concha terug te plaatsen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Diepe conchaschelp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Combinatie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Beide technieken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Gecombineerde afwijking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Oorbeen scoring/rasping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Zwakkeren kraakbeen vóór plicatie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Aanvullend bij stijf kraakbeen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Complicaties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Hematoom (meest ernstig; infectie, kraakbeennecrose)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Infectie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Hypertrofisch litteken, keloid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Overcorrectie ("telephone ear" deformity)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Zichtbare of pijnlijke hechtingen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 (hechtingen losgaan)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Asymmetrie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33. Plaveiselcelcarcinoom (PCC) van de huid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Epidemiologie &amp; risicofactoren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Tweede meest voorkomende huidmaligniteit na BCC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Risicofactoren</w:t>
      </w:r>
      <w:r>
        <w:rPr>
          <w:rFonts w:ascii="Calibri" w:hAnsi="Calibri"/>
        </w:rPr>
        <w:t>: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UV-straling (cumulatief; buiten werken)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Immunosuppressie (orgaantransplantatie-patiënten: 65–250× verhoogd risico!)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HPV (bepaalde typen)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Chronische huidlaesies: brandwondlitteken, chronische ulcera, lichen sclerosus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Arsenicum, ioniserende straling</w:t>
      </w:r>
    </w:p>
    <w:p>
      <w:pPr>
        <w:pStyle w:val="ListBullet"/>
        <w:ind w:left="567" w:hanging="170"/>
        <w:spacing w:before="0" w:after="40"/>
      </w:pPr>
      <w:r>
        <w:rPr>
          <w:rFonts w:ascii="Calibri" w:hAnsi="Calibri"/>
        </w:rPr>
        <w:t>Voorlopers: actinische keratose, Bowen's ziekte (PCC in situ), Queyrat's erythroplasie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Hoog-risico kenmerken (recidief/metastase)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Diameter </w:t>
      </w:r>
      <w:r>
        <w:rPr>
          <w:rFonts w:ascii="Calibri" w:hAnsi="Calibri"/>
          <w:b/>
        </w:rPr>
        <w:t>&gt;2 cm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Diepte </w:t>
      </w:r>
      <w:r>
        <w:rPr>
          <w:rFonts w:ascii="Calibri" w:hAnsi="Calibri"/>
          <w:b/>
        </w:rPr>
        <w:t>&gt;6 mm</w:t>
      </w:r>
      <w:r>
        <w:rPr>
          <w:rFonts w:ascii="Calibri" w:hAnsi="Calibri"/>
        </w:rPr>
        <w:t xml:space="preserve"> of invasion in subcutis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Slechte differentiatie (G3–4)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Perineurale invasie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Locatie</w:t>
      </w:r>
      <w:r>
        <w:rPr>
          <w:rFonts w:ascii="Calibri" w:hAnsi="Calibri"/>
        </w:rPr>
        <w:t>: lip, oor, neus, niet-sun-exposed area (genitalieën, perianaal)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Recidief-PCC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Immuunsuppressie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Desmoplastisch type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Diagnostiek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Klinisch + histologisch bewijs (biopsie/excisie)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CT/MRI</w:t>
      </w:r>
      <w:r>
        <w:rPr>
          <w:rFonts w:ascii="Calibri" w:hAnsi="Calibri"/>
        </w:rPr>
        <w:t xml:space="preserve"> bij hoog-risico: perinerale invasie, invasie dieper structuren, regionale klieren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FDG-PET bij N+ of M-verdenking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Staging (AJCC 8e editie)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T1: &lt;2 cm, &lt;2 hoog-risicofactoren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T2: ≥2 cm OF ≥2 hoog-risicofactoren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T3: botinvasie maxilla/mandibula/orbit/schedelbasis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T4: intracranieel, ernstige botinvasie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Modaliteit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 / Marge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Chirurgische excisie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Standaard; marge 4–6 mm laag-risico, &gt;10 mm hoog-risico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Mohs micrografische chirurgie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Hoog-risico locaties (neus, oor, lip, periorbitaal), recidief, grote tumoren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Radiotherapie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Niet-resectabel, palliatief, adjuvant (perineurale invasie, N+)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SLNB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Bij hoog-risico cN0 (overweeg); bewijs groeiend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Cemiplimab</w:t>
            </w:r>
            <w:r>
              <w:rPr>
                <w:rFonts w:ascii="Calibri" w:hAnsi="Calibri"/>
                <w:sz w:val="19"/>
              </w:rPr>
              <w:t xml:space="preserve"> (PD-1 remmer)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Gemetastaseerd of lokaal gevorderd niet-resectabel PCC; geregistreerd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Pembrolizumab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Alternatief PD-1 remmer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Follow-up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5 jaar; intensiever bij hoog-risico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Zelfonderzoek huid instrueren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Totale huid-inspectie bij controlebezoeken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Screening op regionale lymfeklieren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00" w:after="120"/>
        <w:pBdr>
          <w:bottom w:val="single" w:sz="4" w:space="1" w:color="EAECEF"/>
        </w:pBdr>
      </w:pPr>
      <w:r>
        <w:rPr>
          <w:rFonts w:ascii="Calibri" w:hAnsi="Calibri"/>
          <w:b/>
          <w:color w:val="1F497D"/>
          <w:sz w:val="30"/>
        </w:rPr>
        <w:t>34. Basaalcelcarcinoom (BCC)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Epidemiologie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Meest voorkomende maligniteit bij mensen</w:t>
      </w:r>
      <w:r>
        <w:rPr>
          <w:rFonts w:ascii="Calibri" w:hAnsi="Calibri"/>
        </w:rPr>
        <w:t xml:space="preserve"> (~80% van alle huidkanker)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Zelden metastaseert (&lt;0.05%)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UV-straling voornaamste risicofactor; ook ioniserende straling, arseen, immunosuppressie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 xml:space="preserve">Genetisch: </w:t>
      </w:r>
      <w:r>
        <w:rPr>
          <w:rFonts w:ascii="Calibri" w:hAnsi="Calibri"/>
          <w:b/>
        </w:rPr>
        <w:t>basaalcelnaevussyndroom (Gorlin-syndroom)</w:t>
      </w:r>
      <w:r>
        <w:rPr>
          <w:rFonts w:ascii="Calibri" w:hAnsi="Calibri"/>
        </w:rPr>
        <w:t>: PTCH1-mutatie; multipele BCC's op jonge leeftijd, odontogene keratocysten, bifrontale bossing, lamellair calcificatie falx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Subtypen en prognose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Subtype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Kenmerken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Hoog/laag risico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Nodulair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Meest voorkomend; parelmoerglans, telangiëctasieën; duidelijke begrenzing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Superficieel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Vlak, rode plaque; veelal romp; onduidelijke rand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Laag-matig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Morpheaform/sclerodermiform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Littekenachtig, witte plaque; slecht begrensd; infiltratief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Hoog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Infiltratief/micronodullair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Geen duidelijke massa; histologisch aggressief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Hoog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Basosquameus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BCC + PCC-kenmerken; metastaserisico hoger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Hoog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Hoog-risico factoren (recidief/onvoldoende excisie)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  <w:b/>
        </w:rPr>
        <w:t>H-zone</w:t>
      </w:r>
      <w:r>
        <w:rPr>
          <w:rFonts w:ascii="Calibri" w:hAnsi="Calibri"/>
        </w:rPr>
        <w:t xml:space="preserve"> (maskerzone): periorbitaal, neus, nasolabiale plooi, oor, preauriculair, lip, kin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Grootte: &gt;2 cm (laag-risico locatie) of &gt;1 cm (hoog-risico locatie / H-zone)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Histologisch agressief subtype (morpheaform, infiltratief, micronodullair)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Perineurale invasie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Recidief-BCC</w:t>
      </w:r>
    </w:p>
    <w:p>
      <w:pPr>
        <w:pStyle w:val="ListBullet"/>
        <w:ind w:left="283" w:hanging="170"/>
        <w:spacing w:before="0" w:after="40"/>
      </w:pPr>
      <w:r>
        <w:rPr>
          <w:rFonts w:ascii="Calibri" w:hAnsi="Calibri"/>
        </w:rPr>
        <w:t>Immunosuppressie</w:t>
      </w: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Behandeling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Methode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Indicatie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Genezing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Excisie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Standaard; marge 3–4 mm laag-risico; 5–10 mm hoog-risico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~95%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Mohs micrografische chirurgie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H-zone, hoog-risico, recidief, morfieform; 100% margincontrole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~99%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Radiotherapie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Niet-resectabel, oudere patiënten, cosmetisch gevoelige locatie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~90%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Curettage + elektrocoagulatie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Laag-risico, superficieel, niet op H-zone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~90%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Imiquimod 5%</w:t>
            </w:r>
            <w:r>
              <w:rPr>
                <w:rFonts w:ascii="Calibri" w:hAnsi="Calibri"/>
                <w:sz w:val="19"/>
              </w:rPr>
              <w:t xml:space="preserve"> crème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Superficieel BCC, kleine laesies, niet op H-zone; 6 weken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~80%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PDT</w:t>
            </w:r>
            <w:r>
              <w:rPr>
                <w:rFonts w:ascii="Calibri" w:hAnsi="Calibri"/>
                <w:sz w:val="19"/>
              </w:rPr>
              <w:t xml:space="preserve"> (fotodynamische therapie)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Superficieel BCC; meerdere laesies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~80%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Vismodegib</w:t>
            </w:r>
            <w:r>
              <w:rPr>
                <w:rFonts w:ascii="Calibri" w:hAnsi="Calibri"/>
                <w:sz w:val="19"/>
              </w:rPr>
              <w:t xml:space="preserve"> (hedgehog-remmer; Erivedge®)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Lokaal gevorderd of gemetastaseerd BCC; oraal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PR/CR ~50%; bijwerkingen (spierkramp, alopecieen, dysgeusie)</w:t>
            </w:r>
          </w:p>
        </w:tc>
      </w:tr>
      <w:tr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Sonidegib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Idem, alternatief</w:t>
            </w:r>
          </w:p>
        </w:tc>
        <w:tc>
          <w:tcPr>
            <w:tcW w:type="dxa" w:w="3135"/>
            <w:shd w:val="clear" w:color="auto" w:fill="F6F8FA"/>
          </w:tcPr>
          <w:p>
            <w:pPr>
              <w:spacing w:before="40" w:after="40"/>
            </w:pP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Calibri" w:hAnsi="Calibri"/>
          <w:b/>
          <w:color w:val="1F497D"/>
          <w:sz w:val="26"/>
        </w:rPr>
        <w:t>H-zone (maskerzone centraal gelaat)</w:t>
      </w:r>
    </w:p>
    <w:p>
      <w:pPr>
        <w:spacing w:before="0" w:after="120"/>
      </w:pPr>
      <w:r>
        <w:rPr>
          <w:rFonts w:ascii="Calibri" w:hAnsi="Calibri"/>
        </w:rPr>
        <w:t>Definitie: neus, periorbitair, perioraal, oor, preauriculair, kin → hogere recidiefkans → Mohs of ruimere excisie.</w:t>
      </w:r>
    </w:p>
    <w:p>
      <w:pPr>
        <w:spacing w:before="240" w:after="240"/>
        <w:pBdr>
          <w:bottom w:val="single" w:sz="6" w:space="1" w:color="E1E4E8"/>
        </w:pBdr>
      </w:pPr>
    </w:p>
    <w:p>
      <w:pPr>
        <w:spacing w:before="480" w:after="120"/>
        <w:pBdr>
          <w:bottom w:val="single" w:sz="4" w:space="1" w:color="EAECEF"/>
        </w:pBdr>
      </w:pPr>
      <w:r>
        <w:rPr>
          <w:rFonts w:ascii="Calibri" w:hAnsi="Calibri"/>
          <w:b/>
          <w:caps/>
          <w:color w:val="1F497D"/>
          <w:sz w:val="40"/>
        </w:rPr>
        <w:t>SNEL-NASLAGWERK: KERNGETALLEN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Onderwerp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Getal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PTA4 normaal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≤25 dB HL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Hoortoestel indicatie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PTA4 ≥35 dB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CI-indicatie volwassene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PTA4 &gt;70 dB + MS &lt;50%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CI-indicatie kind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PTA4 &gt;80 dB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BCD BC-grens standaard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≤45 dB BC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Sudden SNHL definitie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≥30 dB in ≥3 freq binnen 72 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Prednison dosis Bell/PPGV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 mg/kg/dag max 60 mg, 10 dgn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CRS definitie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≥2 symptomen + objectief bewijs &gt;12 weken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AHI mild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5–15/uur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AHI matig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15–30/uur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AHI ernstig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&gt;30/uur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OSA kinderen abnormaal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AHI &gt;1/uur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Menière aanval duur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20 min – 12 uur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BPPD posterior nystagmus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Upbeat rotatoir, &lt;60 sec, latentie 2–5 sec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Paradise criteria (1 jaar)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≥7 episoden tonsillitis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Tonsillectomie nabloeding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Dag 5–10; 0.5–5%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ENOG drempel decompressie n. VII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&gt;90% degeneratie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BCC marges laag-risico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3–4 mm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PCC marges hoog-risico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&gt;10 mm</w:t>
            </w:r>
          </w:p>
        </w:tc>
      </w:tr>
      <w:tr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Cephalo-auriculaire hoek afstaand oor</w:t>
            </w:r>
          </w:p>
        </w:tc>
        <w:tc>
          <w:tcPr>
            <w:tcW w:type="dxa" w:w="4703"/>
            <w:shd w:val="clear" w:color="auto" w:fill="F6F8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&gt;40°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SDHB maligniteitsrisico paraganglioom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~40%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1E4E8"/>
        </w:pBdr>
      </w:pPr>
    </w:p>
    <w:p>
      <w:pPr>
        <w:spacing w:before="0" w:after="120"/>
      </w:pPr>
      <w:r>
        <w:rPr>
          <w:rFonts w:ascii="Calibri" w:hAnsi="Calibri"/>
          <w:i/>
        </w:rPr>
        <w:t>Laatste update: mei 2026. Raadpleeg kno.nl voor de meest actuele versie van elke richtlijn.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