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0E7C7A"/>
          <w:sz w:val="30"/>
          <w:szCs w:val="30"/>
        </w:rPr>
        <w:t xml:space="preserve">E.47   </w:t>
      </w:r>
      <w:r>
        <w:rPr>
          <w:rFonts w:ascii="Calibri" w:cs="Calibri" w:eastAsia="Calibri" w:hAnsi="Calibri"/>
          <w:b/>
          <w:bCs/>
          <w:color w:val="1F2328"/>
          <w:sz w:val="30"/>
          <w:szCs w:val="30"/>
        </w:rPr>
        <w:t xml:space="preserve">Instrukcja BHP przy pracy na drabinach i podestach ruchomych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45B66"/>
          <w:sz w:val="20"/>
          <w:szCs w:val="20"/>
        </w:rPr>
        <w:t xml:space="preserve">Dotyczy drabin przenośnych (rozstawnych i przystawnych) oraz podestów ruchomych przejezdnych (podnośników nożycowych, teleskopowych) — uzupełnienie ogólnej instrukcji prac na wysokości (E.45)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45B66"/>
          <w:sz w:val="17"/>
          <w:szCs w:val="17"/>
        </w:rPr>
        <w:t xml:space="preserve">Podstawa prawna: §§ 106–107 Rozporządzenia MPiPS z 26.09.1997 r.; Rozporządzenie Ministra Gospodarki z 30.10.2002 r.; PN-EN 131 (drabiny)</w:t>
      </w:r>
    </w:p>
    <w:p>
      <w:pPr>
        <w:pBdr>
          <w:bottom w:val="single" w:color="0E7C7A" w:sz="16" w:space="1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Numer dokumentu: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INS-BHP-047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Wersja: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Data wydania: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Strony: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— / —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Opracował: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Specjalista ds. bhp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Zatwierdził: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Pracodawca</w:t>
            </w:r>
          </w:p>
        </w:tc>
      </w:tr>
      <w:tr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Zastępuje: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>Wydanie pierwsze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5F6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45B66"/>
                <w:sz w:val="18"/>
                <w:szCs w:val="18"/>
              </w:rPr>
              <w:t xml:space="preserve">Następny przegląd:</w:t>
            </w:r>
          </w:p>
        </w:tc>
        <w:tc>
          <w:tcPr>
            <w:tcW w:type="pct" w:w="25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328"/>
                <w:sz w:val="19"/>
                <w:szCs w:val="19"/>
              </w:rPr>
              <w:t xml:space="preserve"/>
            </w:r>
          </w:p>
        </w:tc>
      </w:tr>
    </w:tbl>
    <w:p>
      <w:pPr>
        <w:spacing w:after="100" w:before="2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pct" w:w="100%"/>
            <w:tcBorders>
              <w:top w:val="single" w:color="E4F2F1" w:sz="4"/>
              <w:left w:val="single" w:color="0E7C7A" w:sz="28"/>
              <w:bottom w:val="single" w:color="E4F2F1" w:sz="4"/>
              <w:right w:val="single" w:color="E4F2F1" w:sz="4"/>
            </w:tcBorders>
            <w:shd w:fill="E4F2F1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1F2328"/>
                <w:sz w:val="20"/>
                <w:szCs w:val="20"/>
              </w:rPr>
              <w:t xml:space="preserve">Drabina jest narzędziem dostępu, a nie stanowiskiem do długotrwałej pracy — do prac trwających dłużej lub wymagających użycia obu rąk z siłą wybieraj rusztowanie lub podest, jeśli to możliwe.</w:t>
            </w:r>
          </w:p>
        </w:tc>
      </w:tr>
    </w:tbl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1. Zakres instrukcji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dotyczy bezpiecznego użytkowania drabin przenośnych (rozstawnych i przystawnych) oraz podestów ruchomych przejezdnych (podnośników nożycowych i teleskopowych, tzw. "zwyżek").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2. Drabiny —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drabiny — brak pęknięć, wygięć szczebli/stopni, sprawność zawiasów, łańcuszków ograniczających rozstaw (drabiny rozstawne), stan gumowych nakładek antypoślizgowych na stopkach,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Dobierz odpowiednią długość drabiny do wysokości pracy — nie kompensuj zbyt krótkiej drabiny staniem na najwyższych szczeblach,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nośność drabiny — nie przekraczaj dopuszczalnego obciążenia wskazanego przez producenta.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3. Drabiny — zasady bezpiecznego ustawienia i użytkowania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Ustaw drabinę na stabilnym, równym podłożu — nie stawiaj jej na śliskich, niestabilnych lub pochyłych powierzchniach ani na skrzyniach, paletach czy innych podwyższeniach,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Drabinę przystawną ustaw pod kątem ok. 65–75° (zasada 1:4 — jedna jednostka odległości podstawy na cztery jednostki wysokości oparcia),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Drabinę rozstawną otwórz w pełni i upewnij się, że łańcuszek/rozpórka jest napięta,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Zabezpiecz górę drabiny przystawnej przed przesunięciem (podparcie, przywiązanie) lub poproś inną osobę o przytrzymanie podstawy,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Wchodząc i schodząc, utrzymuj trzy punkty kontaktu z drabiną (dwie ręce i jedna noga lub odwrotnie),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wchodź na najwyższe 2–3 szczeble/stopnie drabiny (zgodnie z oznaczeniem producenta) — brak wystarczającego oparcia znacząco zwiększa ryzyko upadku,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Zwróć się twarzą do drabiny podczas wchodzenia i schodzenia,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przenoś ciężkich lub nieporęcznych przedmiotów trzymanych w rękach podczas wchodzenia — używaj pasa narzędziowego lub poproś o podanie przedmiotu,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wychylaj się w bok podczas pracy na drabinie — zachowuj środek ciężkości ciała między poręczami, przesuwaj drabinę zamiast sięgać poza jej zasięg,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pracuj na drabinie ustawionej na drabinie ani na innych prowizorycznych podwyższeniach.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4. Podesty ruchome przejezdne (zwyżki)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4.1. Wymagania kwalifikacyjne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Obsługę podestów ruchomych przejezdnych (podnośników nożycowych, teleskopowych) może wykonywać wyłącznie osoba posiadająca odpowiednie uprawnienia operatorskie, wydane zgodnie z obowiązującymi przepisami, oraz aktualne badania lekarskie.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4.2. Czynności przed rozpoczęciem pracy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 stan techniczny podestu — sprawność układu hydraulicznego, barierek ochronnych, wyłącznika awaryjnego, stabilność podłoża w miejscu ustawienia,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Sprawdź, czy teren pracy jest wolny od przeszkód napowietrznych (linie energetyczne) i naziemnych,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Zapnij szelki bezpieczeństwa z linką do punktu kotwiczenia w koszu podestu, zgodnie z instrukcją producenta urządzenia.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i/>
          <w:iCs/>
          <w:color w:val="545B66"/>
          <w:sz w:val="21"/>
          <w:szCs w:val="21"/>
        </w:rPr>
        <w:t xml:space="preserve">4.3. Zasady bezpiecznej obsługi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przekraczaj dopuszczalnego udźwigu kosza (liczba osób, masa narzędzi i materiałów) wskazanego przez producenta,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wychylaj się poza barierki kosza,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używaj drabin ani innych podwyższeń wewnątrz kosza podestu w celu zwiększenia zasięgu,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Operuj sterowaniem płynnie, unikając gwałtownych ruchów mogących spowodować rozkołysanie kosza,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Zachowaj bezpieczną odległość od linii energetycznych, zgodnie z obowiązującymi przepisami,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Nie przemieszczaj podestu z uniesionym koszem po nierównym terenie, chyba że producent wyraźnie to dopuszcza.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5. Postępowanie w sytuacjach awaryjnych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upadku drabiny lub utraty równowagi — postępuj zgodnie z zasadami udzielania pierwszej pomocy (dokument E.5),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W razie awarii podestu ruchomego z operatorem w koszu na wysokości — użyj sterowania awaryjnego (dolnego, z poziomu podstawy, jeśli jest dostępne i obsługiwane przez inną osobę) lub wezwij pomoc specjalistyczną,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Każdy wypadek zgłoś niezwłocznie zgodnie z procedurą zgłaszania wypadków (kategoria C).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6. Zakazy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uszkodzonych drabin,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wchodzenia na najwyższe szczeble/stopnie drabiny wskazane przez producenta jako niedozwolone,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ustawiania drabiny na niestabilnym podłożu lub podwyższeniach,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obsługi podestów ruchomych przez osoby bez wymaganych uprawnień,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328"/>
          <w:sz w:val="21"/>
          <w:szCs w:val="21"/>
        </w:rPr>
        <w:t xml:space="preserve">Zabrania się używania drabin wewnątrz kosza podestu ruchomego w celu zwiększenia zasięgu.</w:t>
      </w: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7. Postanowienia końcowe</w:t>
      </w:r>
    </w:p>
    <w:p>
      <w:pPr>
        <w:spacing w:after="120"/>
        <w:jc w:val="both"/>
      </w:pPr>
      <w:r>
        <w:rPr>
          <w:rFonts w:ascii="Calibri" w:cs="Calibri" w:eastAsia="Calibri" w:hAnsi="Calibri"/>
          <w:b w:val="false"/>
          <w:bCs w:val="false"/>
          <w:color w:val="1F2328"/>
          <w:sz w:val="21"/>
          <w:szCs w:val="21"/>
        </w:rPr>
        <w:t xml:space="preserve">Instrukcja podlega przeglądowi nie rzadziej niż raz w roku oraz po każdym wypadku związanym z użytkowaniem drabin lub podestów.</w:t>
      </w:r>
    </w:p>
    <w:p>
      <w:pPr>
        <w:spacing w:before="200"/>
      </w:pPr>
    </w:p>
    <w:p>
      <w:pPr>
        <w:pBdr>
          <w:left w:val="single" w:color="0E7C7A" w:sz="24" w:space="6"/>
        </w:pBdr>
        <w:spacing w:after="120" w:before="260"/>
        <w:ind w:left="60"/>
      </w:pPr>
      <w:r>
        <w:rPr>
          <w:rFonts w:ascii="Calibri" w:cs="Calibri" w:eastAsia="Calibri" w:hAnsi="Calibri"/>
          <w:b/>
          <w:bCs/>
          <w:color w:val="1F2328"/>
          <w:sz w:val="23"/>
          <w:szCs w:val="23"/>
        </w:rPr>
        <w:t xml:space="preserve">8. Historia zmian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Wersja</w:t>
            </w:r>
          </w:p>
        </w:tc>
        <w:tc>
          <w:tcPr>
            <w:tcW w:type="pct" w:w="18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5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Opis zmian</w:t>
            </w:r>
          </w:p>
        </w:tc>
        <w:tc>
          <w:tcPr>
            <w:tcW w:type="pct" w:w="20%"/>
            <w:tcBorders>
              <w:top w:val="single" w:color="2E333B" w:sz="4"/>
              <w:left w:val="single" w:color="2E333B" w:sz="4"/>
              <w:bottom w:val="single" w:color="2E333B" w:sz="4"/>
              <w:right w:val="single" w:color="2E333B" w:sz="4"/>
            </w:tcBorders>
            <w:shd w:fill="2E333B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Zmienił</w:t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1.0</w:t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328"/>
                <w:sz w:val="20"/>
                <w:szCs w:val="20"/>
              </w:rPr>
              <w:t xml:space="preserve">Wydanie pierwsze</w:t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12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pct" w:w="20%"/>
            <w:tcBorders>
              <w:top w:val="single" w:color="D4D7DB" w:sz="4"/>
              <w:left w:val="single" w:color="D4D7DB" w:sz="4"/>
              <w:bottom w:val="single" w:color="D4D7DB" w:sz="4"/>
              <w:right w:val="single" w:color="D4D7DB" w:sz="4"/>
            </w:tcBorders>
            <w:shd w:fill="FFF9E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 w:before="4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Opracował — Specjalista ds. bhp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Zatwierdził — Pracodawca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Imię i nazwisko: ……………………………………………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Podpis i pieczęć: ……………………………………………</w:t>
            </w:r>
          </w:p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Data: ……………………………………………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7DB" w:sz="6" w:space="4"/>
      </w:pBdr>
      <w:tabs>
        <w:tab w:val="right" w:pos="9026"/>
      </w:tabs>
    </w:pPr>
    <w:r>
      <w:rPr>
        <w:rFonts w:ascii="Calibri" w:cs="Calibri" w:eastAsia="Calibri" w:hAnsi="Calibri"/>
        <w:i/>
        <w:iCs/>
        <w:color w:val="545B66"/>
        <w:sz w:val="15"/>
        <w:szCs w:val="15"/>
      </w:rPr>
      <w:t xml:space="preserve">E.47 — dokument BHP · wzór do dostosowania do specyfiki zakładu pracy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45B66"/>
        <w:sz w:val="15"/>
        <w:szCs w:val="15"/>
      </w:rPr>
      <w:t xml:space="preserve">Str.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45B66"/>
        <w:sz w:val="15"/>
        <w:szCs w:val="15"/>
      </w:rPr>
      <w:t xml:space="preserve"> / </w:t>
    </w:r>
    <w:r>
      <w:rPr>
        <w:rFonts w:ascii="Calibri" w:cs="Calibri" w:eastAsia="Calibri" w:hAnsi="Calibri"/>
        <w:color w:val="545B66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"/>
    </w:tblGrid>
    <w:tr>
      <w:tc>
        <w:tcPr>
          <w:tcW w:type="pct" w:w="100%"/>
          <w:tcBorders>
            <w:top w:val="none"/>
            <w:left w:val="none"/>
            <w:bottom w:val="none"/>
            <w:right w:val="none"/>
          </w:tcBorders>
          <w:shd w:fill="24272C" w:val="clear"/>
          <w:tcMar>
            <w:top w:type="dxa" w:w="120"/>
            <w:left w:type="dxa" w:w="150"/>
            <w:bottom w:type="dxa" w:w="120"/>
            <w:right w:type="dxa" w:w="15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[ MIEJSCE NA LOGO ]</w:t>
          </w:r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      Nazwa firmy / konsultanta BHP      www.twojastrona.pl</w:t>
          </w:r>
        </w:p>
      </w:tc>
    </w:tr>
  </w:tbl>
  <w:p>
    <w:pPr>
      <w:pBdr>
        <w:bottom w:val="single" w:color="0E7C7A" w:sz="24" w:space="1"/>
      </w:pBdr>
      <w:spacing w:after="0" w:before="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2026-08-24T21:02:05.930Z</dcterms:created>
  <dcterms:modified xsi:type="dcterms:W3CDTF">2026-08-24T21:02:05.930Z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