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E.81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Procedura dochodzenia powypadkowego i rejestrowania wypadków przy pracy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Opisuje proces powołania zespołu powypadkowego, ustalenia okoliczności i przyczyn wypadku oraz sporządzenia dokumentacji powypadkowej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Rozporządzenie RM z 1.07.2009 r. w sprawie ustalania okoliczności i przyczyn wypadków przy pracy; art. 234–237 Kodeksu pracy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PROC-BHP-003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FBE1E1" w:sz="4"/>
              <w:left w:val="single" w:color="C0392B" w:sz="28"/>
              <w:bottom w:val="single" w:color="FBE1E1" w:sz="4"/>
              <w:right w:val="single" w:color="FBE1E1" w:sz="4"/>
            </w:tcBorders>
            <w:shd w:fill="FBE1E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Zgłoszenie wypadku ciężkiego, śmiertelnego lub zbiorowego do PIP i prokuratury (dokument C.11) następuje NIEZWŁOCZNIE — nie czeka się na zakończenie ustalenia okoliczności przez zespół powypadkowy.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Cel procedury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Celem procedury jest zapewnienie prawidłowego, terminowego i rzetelnego ustalenia okoliczności i przyczyn każdego wypadku przy pracy oraz wdrożenia działań zapobiegających powtórzeniu się podobnych zdarzeń.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Zakres stosowania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Procedura obowiązuje w każdym przypadku zaistnienia wypadku przy pracy w rozumieniu art. 3 ustawy o ubezpieczeniu społecznym z tytułu wypadków przy pracy i chorób zawodowych, niezależnie od jego ciężkości.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Odpowiedzialności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Rola</w:t>
            </w:r>
          </w:p>
        </w:tc>
        <w:tc>
          <w:tcPr>
            <w:tcW w:type="pct" w:w="7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Zadania w ramach procedury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Poszkodowany / świadek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Niezwłocznie zgłasza wypadek przełożonemu, zabezpiecza miejsce zdarzenia (o ile jest w stanie), udziela wyjaśnień zespołowi powypadkowemu.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Bezpośredni przełożony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Zabezpiecza miejsce wypadku, organizuje pierwszą pomoc, niezwłocznie powiadamia pracodawcę i służbę bhp.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Pracodawca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Powołuje zespół powypadkowy, zatwierdza protokół powypadkowy, zgłasza wypadek ciężki/śmiertelny/zbiorowy do PIP i prokuratury, wdraża zalecenia zespołu.</w:t>
            </w:r>
          </w:p>
        </w:tc>
      </w:tr>
      <w:tr>
        <w:tc>
          <w:tcPr>
            <w:tcW w:type="pct" w:w="2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328"/>
                <w:sz w:val="20"/>
                <w:szCs w:val="20"/>
              </w:rPr>
              <w:t xml:space="preserve">Zespół powypadkowy (specjalista ds. bhp + społeczny inspektor pracy lub przedstawiciel pracowników)</w:t>
            </w:r>
          </w:p>
        </w:tc>
        <w:tc>
          <w:tcPr>
            <w:tcW w:type="pct" w:w="7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Ustala okoliczności i przyczyny wypadku, przesłuchuje poszkodowanego i świadków, sporządza protokół powypadkowy, formułuje wnioski profilaktyczne.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Opis postępowania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1.  Poszkodowany lub świadek niezwłocznie zgłasza wypadek bezpośredniemu przełożonemu.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2.  Przełożony zabezpiecza miejsce wypadku (pozostawia je w stanie niezmienionym, chyba że wymaga tego ratowanie osób lub zapobieżenie dalszemu niebezpieczeństwu) i organizuje udzielenie pierwszej pomocy zgodnie z instrukcją E.5.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3.  Jeżeli wypadek kwalifikuje się jako ciężki, śmiertelny lub zbiorowy — pracodawca niezwłocznie zawiadamia właściwego okręgowego inspektora pracy i prokuratora, zgodnie z dokumentem C.11, jeszcze PRZED zakończeniem ustalania okoliczności.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4.  Pracodawca niezwłocznie powołuje zespół powypadkowy w składzie: pracownik służby bhp (lub osoba wykonująca jej zadania) oraz społeczny inspektor pracy albo — w razie jego braku — przedstawiciel pracowników posiadający aktualne szkolenie bhp.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5.  Zespół powypadkowy dokonuje oględzin miejsca wypadku, wysłuchuje wyjaśnień poszkodowanego (jeśli stan zdrowia na to pozwala) i zbiera oświadczenia świadków (dokumenty C.7 i C.8), zbiera inne dowody.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6.  Zespół powypadkowy sporządza protokół ustalenia okoliczności i przyczyn wypadku przy pracy w terminie nie dłuższym niż 14 dni od dnia uzyskania zawiadomienia o wypadku.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7.  Poszkodowany ma prawo zapoznać się z treścią protokołu i zgłosić do niego zastrzeżenia przed jego zatwierdzeniem.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8.  Pracodawca zatwierdza protokół powypadkowy nie później niż w terminie 5 dni od jego sporządzenia.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9.  Na podstawie ustaleń zespołu powypadkowego opracowuje się polecenie powypadkowe zawierające działania korygujące i zapobiegawcze (dokument C.9).</w:t>
      </w:r>
    </w:p>
    <w:p>
      <w:pPr>
        <w:spacing w:after="100"/>
        <w:ind w:left="36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10.  Wypadek wpisuje się do rejestru wypadków przy pracy (dokument C.4) niezależnie od tego, czy został uznany za wypadek przy pracy.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Harmonogram kluczowych terminów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4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</w:t>
            </w:r>
          </w:p>
        </w:tc>
        <w:tc>
          <w:tcPr>
            <w:tcW w:type="pct" w:w="24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Termin</w:t>
            </w:r>
          </w:p>
        </w:tc>
        <w:tc>
          <w:tcPr>
            <w:tcW w:type="pct" w:w="4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Odpowiedzialny</w:t>
            </w:r>
          </w:p>
        </w:tc>
      </w:tr>
      <w:tr>
        <w:tc>
          <w:tcPr>
            <w:tcW w:type="pct" w:w="3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Zabezpieczenie miejsca wypadku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Natychmiast</w:t>
            </w:r>
          </w:p>
        </w:tc>
        <w:tc>
          <w:tcPr>
            <w:tcW w:type="pct" w:w="4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Świadek / przełożony</w:t>
            </w:r>
          </w:p>
        </w:tc>
      </w:tr>
      <w:tr>
        <w:tc>
          <w:tcPr>
            <w:tcW w:type="pct" w:w="3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Powołanie zespołu powypadkowego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Niezwłocznie po otrzymaniu zgłoszenia</w:t>
            </w:r>
          </w:p>
        </w:tc>
        <w:tc>
          <w:tcPr>
            <w:tcW w:type="pct" w:w="4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Pracodawca</w:t>
            </w:r>
          </w:p>
        </w:tc>
      </w:tr>
      <w:tr>
        <w:tc>
          <w:tcPr>
            <w:tcW w:type="pct" w:w="3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Ustalenie okoliczności i przyczyn wypadku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Nie później niż 14 dni od zgłoszenia</w:t>
            </w:r>
          </w:p>
        </w:tc>
        <w:tc>
          <w:tcPr>
            <w:tcW w:type="pct" w:w="4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Zespół powypadkowy</w:t>
            </w:r>
          </w:p>
        </w:tc>
      </w:tr>
      <w:tr>
        <w:tc>
          <w:tcPr>
            <w:tcW w:type="pct" w:w="3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Sporządzenie protokołu powypadkowego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Nie później niż 14 dni od zgłoszenia</w:t>
            </w:r>
          </w:p>
        </w:tc>
        <w:tc>
          <w:tcPr>
            <w:tcW w:type="pct" w:w="4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Zespół powypadkowy</w:t>
            </w:r>
          </w:p>
        </w:tc>
      </w:tr>
      <w:tr>
        <w:tc>
          <w:tcPr>
            <w:tcW w:type="pct" w:w="3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Zapoznanie poszkodowanego z protokołem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Niezwłocznie po sporządzeniu</w:t>
            </w:r>
          </w:p>
        </w:tc>
        <w:tc>
          <w:tcPr>
            <w:tcW w:type="pct" w:w="4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Zespół powypadkowy</w:t>
            </w:r>
          </w:p>
        </w:tc>
      </w:tr>
      <w:tr>
        <w:tc>
          <w:tcPr>
            <w:tcW w:type="pct" w:w="3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Zatwierdzenie protokołu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Do 5 dni od sporządzenia</w:t>
            </w:r>
          </w:p>
        </w:tc>
        <w:tc>
          <w:tcPr>
            <w:tcW w:type="pct" w:w="4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Pracodawca</w:t>
            </w:r>
          </w:p>
        </w:tc>
      </w:tr>
      <w:tr>
        <w:tc>
          <w:tcPr>
            <w:tcW w:type="pct" w:w="3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Zgłoszenie do PIP/prokuratury (wypadek ciężki/śmiertelny/zbiorowy)</w:t>
            </w:r>
          </w:p>
        </w:tc>
        <w:tc>
          <w:tcPr>
            <w:tcW w:type="pct" w:w="24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Niezwłocznie, przed ustaleniem okoliczności</w:t>
            </w:r>
          </w:p>
        </w:tc>
        <w:tc>
          <w:tcPr>
            <w:tcW w:type="pct" w:w="4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Pracodawca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Dokumentacja i zapisy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Protokół ustalenia okoliczności i przyczyn wypadku przy pracy (wzór urzędowy),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Oświadczenia poszkodowanego (C.7) i świadków (C.8),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Rejestr wypadków przy pracy (C.4),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Polecenie powypadkowe — działania korygujące i zapobiegawcze (C.9),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Zgłoszenie do PIP i prokuratury, jeśli dotyczy (C.11).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Powiązane dokumenty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Wszystkie dokumenty z kategorii C (Dokumentacja wypadkowa), instrukcja E.5 (pierwsza pomoc).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Procedura podlega przeglądowi nie rzadziej niż raz w roku oraz po zmianie przepisów dotyczących ustalania okoliczności wypadków przy pracy.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9.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E.81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2026-08-25T12:19:41.339Z</dcterms:created>
  <dcterms:modified xsi:type="dcterms:W3CDTF">2026-08-25T12:19:41.339Z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