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44E72" w14:textId="77777777" w:rsidR="00CF65E1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0E7C7A"/>
          <w:sz w:val="30"/>
          <w:szCs w:val="30"/>
        </w:rPr>
        <w:t xml:space="preserve">E.1   </w:t>
      </w:r>
      <w:r>
        <w:rPr>
          <w:rFonts w:ascii="Calibri" w:eastAsia="Calibri" w:hAnsi="Calibri" w:cs="Calibri"/>
          <w:b/>
          <w:bCs/>
          <w:color w:val="1F2328"/>
          <w:sz w:val="30"/>
          <w:szCs w:val="30"/>
        </w:rPr>
        <w:t>Ogólna instrukcja BHP</w:t>
      </w:r>
    </w:p>
    <w:p w14:paraId="2D123765" w14:textId="77777777" w:rsidR="00CF65E1" w:rsidRDefault="00000000">
      <w:pPr>
        <w:spacing w:after="40"/>
      </w:pPr>
      <w:r>
        <w:rPr>
          <w:rFonts w:ascii="Calibri" w:eastAsia="Calibri" w:hAnsi="Calibri" w:cs="Calibri"/>
          <w:i/>
          <w:iCs/>
          <w:color w:val="545B66"/>
        </w:rPr>
        <w:t>Bezpieczeństwo i higiena pracy — prawa, obowiązki i zasady dla wszystkich pracowników</w:t>
      </w:r>
    </w:p>
    <w:p w14:paraId="2EE3D836" w14:textId="77777777" w:rsidR="00CF65E1" w:rsidRDefault="00000000">
      <w:pPr>
        <w:spacing w:after="200"/>
      </w:pPr>
      <w:r>
        <w:rPr>
          <w:rFonts w:ascii="Calibri" w:eastAsia="Calibri" w:hAnsi="Calibri" w:cs="Calibri"/>
          <w:i/>
          <w:iCs/>
          <w:color w:val="545B66"/>
          <w:sz w:val="17"/>
          <w:szCs w:val="17"/>
        </w:rPr>
        <w:t>Podstawa prawna: Kodeks pracy Dział X (t.j. Dz.U. 2026 poz. 1245)</w:t>
      </w:r>
      <w:proofErr w:type="spellStart"/>
      <w:r>
        <w:rPr>
          <w:rFonts w:ascii="Calibri" w:eastAsia="Calibri" w:hAnsi="Calibri" w:cs="Calibri"/>
          <w:i/>
          <w:iCs/>
          <w:color w:val="545B66"/>
          <w:sz w:val="17"/>
          <w:szCs w:val="17"/>
        </w:rPr>
        <w:t/>
      </w:r>
      <w:proofErr w:type="spellEnd"/>
      <w:r>
        <w:rPr>
          <w:rFonts w:ascii="Calibri" w:eastAsia="Calibri" w:hAnsi="Calibri" w:cs="Calibri"/>
          <w:i/>
          <w:iCs/>
          <w:color w:val="545B66"/>
          <w:sz w:val="17"/>
          <w:szCs w:val="17"/>
        </w:rPr>
        <w:t xml:space="preserve">; Rozporządzenie </w:t>
      </w:r>
      <w:proofErr w:type="spellStart"/>
      <w:r>
        <w:rPr>
          <w:rFonts w:ascii="Calibri" w:eastAsia="Calibri" w:hAnsi="Calibri" w:cs="Calibri"/>
          <w:i/>
          <w:iCs/>
          <w:color w:val="545B66"/>
          <w:sz w:val="17"/>
          <w:szCs w:val="17"/>
        </w:rPr>
        <w:t>MPiPS</w:t>
      </w:r>
      <w:proofErr w:type="spellEnd"/>
      <w:r>
        <w:rPr>
          <w:rFonts w:ascii="Calibri" w:eastAsia="Calibri" w:hAnsi="Calibri" w:cs="Calibri"/>
          <w:i/>
          <w:iCs/>
          <w:color w:val="545B66"/>
          <w:sz w:val="17"/>
          <w:szCs w:val="17"/>
        </w:rPr>
        <w:t xml:space="preserve"> z 26.09.1997 r. w sprawie ogólnych przepisów bhp; Rozporządzenie MZ z 30.05.1996 r. w sprawie badań lekarskich; Rozporządzenie RM z 2.09.1997 r. o służbie bhp; Rozporządzenie </w:t>
      </w:r>
      <w:proofErr w:type="spellStart"/>
      <w:r>
        <w:rPr>
          <w:rFonts w:ascii="Calibri" w:eastAsia="Calibri" w:hAnsi="Calibri" w:cs="Calibri"/>
          <w:i/>
          <w:iCs/>
          <w:color w:val="545B66"/>
          <w:sz w:val="17"/>
          <w:szCs w:val="17"/>
        </w:rPr>
        <w:t>MGiP</w:t>
      </w:r>
      <w:proofErr w:type="spellEnd"/>
      <w:r>
        <w:rPr>
          <w:rFonts w:ascii="Calibri" w:eastAsia="Calibri" w:hAnsi="Calibri" w:cs="Calibri"/>
          <w:i/>
          <w:iCs/>
          <w:color w:val="545B66"/>
          <w:sz w:val="17"/>
          <w:szCs w:val="17"/>
        </w:rPr>
        <w:t xml:space="preserve"> z 27.07.2004 r. o szkoleniu w dziedzinie bhp</w:t>
      </w:r>
    </w:p>
    <w:p w14:paraId="75EA6422" w14:textId="77777777" w:rsidR="00CF65E1" w:rsidRDefault="00CF65E1">
      <w:pPr>
        <w:pBdr>
          <w:bottom w:val="single" w:sz="16" w:space="1" w:color="0E7C7A"/>
        </w:pBdr>
        <w:spacing w:after="2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4"/>
        <w:gridCol w:w="2524"/>
        <w:gridCol w:w="2524"/>
        <w:gridCol w:w="2524"/>
      </w:tblGrid>
      <w:tr w:rsidR="00CF65E1" w14:paraId="7E47442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0685C" w14:textId="77777777" w:rsidR="00CF65E1" w:rsidRDefault="00000000">
            <w:r>
              <w:rPr>
                <w:rFonts w:ascii="Calibri" w:eastAsia="Calibri" w:hAnsi="Calibri" w:cs="Calibri"/>
                <w:b/>
                <w:bCs/>
                <w:color w:val="545B66"/>
                <w:sz w:val="18"/>
                <w:szCs w:val="18"/>
              </w:rPr>
              <w:t>Numer dokumentu: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05C93" w14:textId="77777777" w:rsidR="00CF65E1" w:rsidRDefault="00000000">
            <w:r>
              <w:rPr>
                <w:rFonts w:ascii="Calibri" w:eastAsia="Calibri" w:hAnsi="Calibri" w:cs="Calibri"/>
                <w:color w:val="1F2328"/>
                <w:sz w:val="19"/>
                <w:szCs w:val="19"/>
              </w:rPr>
              <w:t>INS-BHP-001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C545C" w14:textId="77777777" w:rsidR="00CF65E1" w:rsidRDefault="00000000">
            <w:r>
              <w:rPr>
                <w:rFonts w:ascii="Calibri" w:eastAsia="Calibri" w:hAnsi="Calibri" w:cs="Calibri"/>
                <w:b/>
                <w:bCs/>
                <w:color w:val="545B66"/>
                <w:sz w:val="18"/>
                <w:szCs w:val="18"/>
              </w:rPr>
              <w:t>Wersja: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D28E9" w14:textId="77777777" w:rsidR="00CF65E1" w:rsidRDefault="00000000">
            <w:r>
              <w:rPr>
                <w:rFonts w:ascii="Calibri" w:eastAsia="Calibri" w:hAnsi="Calibri" w:cs="Calibri"/>
                <w:color w:val="1F2328"/>
                <w:sz w:val="19"/>
                <w:szCs w:val="19"/>
              </w:rPr>
              <w:t>1.0</w:t>
            </w:r>
          </w:p>
        </w:tc>
      </w:tr>
      <w:tr w:rsidR="00CF65E1" w14:paraId="38C6217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EF114" w14:textId="77777777" w:rsidR="00CF65E1" w:rsidRDefault="00000000">
            <w:r>
              <w:rPr>
                <w:rFonts w:ascii="Calibri" w:eastAsia="Calibri" w:hAnsi="Calibri" w:cs="Calibri"/>
                <w:b/>
                <w:bCs/>
                <w:color w:val="545B66"/>
                <w:sz w:val="18"/>
                <w:szCs w:val="18"/>
              </w:rPr>
              <w:t>Data wydania: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33C72" w14:textId="77777777" w:rsidR="00CF65E1" w:rsidRDefault="00CF65E1"/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2B362" w14:textId="77777777" w:rsidR="00CF65E1" w:rsidRDefault="00000000">
            <w:r>
              <w:rPr>
                <w:rFonts w:ascii="Calibri" w:eastAsia="Calibri" w:hAnsi="Calibri" w:cs="Calibri"/>
                <w:b/>
                <w:bCs/>
                <w:color w:val="545B66"/>
                <w:sz w:val="18"/>
                <w:szCs w:val="18"/>
              </w:rPr>
              <w:t>Strony: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8ABDD" w14:textId="77777777" w:rsidR="00CF65E1" w:rsidRDefault="00000000">
            <w:r>
              <w:rPr>
                <w:rFonts w:ascii="Calibri" w:eastAsia="Calibri" w:hAnsi="Calibri" w:cs="Calibri"/>
                <w:color w:val="1F2328"/>
                <w:sz w:val="19"/>
                <w:szCs w:val="19"/>
              </w:rPr>
              <w:t>— / —</w:t>
            </w:r>
          </w:p>
        </w:tc>
      </w:tr>
      <w:tr w:rsidR="00CF65E1" w14:paraId="44A0AE7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EA674" w14:textId="77777777" w:rsidR="00CF65E1" w:rsidRDefault="00000000">
            <w:r>
              <w:rPr>
                <w:rFonts w:ascii="Calibri" w:eastAsia="Calibri" w:hAnsi="Calibri" w:cs="Calibri"/>
                <w:b/>
                <w:bCs/>
                <w:color w:val="545B66"/>
                <w:sz w:val="18"/>
                <w:szCs w:val="18"/>
              </w:rPr>
              <w:t>Opracował: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469E8" w14:textId="77777777" w:rsidR="00CF65E1" w:rsidRDefault="00000000">
            <w:r>
              <w:rPr>
                <w:rFonts w:ascii="Calibri" w:eastAsia="Calibri" w:hAnsi="Calibri" w:cs="Calibri"/>
                <w:color w:val="1F2328"/>
                <w:sz w:val="19"/>
                <w:szCs w:val="19"/>
              </w:rPr>
              <w:t>Specjalista ds. bhp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FEB36" w14:textId="77777777" w:rsidR="00CF65E1" w:rsidRDefault="00000000">
            <w:r>
              <w:rPr>
                <w:rFonts w:ascii="Calibri" w:eastAsia="Calibri" w:hAnsi="Calibri" w:cs="Calibri"/>
                <w:b/>
                <w:bCs/>
                <w:color w:val="545B66"/>
                <w:sz w:val="18"/>
                <w:szCs w:val="18"/>
              </w:rPr>
              <w:t>Zatwierdził: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F28E5" w14:textId="77777777" w:rsidR="00CF65E1" w:rsidRDefault="00000000">
            <w:r>
              <w:rPr>
                <w:rFonts w:ascii="Calibri" w:eastAsia="Calibri" w:hAnsi="Calibri" w:cs="Calibri"/>
                <w:color w:val="1F2328"/>
                <w:sz w:val="19"/>
                <w:szCs w:val="19"/>
              </w:rPr>
              <w:t>Pracodawca</w:t>
            </w:r>
          </w:p>
        </w:tc>
      </w:tr>
      <w:tr w:rsidR="00CF65E1" w14:paraId="60ADA21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1B377" w14:textId="77777777" w:rsidR="00CF65E1" w:rsidRDefault="00000000">
            <w:r>
              <w:rPr>
                <w:rFonts w:ascii="Calibri" w:eastAsia="Calibri" w:hAnsi="Calibri" w:cs="Calibri"/>
                <w:b/>
                <w:bCs/>
                <w:color w:val="545B66"/>
                <w:sz w:val="18"/>
                <w:szCs w:val="18"/>
              </w:rPr>
              <w:t>Zastępuje: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ECAD3" w14:textId="77777777" w:rsidR="00CF65E1" w:rsidRDefault="00000000">
            <w:r>
              <w:rPr>
                <w:rFonts w:ascii="Calibri" w:eastAsia="Calibri" w:hAnsi="Calibri" w:cs="Calibri"/>
                <w:color w:val="1F2328"/>
                <w:sz w:val="19"/>
                <w:szCs w:val="19"/>
              </w:rPr>
              <w:t>Wydanie pierwsze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7DE63" w14:textId="77777777" w:rsidR="00CF65E1" w:rsidRDefault="00000000">
            <w:r>
              <w:rPr>
                <w:rFonts w:ascii="Calibri" w:eastAsia="Calibri" w:hAnsi="Calibri" w:cs="Calibri"/>
                <w:b/>
                <w:bCs/>
                <w:color w:val="545B66"/>
                <w:sz w:val="18"/>
                <w:szCs w:val="18"/>
              </w:rPr>
              <w:t>Następny przegląd: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B5EB8" w14:textId="77777777" w:rsidR="00CF65E1" w:rsidRDefault="00CF65E1"/>
        </w:tc>
      </w:tr>
    </w:tbl>
    <w:p w14:paraId="00313A9C" w14:textId="77777777" w:rsidR="00CF65E1" w:rsidRDefault="00CF65E1">
      <w:pPr>
        <w:spacing w:before="200" w:after="200"/>
      </w:pPr>
    </w:p>
    <w:p w14:paraId="7BA220C0" w14:textId="77777777" w:rsidR="00CF65E1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1. Postanowienia ogólne i cel instrukcji</w:t>
      </w:r>
    </w:p>
    <w:p w14:paraId="15CF5ACB" w14:textId="77777777" w:rsidR="00CF65E1" w:rsidRDefault="00000000">
      <w:pPr>
        <w:spacing w:after="12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Niniejsza instrukcja określa ogólne zasady bezpieczeństwa i higieny pracy obowiązujące na terenie zakładu pracy, prawa i obowiązki pracowników oraz osób kierujących pracownikami, a także zasady postępowania w sytuacjach szczególnych i awaryjnych.</w:t>
      </w:r>
    </w:p>
    <w:p w14:paraId="4EDAD4F8" w14:textId="77777777" w:rsidR="00CF65E1" w:rsidRDefault="00000000">
      <w:pPr>
        <w:spacing w:after="16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Celem instrukcji jest zapewnienie, że każdy pracownik zna i rozumie swoje prawa i obowiązki w zakresie bhp, co jest podstawą budowania kultury bezpiecznej pracy.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6"/>
      </w:tblGrid>
      <w:tr w:rsidR="00CF65E1" w14:paraId="0C61962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E4F2F1"/>
              <w:left w:val="single" w:sz="28" w:space="0" w:color="0E7C7A"/>
              <w:bottom w:val="single" w:sz="4" w:space="0" w:color="E4F2F1"/>
              <w:right w:val="single" w:sz="4" w:space="0" w:color="E4F2F1"/>
            </w:tcBorders>
            <w:shd w:val="clear" w:color="auto" w:fill="E4F2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C2902EA" w14:textId="0F99A5D4" w:rsidR="00CF65E1" w:rsidRDefault="00000000">
            <w:r>
              <w:rPr>
                <w:rFonts w:ascii="Calibri" w:eastAsia="Calibri" w:hAnsi="Calibri" w:cs="Calibri"/>
                <w:color w:val="1F2328"/>
              </w:rPr>
              <w:t xml:space="preserve">Niniejsza instrukcja obowiązuje </w:t>
            </w:r>
            <w:r w:rsidR="00BE3B93">
              <w:rPr>
                <w:rFonts w:ascii="Calibri" w:eastAsia="Calibri" w:hAnsi="Calibri" w:cs="Calibri"/>
                <w:color w:val="1F2328"/>
              </w:rPr>
              <w:t>wszystkich</w:t>
            </w:r>
            <w:r>
              <w:rPr>
                <w:rFonts w:ascii="Calibri" w:eastAsia="Calibri" w:hAnsi="Calibri" w:cs="Calibri"/>
                <w:color w:val="1F2328"/>
              </w:rPr>
              <w:t xml:space="preserve"> pracowników zakładu, niezależnie od stanowiska, formy zatrudnienia i stażu pracy. Każdy pracownik jest zobowiązany zapoznać się z jej treścią przed dopuszczeniem do pracy i stosować się do zawartych w niej zasad.</w:t>
            </w:r>
          </w:p>
        </w:tc>
      </w:tr>
    </w:tbl>
    <w:p w14:paraId="16CA83DB" w14:textId="77777777" w:rsidR="00CF65E1" w:rsidRDefault="00CF65E1">
      <w:pPr>
        <w:spacing w:before="200"/>
      </w:pPr>
    </w:p>
    <w:p w14:paraId="72311DAE" w14:textId="77777777" w:rsidR="00CF65E1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2. Podstawa prawna</w:t>
      </w:r>
    </w:p>
    <w:p w14:paraId="614C9418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Ustawa z dnia 26 czerwca 1974 r. — Kodeks pracy, Dział X Bezpieczeństwo i higiena pracy (t.j. Dz.U. 2026 poz. 1245),</w:t>
      </w:r>
      <w:proofErr w:type="spellStart"/>
      <w:r>
        <w:rPr>
          <w:rFonts w:ascii="Calibri" w:eastAsia="Calibri" w:hAnsi="Calibri" w:cs="Calibri"/>
          <w:color w:val="1F2328"/>
          <w:sz w:val="21"/>
          <w:szCs w:val="21"/>
        </w:rPr>
        <w:t/>
      </w:r>
      <w:proofErr w:type="spellEnd"/>
      <w:r>
        <w:rPr>
          <w:rFonts w:ascii="Calibri" w:eastAsia="Calibri" w:hAnsi="Calibri" w:cs="Calibri"/>
          <w:color w:val="1F2328"/>
          <w:sz w:val="21"/>
          <w:szCs w:val="21"/>
        </w:rPr>
        <w:t/>
      </w:r>
    </w:p>
    <w:p w14:paraId="51DA4E89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Rozporządzenie Ministra Pracy i Polityki Socjalnej z dnia 26 września 1997 r. w sprawie ogólnych przepisów bezpieczeństwa i higieny pracy (Dz.U. 2003 nr 169 poz. 1650 ze zm.),</w:t>
      </w:r>
    </w:p>
    <w:p w14:paraId="3F03B43D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Rozporządzenie Ministra Zdrowia i Opieki Społecznej z dnia 30 maja 1996 r. w sprawie przeprowadzania badań lekarskich pracowników (t.j. Dz.U. 2023 poz. 607 ze zm.),</w:t>
      </w:r>
    </w:p>
    <w:p w14:paraId="0C26532B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Rozporządzenie Ministra Pracy i Polityki Socjalnej z dnia 28 maja 1996 r. w sprawie rodzajów prac wymagających szczególnej sprawności psychofizycznej,</w:t>
      </w:r>
    </w:p>
    <w:p w14:paraId="35514548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Rozporządzenie Rady Ministrów z dnia 2 września 1997 r. w sprawie służby bezpieczeństwa i higieny pracy (Dz.U. 1997 nr 109 poz. 704 ze zm.),</w:t>
      </w:r>
    </w:p>
    <w:p w14:paraId="09DB9887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Rozporządzenie Ministra Gospodarki i Pracy z dnia 27 lipca 2004 r. w sprawie szkolenia w dziedzinie bhp (Dz.U. 2004 nr 180 poz. 1860 ze zm.).</w:t>
      </w:r>
    </w:p>
    <w:p w14:paraId="48771D74" w14:textId="77777777" w:rsidR="00CF65E1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3. Obowiązki pracownika w zakresie bhp</w:t>
      </w:r>
    </w:p>
    <w:p w14:paraId="1CB1BDA4" w14:textId="77777777" w:rsidR="00CF65E1" w:rsidRDefault="00000000">
      <w:pPr>
        <w:spacing w:after="12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Na podstawie art. 211 Kodeksu pracy przestrzeganie przepisów i zasad bhp jest podstawowym obowiązkiem każdego pracownika. W szczególności pracownik jest obowiązany:</w:t>
      </w:r>
    </w:p>
    <w:p w14:paraId="69C4EF87" w14:textId="77777777" w:rsidR="00CF65E1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545B66"/>
          <w:sz w:val="21"/>
          <w:szCs w:val="21"/>
        </w:rPr>
        <w:t>3.1. Obowiązki ogólne</w:t>
      </w:r>
    </w:p>
    <w:p w14:paraId="4325FBAA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lastRenderedPageBreak/>
        <w:t>Znać przepisy i zasady bhp, brać udział w szkoleniach i instruktażach z zakresu bhp oraz poddawać się wymaganym egzaminom sprawdzającym,</w:t>
      </w:r>
    </w:p>
    <w:p w14:paraId="233478A2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Wykonywać pracę zgodnie z przepisami i zasadami bhp, a także stosować się do poleceń i wskazówek przełożonych w tym zakresie,</w:t>
      </w:r>
    </w:p>
    <w:p w14:paraId="2F04AA75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Dbać o należyty stan techniczny maszyn, urządzeń, narzędzi i sprzętu oraz o porządek i ład w miejscu pracy,</w:t>
      </w:r>
    </w:p>
    <w:p w14:paraId="610C088B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Stosować środki ochrony zbiorowej, a także używać przydzielonych środków ochrony indywidualnej oraz odzieży i obuwia roboczego, zgodnie z ich przeznaczeniem,</w:t>
      </w:r>
    </w:p>
    <w:p w14:paraId="25B0A59F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Poddawać się wstępnym, okresowym i kontrolnym badaniom lekarskim, a także innym zaleconym badaniom profilaktycznym, i stosować się do wskazań lekarskich,</w:t>
      </w:r>
    </w:p>
    <w:p w14:paraId="04CE9889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Niezwłocznie zawiadomić przełożonego o zauważonym wypadku albo zagrożeniu życia lub zdrowia ludzkiego oraz ostrzec współpracowników i inne osoby o grożącym niebezpieczeństwie,</w:t>
      </w:r>
    </w:p>
    <w:p w14:paraId="04BE7619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Współdziałać z pracodawcą i przełożonymi w wypełnianiu obowiązków dotyczących bhp.</w:t>
      </w:r>
    </w:p>
    <w:p w14:paraId="19C544A6" w14:textId="77777777" w:rsidR="00CF65E1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545B66"/>
          <w:sz w:val="21"/>
          <w:szCs w:val="21"/>
        </w:rPr>
        <w:t>3.2. Obowiązki przed rozpoczęciem pracy</w:t>
      </w:r>
    </w:p>
    <w:p w14:paraId="3FE7442F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Sprawdzić stan techniczny maszyn, urządzeń i narzędzi przeznaczonych do pracy,</w:t>
      </w:r>
    </w:p>
    <w:p w14:paraId="262F9B8A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Upewnić się, że środki ochrony indywidualnej i odzież robocza są sprawne i nieuszkodzone,</w:t>
      </w:r>
    </w:p>
    <w:p w14:paraId="0B6EB628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Zapoznać się z treścią instrukcji stanowiskowej bhp dla obsługiwanego stanowiska lub urządzenia,</w:t>
      </w:r>
    </w:p>
    <w:p w14:paraId="314ED8C6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Sprawdzić, czy miejsce pracy jest odpowiednio przygotowane, posprzątane i nie stwarza zagrożeń,</w:t>
      </w:r>
    </w:p>
    <w:p w14:paraId="38DEFF45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Nie podejmować pracy, jeżeli stan techniczny urządzeń lub warunki środowiska pracy stwarzają bezpośrednie zagrożenie dla zdrowia lub życia.</w:t>
      </w:r>
    </w:p>
    <w:p w14:paraId="5DF3BDA6" w14:textId="77777777" w:rsidR="00CF65E1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545B66"/>
          <w:sz w:val="21"/>
          <w:szCs w:val="21"/>
        </w:rPr>
        <w:t>3.3. Obowiązki w trakcie pracy</w:t>
      </w:r>
    </w:p>
    <w:p w14:paraId="6ABF835C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Przestrzegać instrukcji stanowiskowych bhp i instrukcji obsługi maszyn,</w:t>
      </w:r>
    </w:p>
    <w:p w14:paraId="501F5C81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Stosować wymagane środki ochrony indywidualnej i odzież roboczą przez cały czas wykonywania pracy w strefie ich stosowania,</w:t>
      </w:r>
    </w:p>
    <w:p w14:paraId="5E2C92E9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Nie spożywać alkoholu, narkotyków ani innych środków psychoaktywnych i nie przystępować do pracy pod ich wpływem,</w:t>
      </w:r>
    </w:p>
    <w:p w14:paraId="6F0CCA83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Utrzymywać ład i porządek na stanowisku pracy i w jego otoczeniu — nie zastawiać dróg ewakuacyjnych, przejść i dojść do urządzeń,</w:t>
      </w:r>
    </w:p>
    <w:p w14:paraId="58C1E392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Nie wykonywać prac, do których nie posiada odpowiednich kwalifikacji, uprawnień lub przeszkolenia,</w:t>
      </w:r>
    </w:p>
    <w:p w14:paraId="21444C1B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Nie usuwać samowolnie osłon, zabezpieczeń i urządzeń ochronnych maszyn i instalacji,</w:t>
      </w:r>
    </w:p>
    <w:p w14:paraId="54286925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Zgłaszać przełożonemu każdą usterkę lub wadę maszyny, urządzenia lub narzędzia, mogącą stworzyć zagrożenie.</w:t>
      </w:r>
    </w:p>
    <w:p w14:paraId="2D569944" w14:textId="77777777" w:rsidR="00CF65E1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545B66"/>
          <w:sz w:val="21"/>
          <w:szCs w:val="21"/>
        </w:rPr>
        <w:t>3.4. Obowiązki po zakończeniu pracy</w:t>
      </w:r>
    </w:p>
    <w:p w14:paraId="6E42A3F6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Uprzątnąć stanowisko pracy i zabezpieczyć maszyny, urządzenia i narzędzia,</w:t>
      </w:r>
    </w:p>
    <w:p w14:paraId="0D99018B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Usunąć lub zgłosić przełożonemu wszelkie zagrożenia zauważone podczas pracy,</w:t>
      </w:r>
    </w:p>
    <w:p w14:paraId="41DCD7A3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Zdjąć odzież roboczą i środki ochrony indywidualnej oraz złożyć je w wyznaczonym miejscu,</w:t>
      </w:r>
    </w:p>
    <w:p w14:paraId="50494D26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Zgłosić przełożonemu wszelkie nieprawidłowości zauważone w ciągu zmiany.</w:t>
      </w:r>
    </w:p>
    <w:p w14:paraId="272188D7" w14:textId="77777777" w:rsidR="00CF65E1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4. Prawa pracownika w zakresie bhp</w:t>
      </w:r>
    </w:p>
    <w:p w14:paraId="4C8B785F" w14:textId="77777777" w:rsidR="00CF65E1" w:rsidRDefault="00000000">
      <w:pPr>
        <w:spacing w:after="12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Każdy pracownik ma prawo do bezpiecznych i higienicznych warunków pracy. Na podstawie Kodeksu pracy pracownikowi przysługują w szczególności następujące prawa:</w:t>
      </w:r>
    </w:p>
    <w:p w14:paraId="1D95AD4E" w14:textId="367485A5" w:rsidR="00CF65E1" w:rsidRDefault="00000000">
      <w:pPr>
        <w:spacing w:after="80"/>
        <w:ind w:left="360"/>
      </w:pPr>
      <w:r>
        <w:rPr>
          <w:rFonts w:ascii="Calibri" w:eastAsia="Calibri" w:hAnsi="Calibri" w:cs="Calibri"/>
          <w:color w:val="1F2328"/>
          <w:sz w:val="21"/>
          <w:szCs w:val="21"/>
        </w:rPr>
        <w:t>1)  P</w:t>
      </w:r>
      <w:r w:rsidR="00BE3B93">
        <w:rPr>
          <w:rFonts w:ascii="Calibri" w:eastAsia="Calibri" w:hAnsi="Calibri" w:cs="Calibri"/>
          <w:color w:val="1F2328"/>
          <w:sz w:val="21"/>
          <w:szCs w:val="21"/>
        </w:rPr>
        <w:t xml:space="preserve">rawo do bezpiecznej pracy </w:t>
      </w:r>
      <w:r>
        <w:rPr>
          <w:rFonts w:ascii="Calibri" w:eastAsia="Calibri" w:hAnsi="Calibri" w:cs="Calibri"/>
          <w:color w:val="1F2328"/>
          <w:sz w:val="21"/>
          <w:szCs w:val="21"/>
        </w:rPr>
        <w:t>— pracownik ma prawo do pracy w warunkach zgodnych z przepisami i zasadami bhp, zapewniających ochronę zdrowia i życia (art. 15 Kodeksu pracy).</w:t>
      </w:r>
    </w:p>
    <w:p w14:paraId="1226462E" w14:textId="1D799099" w:rsidR="00CF65E1" w:rsidRDefault="00000000">
      <w:pPr>
        <w:spacing w:after="80"/>
        <w:ind w:left="360"/>
      </w:pPr>
      <w:r>
        <w:rPr>
          <w:rFonts w:ascii="Calibri" w:eastAsia="Calibri" w:hAnsi="Calibri" w:cs="Calibri"/>
          <w:color w:val="1F2328"/>
          <w:sz w:val="21"/>
          <w:szCs w:val="21"/>
        </w:rPr>
        <w:t>2)  P</w:t>
      </w:r>
      <w:r w:rsidR="00BE3B93">
        <w:rPr>
          <w:rFonts w:ascii="Calibri" w:eastAsia="Calibri" w:hAnsi="Calibri" w:cs="Calibri"/>
          <w:color w:val="1F2328"/>
          <w:sz w:val="21"/>
          <w:szCs w:val="21"/>
        </w:rPr>
        <w:t>rawo do powstrzymania się od pracy</w:t>
      </w:r>
      <w:r>
        <w:rPr>
          <w:rFonts w:ascii="Calibri" w:eastAsia="Calibri" w:hAnsi="Calibri" w:cs="Calibri"/>
          <w:color w:val="1F2328"/>
          <w:sz w:val="21"/>
          <w:szCs w:val="21"/>
        </w:rPr>
        <w:t xml:space="preserve"> — jeżeli warunki pracy nie odpowiadają przepisom bhp i stwarzają bezpośrednie zagrożenie dla zdrowia lub życia pracownika albo gdy wykonywana przez niego praca grozi takim niebezpieczeństwem innym osobom, z niezwłocznym powiadomieniem przełożonego.</w:t>
      </w:r>
    </w:p>
    <w:p w14:paraId="615F1911" w14:textId="22EAC131" w:rsidR="00CF65E1" w:rsidRDefault="00000000">
      <w:pPr>
        <w:spacing w:after="80"/>
        <w:ind w:left="360"/>
      </w:pPr>
      <w:r>
        <w:rPr>
          <w:rFonts w:ascii="Calibri" w:eastAsia="Calibri" w:hAnsi="Calibri" w:cs="Calibri"/>
          <w:color w:val="1F2328"/>
          <w:sz w:val="21"/>
          <w:szCs w:val="21"/>
        </w:rPr>
        <w:lastRenderedPageBreak/>
        <w:t>3)  P</w:t>
      </w:r>
      <w:r w:rsidR="00BE3B93">
        <w:rPr>
          <w:rFonts w:ascii="Calibri" w:eastAsia="Calibri" w:hAnsi="Calibri" w:cs="Calibri"/>
          <w:color w:val="1F2328"/>
          <w:sz w:val="21"/>
          <w:szCs w:val="21"/>
        </w:rPr>
        <w:t>rawo do oddalenia się z miejsca zagrożenia</w:t>
      </w:r>
      <w:r>
        <w:rPr>
          <w:rFonts w:ascii="Calibri" w:eastAsia="Calibri" w:hAnsi="Calibri" w:cs="Calibri"/>
          <w:color w:val="1F2328"/>
          <w:sz w:val="21"/>
          <w:szCs w:val="21"/>
        </w:rPr>
        <w:t xml:space="preserve"> — jeżeli powstrzymanie się od pracy nie usuwa zagrożenia, pracownik ma prawo oddalić się z miejsca zagrożenia, informując niezwłocznie przełożonego.</w:t>
      </w:r>
    </w:p>
    <w:p w14:paraId="18519086" w14:textId="25823573" w:rsidR="00CF65E1" w:rsidRDefault="00000000">
      <w:pPr>
        <w:spacing w:after="80"/>
        <w:ind w:left="360"/>
      </w:pPr>
      <w:r>
        <w:rPr>
          <w:rFonts w:ascii="Calibri" w:eastAsia="Calibri" w:hAnsi="Calibri" w:cs="Calibri"/>
          <w:color w:val="1F2328"/>
          <w:sz w:val="21"/>
          <w:szCs w:val="21"/>
        </w:rPr>
        <w:t>4)  P</w:t>
      </w:r>
      <w:r w:rsidR="00BE3B93">
        <w:rPr>
          <w:rFonts w:ascii="Calibri" w:eastAsia="Calibri" w:hAnsi="Calibri" w:cs="Calibri"/>
          <w:color w:val="1F2328"/>
          <w:sz w:val="21"/>
          <w:szCs w:val="21"/>
        </w:rPr>
        <w:t xml:space="preserve">rawo do informacji o zagrożeniach </w:t>
      </w:r>
      <w:r>
        <w:rPr>
          <w:rFonts w:ascii="Calibri" w:eastAsia="Calibri" w:hAnsi="Calibri" w:cs="Calibri"/>
          <w:color w:val="1F2328"/>
          <w:sz w:val="21"/>
          <w:szCs w:val="21"/>
        </w:rPr>
        <w:t>— pracownik ma prawo znać zagrożenia na swoim stanowisku pracy, w tym wyniki oceny ryzyka zawodowego i zastosowane środki ochrony.</w:t>
      </w:r>
    </w:p>
    <w:p w14:paraId="0C221503" w14:textId="4BF596EF" w:rsidR="00CF65E1" w:rsidRDefault="00000000">
      <w:pPr>
        <w:spacing w:after="80"/>
        <w:ind w:left="360"/>
      </w:pPr>
      <w:r>
        <w:rPr>
          <w:rFonts w:ascii="Calibri" w:eastAsia="Calibri" w:hAnsi="Calibri" w:cs="Calibri"/>
          <w:color w:val="1F2328"/>
          <w:sz w:val="21"/>
          <w:szCs w:val="21"/>
        </w:rPr>
        <w:t>5)  P</w:t>
      </w:r>
      <w:r w:rsidR="00BE3B93">
        <w:rPr>
          <w:rFonts w:ascii="Calibri" w:eastAsia="Calibri" w:hAnsi="Calibri" w:cs="Calibri"/>
          <w:color w:val="1F2328"/>
          <w:sz w:val="21"/>
          <w:szCs w:val="21"/>
        </w:rPr>
        <w:t xml:space="preserve">rawo do szkoleń </w:t>
      </w:r>
      <w:r>
        <w:rPr>
          <w:rFonts w:ascii="Calibri" w:eastAsia="Calibri" w:hAnsi="Calibri" w:cs="Calibri"/>
          <w:color w:val="1F2328"/>
          <w:sz w:val="21"/>
          <w:szCs w:val="21"/>
        </w:rPr>
        <w:t>BHP — pracownik ma prawo do odbycia szkolenia bhp w godzinach pracy i na koszt pracodawcy.</w:t>
      </w:r>
    </w:p>
    <w:p w14:paraId="128CCDA3" w14:textId="425E9303" w:rsidR="00CF65E1" w:rsidRDefault="00000000">
      <w:pPr>
        <w:spacing w:after="80"/>
        <w:ind w:left="360"/>
      </w:pPr>
      <w:r>
        <w:rPr>
          <w:rFonts w:ascii="Calibri" w:eastAsia="Calibri" w:hAnsi="Calibri" w:cs="Calibri"/>
          <w:color w:val="1F2328"/>
          <w:sz w:val="21"/>
          <w:szCs w:val="21"/>
        </w:rPr>
        <w:t>6)  P</w:t>
      </w:r>
      <w:r w:rsidR="00BE3B93">
        <w:rPr>
          <w:rFonts w:ascii="Calibri" w:eastAsia="Calibri" w:hAnsi="Calibri" w:cs="Calibri"/>
          <w:color w:val="1F2328"/>
          <w:sz w:val="21"/>
          <w:szCs w:val="21"/>
        </w:rPr>
        <w:t>rawo do badań profilaktycznych</w:t>
      </w:r>
      <w:r>
        <w:rPr>
          <w:rFonts w:ascii="Calibri" w:eastAsia="Calibri" w:hAnsi="Calibri" w:cs="Calibri"/>
          <w:color w:val="1F2328"/>
          <w:sz w:val="21"/>
          <w:szCs w:val="21"/>
        </w:rPr>
        <w:t xml:space="preserve"> — pracownik ma prawo do bezpłatnych badań wstępnych, okresowych i kontrolnych, przeprowadzanych na koszt pracodawcy.</w:t>
      </w:r>
    </w:p>
    <w:p w14:paraId="3EB9ACDF" w14:textId="7E825B7F" w:rsidR="00CF65E1" w:rsidRDefault="00000000">
      <w:pPr>
        <w:spacing w:after="80"/>
        <w:ind w:left="360"/>
      </w:pPr>
      <w:r>
        <w:rPr>
          <w:rFonts w:ascii="Calibri" w:eastAsia="Calibri" w:hAnsi="Calibri" w:cs="Calibri"/>
          <w:color w:val="1F2328"/>
          <w:sz w:val="21"/>
          <w:szCs w:val="21"/>
        </w:rPr>
        <w:t xml:space="preserve">7)  </w:t>
      </w:r>
      <w:r w:rsidR="00BE3B93">
        <w:rPr>
          <w:rFonts w:ascii="Calibri" w:eastAsia="Calibri" w:hAnsi="Calibri" w:cs="Calibri"/>
          <w:color w:val="1F2328"/>
          <w:sz w:val="21"/>
          <w:szCs w:val="21"/>
        </w:rPr>
        <w:t>Prawo do odzieży i</w:t>
      </w:r>
      <w:r>
        <w:rPr>
          <w:rFonts w:ascii="Calibri" w:eastAsia="Calibri" w:hAnsi="Calibri" w:cs="Calibri"/>
          <w:color w:val="1F2328"/>
          <w:sz w:val="21"/>
          <w:szCs w:val="21"/>
        </w:rPr>
        <w:t xml:space="preserve"> ŚOI — pracownik ma prawo do nieodpłatnego otrzymania odzieży, obuwia roboczego i środków ochrony indywidualnej, jeżeli są one niezbędne na jego stanowisku.</w:t>
      </w:r>
    </w:p>
    <w:p w14:paraId="7429CBDD" w14:textId="39C24FC2" w:rsidR="00CF65E1" w:rsidRDefault="00000000">
      <w:pPr>
        <w:spacing w:after="80"/>
        <w:ind w:left="360"/>
      </w:pPr>
      <w:r>
        <w:rPr>
          <w:rFonts w:ascii="Calibri" w:eastAsia="Calibri" w:hAnsi="Calibri" w:cs="Calibri"/>
          <w:color w:val="1F2328"/>
          <w:sz w:val="21"/>
          <w:szCs w:val="21"/>
        </w:rPr>
        <w:t>8)  P</w:t>
      </w:r>
      <w:r w:rsidR="00BE3B93">
        <w:rPr>
          <w:rFonts w:ascii="Calibri" w:eastAsia="Calibri" w:hAnsi="Calibri" w:cs="Calibri"/>
          <w:color w:val="1F2328"/>
          <w:sz w:val="21"/>
          <w:szCs w:val="21"/>
        </w:rPr>
        <w:t>rawo do zgłaszania uwag i wniosków</w:t>
      </w:r>
      <w:r>
        <w:rPr>
          <w:rFonts w:ascii="Calibri" w:eastAsia="Calibri" w:hAnsi="Calibri" w:cs="Calibri"/>
          <w:color w:val="1F2328"/>
          <w:sz w:val="21"/>
          <w:szCs w:val="21"/>
        </w:rPr>
        <w:t xml:space="preserve"> — pracownik ma prawo zgłaszać pracodawcy, przełożonym i służbie bhp uwagi dotyczące stanu bhp oraz wnioski o poprawę warunków pracy.</w:t>
      </w:r>
    </w:p>
    <w:p w14:paraId="027EC9DC" w14:textId="6FC62909" w:rsidR="00CF65E1" w:rsidRDefault="00000000">
      <w:pPr>
        <w:spacing w:after="80"/>
        <w:ind w:left="360"/>
      </w:pPr>
      <w:r>
        <w:rPr>
          <w:rFonts w:ascii="Calibri" w:eastAsia="Calibri" w:hAnsi="Calibri" w:cs="Calibri"/>
          <w:color w:val="1F2328"/>
          <w:sz w:val="21"/>
          <w:szCs w:val="21"/>
        </w:rPr>
        <w:t>9)  P</w:t>
      </w:r>
      <w:r w:rsidR="00BE3B93">
        <w:rPr>
          <w:rFonts w:ascii="Calibri" w:eastAsia="Calibri" w:hAnsi="Calibri" w:cs="Calibri"/>
          <w:color w:val="1F2328"/>
          <w:sz w:val="21"/>
          <w:szCs w:val="21"/>
        </w:rPr>
        <w:t xml:space="preserve">rawo do ochrony zdrowia </w:t>
      </w:r>
      <w:r>
        <w:rPr>
          <w:rFonts w:ascii="Calibri" w:eastAsia="Calibri" w:hAnsi="Calibri" w:cs="Calibri"/>
          <w:color w:val="1F2328"/>
          <w:sz w:val="21"/>
          <w:szCs w:val="21"/>
        </w:rPr>
        <w:t>— pracownik korzysta z ochrony zdrowia w ramach ubezpieczeń społecznych, w tym z prawa do świadczeń z tytułu wypadku przy pracy lub choroby zawodowej.</w:t>
      </w:r>
    </w:p>
    <w:p w14:paraId="5512B80A" w14:textId="77777777" w:rsidR="00CF65E1" w:rsidRDefault="00CF65E1">
      <w:pPr>
        <w:spacing w:before="16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6"/>
      </w:tblGrid>
      <w:tr w:rsidR="00CF65E1" w14:paraId="77E4A2C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E1F5E4"/>
              <w:left w:val="single" w:sz="28" w:space="0" w:color="2E7D32"/>
              <w:bottom w:val="single" w:sz="4" w:space="0" w:color="E1F5E4"/>
              <w:right w:val="single" w:sz="4" w:space="0" w:color="E1F5E4"/>
            </w:tcBorders>
            <w:shd w:val="clear" w:color="auto" w:fill="E1F5E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A2B3D8A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Prawa pracownika w zakresie bhp są nieredukowalne — pracodawca nie może ich ograniczyć ani uzależniać od zajmowanego stanowiska lub stażu pracy.</w:t>
            </w:r>
          </w:p>
        </w:tc>
      </w:tr>
    </w:tbl>
    <w:p w14:paraId="1946CA93" w14:textId="77777777" w:rsidR="00CF65E1" w:rsidRDefault="00CF65E1">
      <w:pPr>
        <w:spacing w:before="200"/>
      </w:pPr>
    </w:p>
    <w:p w14:paraId="4BD6281E" w14:textId="77777777" w:rsidR="00CF65E1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5. Obowiązki i odpowiedzialność osób kierujących pracownikami</w:t>
      </w:r>
    </w:p>
    <w:p w14:paraId="71CDE202" w14:textId="77777777" w:rsidR="00CF65E1" w:rsidRDefault="00000000">
      <w:pPr>
        <w:spacing w:after="12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Na podstawie art. 212 Kodeksu pracy osoba kierująca pracownikami — mistrz, kierownik, brygadzista — niezależnie od szczebla hierarchii, jest obowiązana:</w:t>
      </w:r>
    </w:p>
    <w:p w14:paraId="02646223" w14:textId="77777777" w:rsidR="00CF65E1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545B66"/>
          <w:sz w:val="21"/>
          <w:szCs w:val="21"/>
        </w:rPr>
        <w:t>5.1. Obowiązki organizacyjne</w:t>
      </w:r>
    </w:p>
    <w:p w14:paraId="6015927C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Organizować stanowiska pracy zgodnie z przepisami i zasadami bhp,</w:t>
      </w:r>
    </w:p>
    <w:p w14:paraId="36A17A9D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Dbać o sprawność środków ochrony indywidualnej i zbiorowej oraz ich stosowanie zgodnie z przeznaczeniem,</w:t>
      </w:r>
    </w:p>
    <w:p w14:paraId="6BE9A22A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Organizować, przygotowywać i prowadzić prace z uwzględnieniem zabezpieczenia pracowników przed wypadkami przy pracy, chorobami zawodowymi i innymi schorzeniami związanymi z warunkami środowiska pracy,</w:t>
      </w:r>
    </w:p>
    <w:p w14:paraId="7CFF09E2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Dopilnować, aby pracownicy zostali zapoznani z ryzykiem zawodowym na zajmowanych stanowiskach pracy.</w:t>
      </w:r>
    </w:p>
    <w:p w14:paraId="5F2B2134" w14:textId="77777777" w:rsidR="00CF65E1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545B66"/>
          <w:sz w:val="21"/>
          <w:szCs w:val="21"/>
        </w:rPr>
        <w:t>5.2. Obowiązki nadzorcze i kontrolne</w:t>
      </w:r>
    </w:p>
    <w:p w14:paraId="14A5BCB5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Nie dopuszczać do pracy pracownika, który nie ma wymaganych szkoleń bhp i aktualnych badań lekarskich,</w:t>
      </w:r>
    </w:p>
    <w:p w14:paraId="3545260D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Nie dopuszczać do pracy pracownika, który nie posiada odpowiednich kwalifikacji lub uprawnień do jej wykonywania,</w:t>
      </w:r>
    </w:p>
    <w:p w14:paraId="38D18056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Nie dopuszczać do pracy pracownika, który jest w stanie wskazującym na spożycie alkoholu, narkotyków lub innych środków psychoaktywnych,</w:t>
      </w:r>
    </w:p>
    <w:p w14:paraId="5835453F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Egzekwować przestrzeganie przez pracowników przepisów i zasad bhp, a w razie stwierdzenia naruszenia — niezwłocznie reagować i podejmować działania naprawcze,</w:t>
      </w:r>
    </w:p>
    <w:p w14:paraId="0EAE7235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Nadzorować stan maszyn, urządzeń i narzędzi oraz stan środowiska pracy w nadzorowanym obszarze.</w:t>
      </w:r>
    </w:p>
    <w:p w14:paraId="55601972" w14:textId="77777777" w:rsidR="00CF65E1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545B66"/>
          <w:sz w:val="21"/>
          <w:szCs w:val="21"/>
        </w:rPr>
        <w:t>5.3. Obowiązki informacyjne i szkoleniowe</w:t>
      </w:r>
    </w:p>
    <w:p w14:paraId="62BCFB1C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Zaznajomić pracowników z treścią obowiązujących instrukcji bhp i ryzykiem zawodowym na zajmowanych stanowiskach,</w:t>
      </w:r>
    </w:p>
    <w:p w14:paraId="06FA5311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Kierować pracowników na wymagane szkolenia bhp i badania profilaktyczne,</w:t>
      </w:r>
    </w:p>
    <w:p w14:paraId="4C516A3F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 xml:space="preserve">Niezwłocznie informować przełożonego i specjalistę bhp o każdym wypadku, zdarzeniu niebezpiecznym i </w:t>
      </w:r>
      <w:proofErr w:type="spellStart"/>
      <w:r>
        <w:rPr>
          <w:rFonts w:ascii="Calibri" w:eastAsia="Calibri" w:hAnsi="Calibri" w:cs="Calibri"/>
          <w:color w:val="1F2328"/>
          <w:sz w:val="21"/>
          <w:szCs w:val="21"/>
        </w:rPr>
        <w:t>near</w:t>
      </w:r>
      <w:proofErr w:type="spellEnd"/>
      <w:r>
        <w:rPr>
          <w:rFonts w:ascii="Calibri" w:eastAsia="Calibri" w:hAnsi="Calibri" w:cs="Calibri"/>
          <w:color w:val="1F2328"/>
          <w:sz w:val="21"/>
          <w:szCs w:val="21"/>
        </w:rPr>
        <w:t>-miss,</w:t>
      </w:r>
    </w:p>
    <w:p w14:paraId="6A65E021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lastRenderedPageBreak/>
        <w:t>Uczestniczyć w dochodzeniu powypadkowym i usuwaniu przyczyn wypadków.</w:t>
      </w:r>
    </w:p>
    <w:p w14:paraId="61544BBF" w14:textId="77777777" w:rsidR="00CF65E1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545B66"/>
          <w:sz w:val="21"/>
          <w:szCs w:val="21"/>
        </w:rPr>
        <w:t>5.4. Odpowiedzialność osób kierujących</w:t>
      </w:r>
    </w:p>
    <w:p w14:paraId="79EABE97" w14:textId="77777777" w:rsidR="00CF65E1" w:rsidRDefault="00000000">
      <w:pPr>
        <w:spacing w:after="10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Osoba kierująca pracownikami, która nie dopełnia obowiązków z zakresu bhp, ponosi odpowiedzialność:</w:t>
      </w:r>
    </w:p>
    <w:p w14:paraId="3D9EAFC0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porządkową — na zasadach określonych w Kodeksie pracy (upomnienie, nagana),</w:t>
      </w:r>
    </w:p>
    <w:p w14:paraId="0BC92D33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materialną — za szkody wynikłe z zaniedbania obowiązków bhp,</w:t>
      </w:r>
    </w:p>
    <w:p w14:paraId="3FD7A5D7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wykroczeniową — grzywna od 2 000 do 60 000 zł na podstawie art. 283 Kodeksu pracy,</w:t>
      </w:r>
    </w:p>
    <w:p w14:paraId="4F01F84E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karną — na podstawie art. 220 Kodeksu karnego (narażenie na bezpośrednie niebezpieczeństwo utraty życia albo ciężkiego uszczerbku na zdrowiu — kara pozbawienia wolności do lat 3).</w:t>
      </w:r>
    </w:p>
    <w:p w14:paraId="199FA1F4" w14:textId="77777777" w:rsidR="00CF65E1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6. Służba bhp — zadania i uprawnienia</w:t>
      </w:r>
    </w:p>
    <w:p w14:paraId="1C14CA69" w14:textId="77777777" w:rsidR="00CF65E1" w:rsidRDefault="00000000">
      <w:pPr>
        <w:spacing w:after="12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Służba bezpieczeństwa i higieny pracy działa na podstawie Rozporządzenia Rady Ministrów z dnia 2 września 1997 r. w sprawie służby bezpieczeństwa i higieny pracy i pełni funkcję doradczą i kontrolną w zakresie bhp.</w:t>
      </w:r>
    </w:p>
    <w:p w14:paraId="64A5DD88" w14:textId="77777777" w:rsidR="00CF65E1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545B66"/>
          <w:sz w:val="21"/>
          <w:szCs w:val="21"/>
        </w:rPr>
        <w:t>6.1. Zadania służby bhp</w:t>
      </w:r>
    </w:p>
    <w:p w14:paraId="4A309DDF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Przeprowadzanie kontroli warunków pracy oraz przestrzegania przepisów i zasad bhp,</w:t>
      </w:r>
    </w:p>
    <w:p w14:paraId="46254A54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Bieżące informowanie pracodawcy o stwierdzonych zagrożeniach zawodowych wraz z wnioskami zmierzającymi do usuwania tych zagrożeń,</w:t>
      </w:r>
    </w:p>
    <w:p w14:paraId="1FA15BF3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Sporządzanie i przedstawianie pracodawcy co najmniej raz w roku okresowych analiz stanu bhp w zakładzie,</w:t>
      </w:r>
    </w:p>
    <w:p w14:paraId="0C512E2E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Udział w opracowywaniu planów modernizacji i rozwoju zakładu oraz przedstawianie propozycji dotyczących uwzględnienia w tych planach rozwiązań techniczno-organizacyjnych zapewniających poprawę stanu bhp,</w:t>
      </w:r>
    </w:p>
    <w:p w14:paraId="21655755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Udział w ocenie założeń i dokumentacji dotyczących modernizacji lub budowy zakładu pracy albo jego części,</w:t>
      </w:r>
    </w:p>
    <w:p w14:paraId="47D40955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Udział w przekazywaniu do użytkowania nowo budowanych lub przebudowywanych obiektów budowlanych albo ich części, w których przewiduje się pomieszczenia pracy,</w:t>
      </w:r>
    </w:p>
    <w:p w14:paraId="2C76D739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Udział w opracowywaniu wewnętrznych zarządzeń, regulaminów i instrukcji ogólnych dotyczących bhp,</w:t>
      </w:r>
    </w:p>
    <w:p w14:paraId="662B7B46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Opiniowanie szczegółowych instrukcji dotyczących bhp na poszczególnych stanowiskach pracy,</w:t>
      </w:r>
    </w:p>
    <w:p w14:paraId="2D2516E7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 xml:space="preserve">Udział w ustalaniu okoliczności i przyczyn wypadków przy pracy oraz </w:t>
      </w:r>
      <w:proofErr w:type="spellStart"/>
      <w:r>
        <w:rPr>
          <w:rFonts w:ascii="Calibri" w:eastAsia="Calibri" w:hAnsi="Calibri" w:cs="Calibri"/>
          <w:color w:val="1F2328"/>
          <w:sz w:val="21"/>
          <w:szCs w:val="21"/>
        </w:rPr>
        <w:t>zachorowań</w:t>
      </w:r>
      <w:proofErr w:type="spellEnd"/>
      <w:r>
        <w:rPr>
          <w:rFonts w:ascii="Calibri" w:eastAsia="Calibri" w:hAnsi="Calibri" w:cs="Calibri"/>
          <w:color w:val="1F2328"/>
          <w:sz w:val="21"/>
          <w:szCs w:val="21"/>
        </w:rPr>
        <w:t xml:space="preserve"> na choroby zawodowe,</w:t>
      </w:r>
    </w:p>
    <w:p w14:paraId="02EC7A08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Prowadzenie rejestrów, kompletowanie i przechowywanie dokumentów dotyczących wypadków przy pracy, chorób zawodowych i podejrzeń o takie choroby,</w:t>
      </w:r>
    </w:p>
    <w:p w14:paraId="45123DC7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Doradztwo w zakresie stosowania przepisów oraz zasad bhp,</w:t>
      </w:r>
    </w:p>
    <w:p w14:paraId="67D8CFF6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Organizowanie i zapewnienie odpowiedniego poziomu szkoleń w dziedzinie bhp,</w:t>
      </w:r>
    </w:p>
    <w:p w14:paraId="03AF0AF4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Współpraca z laboratoriami upoważnionymi do dokonywania badań i pomiarów czynników szkodliwych w środowisku pracy,</w:t>
      </w:r>
    </w:p>
    <w:p w14:paraId="6D43EC68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Współpraca z lekarzem sprawującym profilaktyczną opiekę zdrowotną nad pracownikami.</w:t>
      </w:r>
    </w:p>
    <w:p w14:paraId="61D153B5" w14:textId="77777777" w:rsidR="00CF65E1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545B66"/>
          <w:sz w:val="21"/>
          <w:szCs w:val="21"/>
        </w:rPr>
        <w:t>6.2. Uprawnienia służby bhp</w:t>
      </w:r>
    </w:p>
    <w:p w14:paraId="36851F65" w14:textId="77777777" w:rsidR="00CF65E1" w:rsidRDefault="00000000">
      <w:pPr>
        <w:spacing w:after="10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Pracownicy służby bhp mają prawo do:</w:t>
      </w:r>
    </w:p>
    <w:p w14:paraId="2C123AF6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Przeprowadzania kontroli stanu bhp, a także przestrzegania przepisów i zasad bhp w zakładzie pracy,</w:t>
      </w:r>
    </w:p>
    <w:p w14:paraId="526CBDF7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Występowania do osób kierujących pracownikami z zaleceniami usunięcia stwierdzonych zagrożeń wypadkowych i szkodliwości zawodowych,</w:t>
      </w:r>
    </w:p>
    <w:p w14:paraId="30C09B53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Niezwłocznego wstrzymania pracy maszyny lub innego urządzenia technicznego w razie bezpośredniego zagrożenia życia lub zdrowia pracownika albo innych osób,</w:t>
      </w:r>
    </w:p>
    <w:p w14:paraId="68139CE3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Niezwłocznego odsunięcia od pracy pracownika zatrudnionego przy pracy wzbronionej,</w:t>
      </w:r>
    </w:p>
    <w:p w14:paraId="53769338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Niezwłocznego odsunięcia od pracy pracownika, który swoim zachowaniem lub sposobem wykonywania pracy stwarza bezpośrednie zagrożenie dla życia lub zdrowia innych osób,</w:t>
      </w:r>
    </w:p>
    <w:p w14:paraId="06FAB49F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lastRenderedPageBreak/>
        <w:t>Wnioskowania do pracodawcy o wymierzenie kary porządkowej pracownikowi naruszającemu przepisy i zasady bhp,</w:t>
      </w:r>
    </w:p>
    <w:p w14:paraId="5AEFF31B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Uczestniczenia w posiedzeniach komisji bhp.</w:t>
      </w:r>
    </w:p>
    <w:p w14:paraId="424E2741" w14:textId="77777777" w:rsidR="00CF65E1" w:rsidRDefault="00CF65E1">
      <w:pPr>
        <w:spacing w:before="16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6"/>
      </w:tblGrid>
      <w:tr w:rsidR="00CF65E1" w14:paraId="2638611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FFF3CD"/>
              <w:left w:val="single" w:sz="28" w:space="0" w:color="B8860B"/>
              <w:bottom w:val="single" w:sz="4" w:space="0" w:color="FFF3CD"/>
              <w:right w:val="single" w:sz="4" w:space="0" w:color="FFF3CD"/>
            </w:tcBorders>
            <w:shd w:val="clear" w:color="auto" w:fill="FFF3C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B44B74A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Zalecenia służby bhp skierowane do osób kierujących pracownikami mają charakter wiążący. Ich niewykonanie należy zgłosić pracodawcy w trybie pilnym wraz z uzasadnieniem.</w:t>
            </w:r>
          </w:p>
        </w:tc>
      </w:tr>
    </w:tbl>
    <w:p w14:paraId="5BF13C3E" w14:textId="77777777" w:rsidR="00CF65E1" w:rsidRDefault="00CF65E1">
      <w:pPr>
        <w:spacing w:before="200"/>
      </w:pPr>
    </w:p>
    <w:p w14:paraId="50A0F9A7" w14:textId="77777777" w:rsidR="00CF65E1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7. Szkolenia w dziedzinie bhp</w:t>
      </w:r>
    </w:p>
    <w:p w14:paraId="4A96616C" w14:textId="77777777" w:rsidR="00CF65E1" w:rsidRDefault="00000000">
      <w:pPr>
        <w:spacing w:after="20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Szkolenia bhp są obowiązkowe i odbywają się na koszt pracodawcy, w godzinach pracy. Pracownik nie może być dopuszczony do pracy bez odbycia wymaganego szkolenia bhp i potwierdzenia go odpowiednim zaświadczeniem lub kartą szkolenia.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5"/>
        <w:gridCol w:w="3029"/>
        <w:gridCol w:w="2625"/>
        <w:gridCol w:w="1817"/>
      </w:tblGrid>
      <w:tr w:rsidR="00CF65E1" w14:paraId="693424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243957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Rodzaj szkolenia</w:t>
            </w:r>
          </w:p>
        </w:tc>
        <w:tc>
          <w:tcPr>
            <w:tcW w:w="15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B86E8F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Dla kogo</w:t>
            </w:r>
          </w:p>
        </w:tc>
        <w:tc>
          <w:tcPr>
            <w:tcW w:w="13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64761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Termin</w:t>
            </w:r>
          </w:p>
        </w:tc>
        <w:tc>
          <w:tcPr>
            <w:tcW w:w="9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9D2F80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Forma</w:t>
            </w:r>
          </w:p>
        </w:tc>
      </w:tr>
      <w:tr w:rsidR="00CF65E1" w14:paraId="338B0B22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85A81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Instruktaż ogólny</w:t>
            </w:r>
          </w:p>
        </w:tc>
        <w:tc>
          <w:tcPr>
            <w:tcW w:w="1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4B5D9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Każdy nowo zatrudniony pracownik</w:t>
            </w:r>
          </w:p>
        </w:tc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0F509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Przed dopuszczeniem do pracy</w:t>
            </w:r>
          </w:p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544BE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Stacjonarny</w:t>
            </w:r>
          </w:p>
        </w:tc>
      </w:tr>
      <w:tr w:rsidR="00CF65E1" w14:paraId="70A634EB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6F695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Instruktaż stanowiskowy</w:t>
            </w:r>
          </w:p>
        </w:tc>
        <w:tc>
          <w:tcPr>
            <w:tcW w:w="1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EAD29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Każdy pracownik na danym stanowisku</w:t>
            </w:r>
          </w:p>
        </w:tc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5E1A0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Przed dopuszczeniem do pracy na stanowisku</w:t>
            </w:r>
          </w:p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D87FA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Stacjonarny</w:t>
            </w:r>
          </w:p>
        </w:tc>
      </w:tr>
      <w:tr w:rsidR="00CF65E1" w14:paraId="55541E09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916EE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Szkolenie okresowe — robotnicze</w:t>
            </w:r>
          </w:p>
        </w:tc>
        <w:tc>
          <w:tcPr>
            <w:tcW w:w="1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1702C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Pracownicy na stanowiskach robotniczych</w:t>
            </w:r>
          </w:p>
        </w:tc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8F4F1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Co 3 lata (co 1 rok — prace szczególnie niebezpieczne)</w:t>
            </w:r>
          </w:p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99ACB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Stacjonarny lub e-learning</w:t>
            </w:r>
          </w:p>
        </w:tc>
      </w:tr>
      <w:tr w:rsidR="00CF65E1" w14:paraId="22E273C7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11344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Szkolenie okresowe — adm.-biurowe</w:t>
            </w:r>
          </w:p>
        </w:tc>
        <w:tc>
          <w:tcPr>
            <w:tcW w:w="1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CE2EF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Pracownicy administracyjno-biurowi (inżynieryjno-techniczni — co 5 lat)</w:t>
            </w:r>
          </w:p>
        </w:tc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AAC63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Co 6 lat</w:t>
            </w:r>
          </w:p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42955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Stacjonarny lub e-learning</w:t>
            </w:r>
          </w:p>
        </w:tc>
      </w:tr>
      <w:tr w:rsidR="00CF65E1" w14:paraId="509BEA44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06139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Szkolenie okresowe — kierownicy</w:t>
            </w:r>
          </w:p>
        </w:tc>
        <w:tc>
          <w:tcPr>
            <w:tcW w:w="1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EAFEF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Osoby kierujące pracownikami</w:t>
            </w:r>
          </w:p>
        </w:tc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030B4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Co 5 lat</w:t>
            </w:r>
          </w:p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92ACE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Stacjonarny</w:t>
            </w:r>
          </w:p>
        </w:tc>
      </w:tr>
      <w:tr w:rsidR="00CF65E1" w14:paraId="68F4D6A7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70CD8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Szkolenie okresowe — kadra wyższego szczebla</w:t>
            </w:r>
          </w:p>
        </w:tc>
        <w:tc>
          <w:tcPr>
            <w:tcW w:w="1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481A6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Pracodawca, dyrektorzy</w:t>
            </w:r>
          </w:p>
        </w:tc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EAC93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Co 5 lat</w:t>
            </w:r>
          </w:p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F5320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Stacjonarny</w:t>
            </w:r>
          </w:p>
        </w:tc>
      </w:tr>
      <w:tr w:rsidR="00CF65E1" w14:paraId="745A2E85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BB151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Szkolenie dla służby bhp</w:t>
            </w:r>
          </w:p>
        </w:tc>
        <w:tc>
          <w:tcPr>
            <w:tcW w:w="1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E326F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Pracownicy służby bhp</w:t>
            </w:r>
          </w:p>
        </w:tc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1CD7F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Co 5 lat</w:t>
            </w:r>
          </w:p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58709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Stacjonarny</w:t>
            </w:r>
          </w:p>
        </w:tc>
      </w:tr>
    </w:tbl>
    <w:p w14:paraId="42B7A4BE" w14:textId="77777777" w:rsidR="00CF65E1" w:rsidRDefault="00CF65E1">
      <w:pPr>
        <w:spacing w:before="200"/>
      </w:pPr>
    </w:p>
    <w:p w14:paraId="1A37F3C1" w14:textId="77777777" w:rsidR="00CF65E1" w:rsidRDefault="00000000">
      <w:pPr>
        <w:spacing w:after="16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Pracodawca przechowuje dokumentację szkoleń bhp przez cały okres zatrudnienia pracownika i 10 lat po jego ustaniu. Ukończenie szkolenia potwierdzane jest podpisem pracownika na karcie szkolenia wstępnego lub zaświadczeniu o ukończeniu szkolenia okresowego.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6"/>
      </w:tblGrid>
      <w:tr w:rsidR="00CF65E1" w14:paraId="585C1E9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E4F2F1"/>
              <w:left w:val="single" w:sz="28" w:space="0" w:color="0E7C7A"/>
              <w:bottom w:val="single" w:sz="4" w:space="0" w:color="E4F2F1"/>
              <w:right w:val="single" w:sz="4" w:space="0" w:color="E4F2F1"/>
            </w:tcBorders>
            <w:shd w:val="clear" w:color="auto" w:fill="E4F2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F8EE7B6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Pracownik skierowany na szkolenie bhp jest zobowiązany wziąć w nim udział. Odmowa lub nieusprawiedliwiona nieobecność na szkoleniu bhp może być podstawą do wszczęcia postępowania dyscyplinarnego.</w:t>
            </w:r>
          </w:p>
        </w:tc>
      </w:tr>
    </w:tbl>
    <w:p w14:paraId="610E48DE" w14:textId="77777777" w:rsidR="00CF65E1" w:rsidRDefault="00CF65E1">
      <w:pPr>
        <w:spacing w:before="200"/>
      </w:pPr>
    </w:p>
    <w:p w14:paraId="7C0E4775" w14:textId="77777777" w:rsidR="00CF65E1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8. Badania profilaktyczne</w:t>
      </w:r>
    </w:p>
    <w:p w14:paraId="4AD85967" w14:textId="77777777" w:rsidR="00CF65E1" w:rsidRDefault="00000000">
      <w:pPr>
        <w:spacing w:after="20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Pracodawca jest obowiązany zapewnić pracownikom profilaktyczną opiekę zdrowotną, obejmującą badania wstępne, okresowe i kontrolne, przeprowadzane przez lekarza medycyny pracy. Wszystkie badania są bezpłatne dla pracownika i odbywają się w miarę możliwości w godzinach pracy.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7"/>
        <w:gridCol w:w="5452"/>
        <w:gridCol w:w="2827"/>
      </w:tblGrid>
      <w:tr w:rsidR="00CF65E1" w14:paraId="08CAB8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A8EAB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Rodzaj badania</w:t>
            </w:r>
          </w:p>
        </w:tc>
        <w:tc>
          <w:tcPr>
            <w:tcW w:w="27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70368D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Kiedy wymagane</w:t>
            </w:r>
          </w:p>
        </w:tc>
        <w:tc>
          <w:tcPr>
            <w:tcW w:w="14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97F70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Konsekwencje braku</w:t>
            </w:r>
          </w:p>
        </w:tc>
      </w:tr>
      <w:tr w:rsidR="00CF65E1" w14:paraId="124906D1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D13D4" w14:textId="77777777" w:rsidR="00CF65E1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Wstępne</w:t>
            </w:r>
          </w:p>
        </w:tc>
        <w:tc>
          <w:tcPr>
            <w:tcW w:w="27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E9391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Przed podjęciem pracy na danym stanowisku; przy przenoszeniu na stanowisko o wyższych wymaganiach zdrowotnych.</w:t>
            </w:r>
          </w:p>
        </w:tc>
        <w:tc>
          <w:tcPr>
            <w:tcW w:w="14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FFC90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Zakaz dopuszczenia do pracy.</w:t>
            </w:r>
          </w:p>
        </w:tc>
      </w:tr>
      <w:tr w:rsidR="00CF65E1" w14:paraId="4B1C66E6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745FD" w14:textId="77777777" w:rsidR="00CF65E1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lastRenderedPageBreak/>
              <w:t>Okresowe</w:t>
            </w:r>
          </w:p>
        </w:tc>
        <w:tc>
          <w:tcPr>
            <w:tcW w:w="27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4A804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 xml:space="preserve">W terminach wskazanych przez lekarza medycyny pracy w orzeczeniu (zazwyczaj co 1–5 lat, zależnie od stanowiska i </w:t>
            </w:r>
            <w:proofErr w:type="spellStart"/>
            <w:r>
              <w:rPr>
                <w:rFonts w:ascii="Calibri" w:eastAsia="Calibri" w:hAnsi="Calibri" w:cs="Calibri"/>
                <w:color w:val="1F2328"/>
              </w:rPr>
              <w:t>narażeń</w:t>
            </w:r>
            <w:proofErr w:type="spellEnd"/>
            <w:r>
              <w:rPr>
                <w:rFonts w:ascii="Calibri" w:eastAsia="Calibri" w:hAnsi="Calibri" w:cs="Calibri"/>
                <w:color w:val="1F2328"/>
              </w:rPr>
              <w:t>).</w:t>
            </w:r>
          </w:p>
        </w:tc>
        <w:tc>
          <w:tcPr>
            <w:tcW w:w="14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E88A1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Odsunięcie od pracy do czasu uzyskania orzeczenia.</w:t>
            </w:r>
          </w:p>
        </w:tc>
      </w:tr>
      <w:tr w:rsidR="00CF65E1" w14:paraId="46E3B2C9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45A4D" w14:textId="77777777" w:rsidR="00CF65E1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Kontrolne</w:t>
            </w:r>
          </w:p>
        </w:tc>
        <w:tc>
          <w:tcPr>
            <w:tcW w:w="27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90029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Po każdej nieobecności chorobowej trwającej ponad 30 dni kalendarzowych.</w:t>
            </w:r>
          </w:p>
        </w:tc>
        <w:tc>
          <w:tcPr>
            <w:tcW w:w="14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7E39C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Zakaz dopuszczenia do pracy po długiej absencji.</w:t>
            </w:r>
          </w:p>
        </w:tc>
      </w:tr>
    </w:tbl>
    <w:p w14:paraId="284E9E11" w14:textId="77777777" w:rsidR="00CF65E1" w:rsidRDefault="00CF65E1">
      <w:pPr>
        <w:spacing w:before="200"/>
      </w:pPr>
    </w:p>
    <w:p w14:paraId="6B12ABDE" w14:textId="77777777" w:rsidR="00CF65E1" w:rsidRDefault="00000000">
      <w:pPr>
        <w:spacing w:after="12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Pracodawca przechowuje orzeczenia lekarskie przez cały okres zatrudnienia pracownika. Pracownik jest zobowiązany dostarczyć orzeczenie lekarskie pracodawcy niezwłocznie po jego uzyskaniu.</w:t>
      </w:r>
    </w:p>
    <w:p w14:paraId="46585E9B" w14:textId="77777777" w:rsidR="00CF65E1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9. Odzież i obuwie robocze oraz środki ochrony indywidualnej (ŚOI)</w:t>
      </w:r>
    </w:p>
    <w:p w14:paraId="47323CFF" w14:textId="77777777" w:rsidR="00CF65E1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545B66"/>
          <w:sz w:val="21"/>
          <w:szCs w:val="21"/>
        </w:rPr>
        <w:t>9.1. Zasady ogólne przydziału</w:t>
      </w:r>
    </w:p>
    <w:p w14:paraId="6D5AD08F" w14:textId="77777777" w:rsidR="00CF65E1" w:rsidRDefault="00000000">
      <w:pPr>
        <w:spacing w:after="16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Pracodawca jest obowiązany dostarczyć pracownikowi nieodpłatnie odzież i obuwie robocze spełniające wymagania określone w Polskich Normach, jeżeli odzież własna pracownika może ulec zniszczeniu lub zabrudzeniu, a także środki ochrony indywidualnej niezbędne ze względu na występujące na stanowisku zagrożenia.</w:t>
      </w:r>
    </w:p>
    <w:p w14:paraId="4FFFFA8E" w14:textId="77777777" w:rsidR="00CF65E1" w:rsidRDefault="00000000">
      <w:pPr>
        <w:spacing w:after="12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Tabela poglądowa rodzajów odzieży, obuwia i środków ochrony indywidualnej stosowanych w zakładzie: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5"/>
        <w:gridCol w:w="3029"/>
        <w:gridCol w:w="2423"/>
        <w:gridCol w:w="2019"/>
      </w:tblGrid>
      <w:tr w:rsidR="00CF65E1" w14:paraId="04F52E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3BF620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Rodzaj ŚOI / odzieży</w:t>
            </w:r>
          </w:p>
        </w:tc>
        <w:tc>
          <w:tcPr>
            <w:tcW w:w="15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5DE99D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Stanowiska / grupy</w:t>
            </w:r>
          </w:p>
        </w:tc>
        <w:tc>
          <w:tcPr>
            <w:tcW w:w="12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D80A86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Podstawa przydziału</w:t>
            </w:r>
          </w:p>
        </w:tc>
        <w:tc>
          <w:tcPr>
            <w:tcW w:w="10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186C08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Okres użytkowania</w:t>
            </w:r>
          </w:p>
        </w:tc>
      </w:tr>
      <w:tr w:rsidR="00CF65E1" w14:paraId="3026F04C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7DC8D" w14:textId="77777777" w:rsidR="00CF65E1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Odzież robocza</w:t>
            </w:r>
          </w:p>
        </w:tc>
        <w:tc>
          <w:tcPr>
            <w:tcW w:w="1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4DBC0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Wszyscy pracownicy fizyczni</w:t>
            </w:r>
          </w:p>
        </w:tc>
        <w:tc>
          <w:tcPr>
            <w:tcW w:w="12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F1603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Tabela norm przydziału</w:t>
            </w:r>
          </w:p>
        </w:tc>
        <w:tc>
          <w:tcPr>
            <w:tcW w:w="10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C52F2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Wg tabeli norm</w:t>
            </w:r>
          </w:p>
        </w:tc>
      </w:tr>
      <w:tr w:rsidR="00CF65E1" w14:paraId="474A0A04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D5A0A" w14:textId="77777777" w:rsidR="00CF65E1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Obuwie robocze / ochronne</w:t>
            </w:r>
          </w:p>
        </w:tc>
        <w:tc>
          <w:tcPr>
            <w:tcW w:w="1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427F2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Wszyscy pracownicy fizyczni</w:t>
            </w:r>
          </w:p>
        </w:tc>
        <w:tc>
          <w:tcPr>
            <w:tcW w:w="12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D417C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Tabela norm przydziału</w:t>
            </w:r>
          </w:p>
        </w:tc>
        <w:tc>
          <w:tcPr>
            <w:tcW w:w="10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61254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Wg tabeli norm</w:t>
            </w:r>
          </w:p>
        </w:tc>
      </w:tr>
      <w:tr w:rsidR="00CF65E1" w14:paraId="6D97027A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F0BB3" w14:textId="77777777" w:rsidR="00CF65E1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Kask ochronny</w:t>
            </w:r>
          </w:p>
        </w:tc>
        <w:tc>
          <w:tcPr>
            <w:tcW w:w="1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0C07A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Hale produkcyjne, budowlani, magazynierzy</w:t>
            </w:r>
          </w:p>
        </w:tc>
        <w:tc>
          <w:tcPr>
            <w:tcW w:w="12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4B1E8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Ocena ryzyka zawodowego</w:t>
            </w:r>
          </w:p>
        </w:tc>
        <w:tc>
          <w:tcPr>
            <w:tcW w:w="10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9E3DB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Do 3 lat lub przy uszkodzeniu</w:t>
            </w:r>
          </w:p>
        </w:tc>
      </w:tr>
      <w:tr w:rsidR="00CF65E1" w14:paraId="189A9E85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6EBD2" w14:textId="77777777" w:rsidR="00CF65E1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Rękawice ochronne</w:t>
            </w:r>
          </w:p>
        </w:tc>
        <w:tc>
          <w:tcPr>
            <w:tcW w:w="1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1B314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Narażeni na urazy rąk, chemikalia, wysoką temp.</w:t>
            </w:r>
          </w:p>
        </w:tc>
        <w:tc>
          <w:tcPr>
            <w:tcW w:w="12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FCD4C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Ocena ryzyka zawodowego</w:t>
            </w:r>
          </w:p>
        </w:tc>
        <w:tc>
          <w:tcPr>
            <w:tcW w:w="10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3BDF1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Wg karty producenta</w:t>
            </w:r>
          </w:p>
        </w:tc>
      </w:tr>
      <w:tr w:rsidR="00CF65E1" w14:paraId="084758ED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0113B" w14:textId="77777777" w:rsidR="00CF65E1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Ochronniki słuchu</w:t>
            </w:r>
          </w:p>
        </w:tc>
        <w:tc>
          <w:tcPr>
            <w:tcW w:w="1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1F820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 xml:space="preserve">Narażeni na hałas powyżej 80 </w:t>
            </w:r>
            <w:proofErr w:type="spellStart"/>
            <w:r>
              <w:rPr>
                <w:rFonts w:ascii="Calibri" w:eastAsia="Calibri" w:hAnsi="Calibri" w:cs="Calibri"/>
                <w:color w:val="1F2328"/>
              </w:rPr>
              <w:t>dB</w:t>
            </w:r>
            <w:proofErr w:type="spellEnd"/>
            <w:r>
              <w:rPr>
                <w:rFonts w:ascii="Calibri" w:eastAsia="Calibri" w:hAnsi="Calibri" w:cs="Calibri"/>
                <w:color w:val="1F2328"/>
              </w:rPr>
              <w:t>(A)</w:t>
            </w:r>
          </w:p>
        </w:tc>
        <w:tc>
          <w:tcPr>
            <w:tcW w:w="12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8A87C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Wyniki pomiarów środowiskowych</w:t>
            </w:r>
          </w:p>
        </w:tc>
        <w:tc>
          <w:tcPr>
            <w:tcW w:w="10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4741D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Wg karty producenta</w:t>
            </w:r>
          </w:p>
        </w:tc>
      </w:tr>
      <w:tr w:rsidR="00CF65E1" w14:paraId="1DB00E71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B2E27" w14:textId="77777777" w:rsidR="00CF65E1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Okulary / gogle ochronne</w:t>
            </w:r>
          </w:p>
        </w:tc>
        <w:tc>
          <w:tcPr>
            <w:tcW w:w="1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64E87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Spawacze, szlifierze, narażeni na odpryski</w:t>
            </w:r>
          </w:p>
        </w:tc>
        <w:tc>
          <w:tcPr>
            <w:tcW w:w="12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F925E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Ocena ryzyka zawodowego</w:t>
            </w:r>
          </w:p>
        </w:tc>
        <w:tc>
          <w:tcPr>
            <w:tcW w:w="10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F0DC4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Do uszkodzenia lub zabrudzenia</w:t>
            </w:r>
          </w:p>
        </w:tc>
      </w:tr>
      <w:tr w:rsidR="00CF65E1" w14:paraId="1A1FD978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6D0CF" w14:textId="77777777" w:rsidR="00CF65E1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 xml:space="preserve">Półmaski / maski 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1F2328"/>
              </w:rPr>
              <w:t>p.pyłowe</w:t>
            </w:r>
            <w:proofErr w:type="spellEnd"/>
            <w:proofErr w:type="gramEnd"/>
            <w:r>
              <w:rPr>
                <w:rFonts w:ascii="Calibri" w:eastAsia="Calibri" w:hAnsi="Calibri" w:cs="Calibri"/>
                <w:b/>
                <w:bCs/>
                <w:color w:val="1F2328"/>
              </w:rPr>
              <w:t xml:space="preserve"> i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2328"/>
              </w:rPr>
              <w:t>p.chemiczne</w:t>
            </w:r>
            <w:proofErr w:type="spellEnd"/>
          </w:p>
        </w:tc>
        <w:tc>
          <w:tcPr>
            <w:tcW w:w="1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53AD1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Narażeni na pyły, pary, aerozole, gazy</w:t>
            </w:r>
          </w:p>
        </w:tc>
        <w:tc>
          <w:tcPr>
            <w:tcW w:w="12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E1E72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ORZ + pomiary środowiskowe</w:t>
            </w:r>
          </w:p>
        </w:tc>
        <w:tc>
          <w:tcPr>
            <w:tcW w:w="10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2CFEF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Wg daty ważności producenta</w:t>
            </w:r>
          </w:p>
        </w:tc>
      </w:tr>
      <w:tr w:rsidR="00CF65E1" w14:paraId="70D260A0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69BAC" w14:textId="77777777" w:rsidR="00CF65E1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Kamizelka ostrzegawcza</w:t>
            </w:r>
          </w:p>
        </w:tc>
        <w:tc>
          <w:tcPr>
            <w:tcW w:w="1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EEF78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Hale z ruchem wózków, drogi wewnętrzne</w:t>
            </w:r>
          </w:p>
        </w:tc>
        <w:tc>
          <w:tcPr>
            <w:tcW w:w="12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5D491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Ocena ryzyka zawodowego</w:t>
            </w:r>
          </w:p>
        </w:tc>
        <w:tc>
          <w:tcPr>
            <w:tcW w:w="10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88FD3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Do uszkodzenia</w:t>
            </w:r>
          </w:p>
        </w:tc>
      </w:tr>
      <w:tr w:rsidR="00CF65E1" w14:paraId="661E6B6C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1C532" w14:textId="77777777" w:rsidR="00CF65E1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Środki higieny osobistej</w:t>
            </w:r>
          </w:p>
        </w:tc>
        <w:tc>
          <w:tcPr>
            <w:tcW w:w="1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6FEBB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Narażeni na substancje szkodliwe</w:t>
            </w:r>
          </w:p>
        </w:tc>
        <w:tc>
          <w:tcPr>
            <w:tcW w:w="12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73789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Tabela norm przydziału</w:t>
            </w:r>
          </w:p>
        </w:tc>
        <w:tc>
          <w:tcPr>
            <w:tcW w:w="10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A2FF4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F2328"/>
              </w:rPr>
              <w:t>Na bieżąco wg zużycia</w:t>
            </w:r>
          </w:p>
        </w:tc>
      </w:tr>
    </w:tbl>
    <w:p w14:paraId="380BE886" w14:textId="77777777" w:rsidR="00CF65E1" w:rsidRDefault="00CF65E1">
      <w:pPr>
        <w:spacing w:before="200"/>
      </w:pPr>
    </w:p>
    <w:p w14:paraId="3BE431CC" w14:textId="77777777" w:rsidR="00CF65E1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545B66"/>
          <w:sz w:val="21"/>
          <w:szCs w:val="21"/>
        </w:rPr>
        <w:t>9.2. Obowiązki pracownika dotyczące ŚOI i odzieży</w:t>
      </w:r>
    </w:p>
    <w:p w14:paraId="3C574623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Stosować przydzielone ŚOI i odzież roboczą zgodnie z ich przeznaczeniem przez cały czas pracy w strefie, w której są wymagane,</w:t>
      </w:r>
    </w:p>
    <w:p w14:paraId="7B2A7D2F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Dbać o przydzielone ŚOI i odzież roboczą — nie przerabiać, nie uszkadzać, nie stosować w sposób sprzeczny z przeznaczeniem,</w:t>
      </w:r>
    </w:p>
    <w:p w14:paraId="2811776D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Niezwłocznie zgłaszać przełożonemu lub służbie bhp uszkodzenie lub zużycie ŚOI — używanie niesprawnych ŚOI jest zabronione,</w:t>
      </w:r>
    </w:p>
    <w:p w14:paraId="411F541C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Przechowywać ŚOI i odzież roboczą w wyznaczonym miejscu (szafce pracowniczej),</w:t>
      </w:r>
    </w:p>
    <w:p w14:paraId="69EA82E5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Zdać ŚOI i odzież roboczą przy rozwiązaniu umowy o pracę lub zmianie stanowiska.</w:t>
      </w:r>
    </w:p>
    <w:p w14:paraId="64AC8B64" w14:textId="77777777" w:rsidR="00CF65E1" w:rsidRDefault="00CF65E1">
      <w:pPr>
        <w:spacing w:before="160"/>
      </w:pPr>
    </w:p>
    <w:p w14:paraId="4A6C735D" w14:textId="77777777" w:rsidR="00CF65E1" w:rsidRDefault="00000000">
      <w:pPr>
        <w:spacing w:after="12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Pracodawca nie może dopuścić pracownika do pracy bez wymaganych ŚOI i odzieży roboczej. Odmowa stosowania przydzielonych środków może stanowić podstawę odpowiedzialności dyscyplinarnej pracownika.</w:t>
      </w:r>
    </w:p>
    <w:p w14:paraId="3D92902D" w14:textId="77777777" w:rsidR="00CF65E1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10. Ogólne zasady bezpieczeństwa na terenie zakładu</w:t>
      </w:r>
    </w:p>
    <w:p w14:paraId="3AB1DC93" w14:textId="77777777" w:rsidR="00CF65E1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545B66"/>
          <w:sz w:val="21"/>
          <w:szCs w:val="21"/>
        </w:rPr>
        <w:t>10.1. Stan psychofizyczny — trzeźwość</w:t>
      </w:r>
    </w:p>
    <w:p w14:paraId="5467BF27" w14:textId="77777777" w:rsidR="00CF65E1" w:rsidRDefault="00000000">
      <w:pPr>
        <w:spacing w:after="10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Do pracy pracownik powinien stawić się w stanie zdolnym do jej wykonywania i pozostawać w takim stanie przez cały czas pracy. Bezwzględnie zabrania się:</w:t>
      </w:r>
    </w:p>
    <w:p w14:paraId="2B1D2D83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przystępowania do pracy pod wpływem alkoholu, narkotyków lub innych środków psychoaktywnych,</w:t>
      </w:r>
    </w:p>
    <w:p w14:paraId="1967B51D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spożywania alkoholu i narkotyków na terenie zakładu pracy,</w:t>
      </w:r>
    </w:p>
    <w:p w14:paraId="3A9BC7B1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wnoszenia na teren zakładu alkoholu, narkotyków i innych środków odurzających.</w:t>
      </w:r>
    </w:p>
    <w:p w14:paraId="0548A6F3" w14:textId="77777777" w:rsidR="00CF65E1" w:rsidRDefault="00000000">
      <w:pPr>
        <w:spacing w:after="12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Pracownik, u którego stwierdzono stan wskazujący na spożycie alkoholu lub środka psychoaktywnego, jest odsuwany od pracy przez przełożonego lub pracownika bhp. Pracodawca ma prawo przeprowadzić kontrolę trzeźwości zgodnie z obowiązującymi przepisami i wewnętrznymi procedurami zakładu.</w:t>
      </w:r>
    </w:p>
    <w:p w14:paraId="4F395CFE" w14:textId="77777777" w:rsidR="00CF65E1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545B66"/>
          <w:sz w:val="21"/>
          <w:szCs w:val="21"/>
        </w:rPr>
        <w:t>10.2. Porządek i czystość w miejscu pracy</w:t>
      </w:r>
    </w:p>
    <w:p w14:paraId="66B15643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Każdy pracownik utrzymuje ład i porządek na swoim stanowisku pracy przez cały czas zmiany,</w:t>
      </w:r>
    </w:p>
    <w:p w14:paraId="3C4727F3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Drogi ewakuacyjne, przejścia między stanowiskami i dojścia do gaśnic i hydrantów muszą być stale wolne i przejezdne,</w:t>
      </w:r>
    </w:p>
    <w:p w14:paraId="10D4666E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Odpady i zbędne materiały składować wyłącznie w wyznaczonych pojemnikach lub miejscach,</w:t>
      </w:r>
    </w:p>
    <w:p w14:paraId="3F6A3293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Rozlane substancje ciekłe należy niezwłocznie usunąć lub oznakować i zgłosić przełożonemu,</w:t>
      </w:r>
    </w:p>
    <w:p w14:paraId="6822F61C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Zabronione jest składowanie materiałów bezpośrednio przed wyjściami ewakuacyjnymi i na schodach.</w:t>
      </w:r>
    </w:p>
    <w:p w14:paraId="20487FAB" w14:textId="77777777" w:rsidR="00CF65E1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545B66"/>
          <w:sz w:val="21"/>
          <w:szCs w:val="21"/>
        </w:rPr>
        <w:t>10.3. Pierwsza pomoc</w:t>
      </w:r>
    </w:p>
    <w:p w14:paraId="18568164" w14:textId="77777777" w:rsidR="00CF65E1" w:rsidRDefault="00000000">
      <w:pPr>
        <w:spacing w:after="10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W zakładzie wyznaczono pracowników przeszkolonych w zakresie udzielania pierwszej pomocy. Apteczki pierwszej pomocy zlokalizowane są w miejscach wskazanych na planie zakładu. Przy wypadku lub nagłym zachorowaniu należy:</w:t>
      </w:r>
    </w:p>
    <w:p w14:paraId="49AE8AA1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Zapewnić bezpieczeństwo miejsca zdarzenia,</w:t>
      </w:r>
    </w:p>
    <w:p w14:paraId="48093042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Wezwać pomoc — zadzwonić pod 112 lub do wyznaczonego pracownika pierwszej pomocy,</w:t>
      </w:r>
    </w:p>
    <w:p w14:paraId="238D31CA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Udzielić pierwszej pomocy przedmedycznej do czasu przybycia służb ratowniczych (patrz dokument E.5),</w:t>
      </w:r>
    </w:p>
    <w:p w14:paraId="7ABBD5BD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Zabezpieczyć miejsce wypadku i powiadomić przełożonego.</w:t>
      </w:r>
    </w:p>
    <w:p w14:paraId="1303BF2E" w14:textId="77777777" w:rsidR="00CF65E1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545B66"/>
          <w:sz w:val="21"/>
          <w:szCs w:val="21"/>
        </w:rPr>
        <w:t>10.4. Postępowanie w razie pożaru lub alarmu ewakuacyjnego</w:t>
      </w:r>
    </w:p>
    <w:p w14:paraId="11CA0395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Przy stwierdzeniu pożaru: zaalarmować otoczenie, wezwać straż pożarną (998 lub 112), ewakuować zagrożone osoby, przystąpić do gaszenia pożaru w zarodku gaśnicą — tylko jeśli jest to bezpieczne (patrz dokument E.6),</w:t>
      </w:r>
    </w:p>
    <w:p w14:paraId="0DF823A1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Na sygnał alarmu ewakuacyjnego: przerwać pracę, wyłączyć maszyny i urządzenia, zabrać niezbędne rzeczy osobiste, opuścić budynek wyznaczoną drogą ewakuacyjną, udać się na miejsce zbiórki,</w:t>
      </w:r>
    </w:p>
    <w:p w14:paraId="037B8952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Nie używać wind w trakcie ewakuacji pożarowej,</w:t>
      </w:r>
    </w:p>
    <w:p w14:paraId="354FBA40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Nie wracać do opuszczonego budynku bez zgody kierującego akcją ratowniczą.</w:t>
      </w:r>
    </w:p>
    <w:p w14:paraId="4EA8EA36" w14:textId="77777777" w:rsidR="00CF65E1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11. Konsekwencje nieprzestrzegania przepisów i zasad bhp</w:t>
      </w:r>
    </w:p>
    <w:p w14:paraId="412E05F7" w14:textId="77777777" w:rsidR="00CF65E1" w:rsidRDefault="00000000">
      <w:pPr>
        <w:spacing w:after="12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Pracownik, który nie przestrzega przepisów i zasad bhp, narusza swoje podstawowe obowiązki pracownicze, co może skutkować:</w:t>
      </w:r>
    </w:p>
    <w:p w14:paraId="1DA7A13C" w14:textId="77777777" w:rsidR="00CF65E1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545B66"/>
          <w:sz w:val="21"/>
          <w:szCs w:val="21"/>
        </w:rPr>
        <w:t>11.1. Odpowiedzialność porządkowa (kary regulaminowe)</w:t>
      </w:r>
    </w:p>
    <w:p w14:paraId="42E13FBB" w14:textId="77777777" w:rsidR="00CF65E1" w:rsidRDefault="00000000">
      <w:pPr>
        <w:spacing w:after="10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Na podstawie art. 108 Kodeksu pracy pracodawca może zastosować wobec pracownika naruszającego przepisy bhp następujące kary porządkowe:</w:t>
      </w:r>
    </w:p>
    <w:p w14:paraId="5656C6F8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Kara upomnienia — za pierwsze lub drobne naruszenia zasad bhp (np. brak ŚOI, nieporządek na stanowisku),</w:t>
      </w:r>
    </w:p>
    <w:p w14:paraId="5A1BF05C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lastRenderedPageBreak/>
        <w:t>Kara nagany — za powtarzające się lub poważniejsze naruszenia zasad bhp,</w:t>
      </w:r>
    </w:p>
    <w:p w14:paraId="7CE0D235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Kara pieniężna — za nieprzestrzeganie przepisów bhp lub ppoż., opuszczenie pracy bez usprawiedliwienia, stawienie się do pracy w stanie nietrzeźwości albo po użyciu alkoholu lub środka działającego podobnie albo ich spożywanie w czasie pracy.</w:t>
      </w:r>
    </w:p>
    <w:p w14:paraId="57ED44D2" w14:textId="77777777" w:rsidR="00CF65E1" w:rsidRDefault="00CF65E1">
      <w:pPr>
        <w:spacing w:before="16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6"/>
      </w:tblGrid>
      <w:tr w:rsidR="00CF65E1" w14:paraId="01AA511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E4F2F1"/>
              <w:left w:val="single" w:sz="28" w:space="0" w:color="0E7C7A"/>
              <w:bottom w:val="single" w:sz="4" w:space="0" w:color="E4F2F1"/>
              <w:right w:val="single" w:sz="4" w:space="0" w:color="E4F2F1"/>
            </w:tcBorders>
            <w:shd w:val="clear" w:color="auto" w:fill="E4F2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761903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Kara może być zastosowana tylko po uprzednim wysłuchaniu pracownika, nie później niż 2 tygodnie od powzięcia wiadomości i 3 miesiące od naruszenia. O zastosowanej karze pracodawca zawiadamia pracownika na piśmie, wskazując rodzaj naruszenia i datę.</w:t>
            </w:r>
          </w:p>
        </w:tc>
      </w:tr>
    </w:tbl>
    <w:p w14:paraId="7DF4F63A" w14:textId="77777777" w:rsidR="00CF65E1" w:rsidRDefault="00CF65E1">
      <w:pPr>
        <w:spacing w:before="200"/>
      </w:pPr>
    </w:p>
    <w:p w14:paraId="39971558" w14:textId="77777777" w:rsidR="00CF65E1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545B66"/>
          <w:sz w:val="21"/>
          <w:szCs w:val="21"/>
        </w:rPr>
        <w:t>11.2. Odpowiedzialność za rozwiązanie stosunku pracy</w:t>
      </w:r>
    </w:p>
    <w:p w14:paraId="741AA32A" w14:textId="77777777" w:rsidR="00CF65E1" w:rsidRDefault="00000000">
      <w:pPr>
        <w:spacing w:after="10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Ciężkie naruszenie podstawowych obowiązków pracowniczych — w tym rażące naruszenie przepisów bhp — może stanowić podstawę do:</w:t>
      </w:r>
    </w:p>
    <w:p w14:paraId="3CF26610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rozwiązania umowy o pracę bez wypowiedzenia z winy pracownika (art. 52 § 1 pkt 1 Kodeksu pracy),</w:t>
      </w:r>
    </w:p>
    <w:p w14:paraId="3A424B8E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rozwiązania umowy o pracę za wypowiedzeniem w przypadku mniej rażących, ale powtarzających się naruszeń.</w:t>
      </w:r>
    </w:p>
    <w:p w14:paraId="1C5954F7" w14:textId="77777777" w:rsidR="00CF65E1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545B66"/>
          <w:sz w:val="21"/>
          <w:szCs w:val="21"/>
        </w:rPr>
        <w:t>11.3. Odpowiedzialność za wykroczenia</w:t>
      </w:r>
    </w:p>
    <w:p w14:paraId="2A1D3B0F" w14:textId="77777777" w:rsidR="00CF65E1" w:rsidRDefault="00000000">
      <w:pPr>
        <w:spacing w:after="12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Na podstawie art. 283 Kodeksu pracy osoba odpowiedzialna za stan bhp albo kierująca pracownikami, która nie przestrzega przepisów lub zasad bhp, podlega karze grzywny od 2 000 do 60 000 zł. Postępowanie wszczyna inspektor PIP lub pracodawca w drodze wniosku o ukaranie.</w:t>
      </w:r>
    </w:p>
    <w:p w14:paraId="3E6F722F" w14:textId="77777777" w:rsidR="00CF65E1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545B66"/>
          <w:sz w:val="21"/>
          <w:szCs w:val="21"/>
        </w:rPr>
        <w:t>11.4. Odpowiedzialność karna</w:t>
      </w:r>
    </w:p>
    <w:p w14:paraId="547C56B4" w14:textId="77777777" w:rsidR="00CF65E1" w:rsidRDefault="00000000">
      <w:pPr>
        <w:spacing w:after="12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Na podstawie art. 220 Kodeksu karnego osoba odpowiedzialna za bezpieczeństwo i higienę pracy (np. pracodawca, osoba kierująca), która nie dopełnia wynikającego stąd obowiązku i przez to naraża pracownika na bezpośrednie niebezpieczeństwo utraty życia albo ciężkiego uszczerbku na zdrowiu, podlega karze pozbawienia wolności do lat 3.</w:t>
      </w:r>
    </w:p>
    <w:p w14:paraId="41172B3B" w14:textId="77777777" w:rsidR="00CF65E1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545B66"/>
          <w:sz w:val="21"/>
          <w:szCs w:val="21"/>
        </w:rPr>
        <w:t>11.5. Odpowiedzialność materialna</w:t>
      </w:r>
    </w:p>
    <w:p w14:paraId="30E2493B" w14:textId="77777777" w:rsidR="00CF65E1" w:rsidRDefault="00000000">
      <w:pPr>
        <w:spacing w:after="12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Pracownik, który wskutek nieumyślnego naruszenia przepisów bhp wyrządził pracodawcy szkodę, ponosi odpowiedzialność materialną w wysokości rzeczywistych strat, nie więcej jednak niż w granicach określonych przepisami Kodeksu pracy (co do zasady do wysokości trzymiesięcznego wynagrodzenia).</w:t>
      </w:r>
    </w:p>
    <w:p w14:paraId="74202B41" w14:textId="77777777" w:rsidR="00CF65E1" w:rsidRDefault="00CF65E1">
      <w:pPr>
        <w:spacing w:before="16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6"/>
      </w:tblGrid>
      <w:tr w:rsidR="00CF65E1" w14:paraId="54FC09F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FBE1E1"/>
              <w:left w:val="single" w:sz="28" w:space="0" w:color="C0392B"/>
              <w:bottom w:val="single" w:sz="4" w:space="0" w:color="FBE1E1"/>
              <w:right w:val="single" w:sz="4" w:space="0" w:color="FBE1E1"/>
            </w:tcBorders>
            <w:shd w:val="clear" w:color="auto" w:fill="FBE1E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128601E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PAMIĘTAJ: Przepisy bhp chronią Twoje życie i zdrowie oraz zdrowie współpracowników. Ich przestrzeganie to nie tylko obowiązek prawny — to wyraz odpowiedzialności za siebie i innych.</w:t>
            </w:r>
          </w:p>
        </w:tc>
      </w:tr>
    </w:tbl>
    <w:p w14:paraId="6417CD08" w14:textId="77777777" w:rsidR="00CF65E1" w:rsidRDefault="00CF65E1">
      <w:pPr>
        <w:spacing w:before="200"/>
      </w:pPr>
    </w:p>
    <w:p w14:paraId="00218680" w14:textId="77777777" w:rsidR="00CF65E1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12. Postanowienia końcowe</w:t>
      </w:r>
    </w:p>
    <w:p w14:paraId="213180C4" w14:textId="77777777" w:rsidR="00CF65E1" w:rsidRDefault="00000000">
      <w:pPr>
        <w:spacing w:after="12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Niniejsza instrukcja wchodzi w życie z dniem jej zatwierdzenia przez pracodawcę i obowiązuje do czasu wydania nowej lub jej aktualizacji. Każdy pracownik jest zobowiązany zapoznać się z jej treścią i potwierdzić to podpisem.</w:t>
      </w:r>
    </w:p>
    <w:p w14:paraId="0325B5C0" w14:textId="77777777" w:rsidR="00CF65E1" w:rsidRDefault="00000000">
      <w:pPr>
        <w:spacing w:after="10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Instrukcja podlega przeglądowi i aktualizacji nie rzadziej niż raz w roku oraz każdorazowo:</w:t>
      </w:r>
    </w:p>
    <w:p w14:paraId="58BA40BE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po zmianie przepisów prawa w zakresie bhp,</w:t>
      </w:r>
    </w:p>
    <w:p w14:paraId="7C52A97D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po wystąpieniu wypadku przy pracy lub zdarzenia potencjalnie wypadkowego,</w:t>
      </w:r>
    </w:p>
    <w:p w14:paraId="0A3D29E8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po istotnej zmianie procesu technologicznego, organizacji pracy lub warunków środowiska pracy,</w:t>
      </w:r>
    </w:p>
    <w:p w14:paraId="677D68BE" w14:textId="77777777" w:rsidR="00CF65E1" w:rsidRDefault="00000000">
      <w:pPr>
        <w:pStyle w:val="Akapitzlist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1F2328"/>
          <w:sz w:val="21"/>
          <w:szCs w:val="21"/>
        </w:rPr>
        <w:t>na wniosek pracowników, Społecznej Inspekcji Pracy lub organów kontrolnych (PIP, PIS).</w:t>
      </w:r>
    </w:p>
    <w:p w14:paraId="51283B75" w14:textId="77777777" w:rsidR="00CF65E1" w:rsidRDefault="00CF65E1">
      <w:pPr>
        <w:spacing w:before="200"/>
      </w:pPr>
    </w:p>
    <w:p w14:paraId="0F7DC9B4" w14:textId="77777777" w:rsidR="00CF65E1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13. Historia zmian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2"/>
        <w:gridCol w:w="1817"/>
        <w:gridCol w:w="5048"/>
        <w:gridCol w:w="2019"/>
      </w:tblGrid>
      <w:tr w:rsidR="00CF65E1" w14:paraId="63A4BB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AFBBD4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lastRenderedPageBreak/>
              <w:t>Wersja</w:t>
            </w:r>
          </w:p>
        </w:tc>
        <w:tc>
          <w:tcPr>
            <w:tcW w:w="9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5B21E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25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4F1DA3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Opis zmian</w:t>
            </w:r>
          </w:p>
        </w:tc>
        <w:tc>
          <w:tcPr>
            <w:tcW w:w="10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30CFE7" w14:textId="77777777" w:rsidR="00CF65E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Zmienił</w:t>
            </w:r>
          </w:p>
        </w:tc>
      </w:tr>
      <w:tr w:rsidR="00CF65E1" w14:paraId="3ABF394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76A16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1.0</w:t>
            </w:r>
          </w:p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D9B78" w14:textId="77777777" w:rsidR="00CF65E1" w:rsidRDefault="00CF65E1"/>
        </w:tc>
        <w:tc>
          <w:tcPr>
            <w:tcW w:w="2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21D65" w14:textId="77777777" w:rsidR="00CF65E1" w:rsidRDefault="00000000">
            <w:r>
              <w:rPr>
                <w:rFonts w:ascii="Calibri" w:eastAsia="Calibri" w:hAnsi="Calibri" w:cs="Calibri"/>
                <w:color w:val="1F2328"/>
              </w:rPr>
              <w:t>Wydanie pierwsze</w:t>
            </w:r>
          </w:p>
        </w:tc>
        <w:tc>
          <w:tcPr>
            <w:tcW w:w="10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E5427" w14:textId="77777777" w:rsidR="00CF65E1" w:rsidRDefault="00CF65E1"/>
        </w:tc>
      </w:tr>
      <w:tr w:rsidR="00CF65E1" w14:paraId="54F9ECB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636B5" w14:textId="77777777" w:rsidR="00CF65E1" w:rsidRDefault="00CF65E1"/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DA1A2" w14:textId="77777777" w:rsidR="00CF65E1" w:rsidRDefault="00CF65E1"/>
        </w:tc>
        <w:tc>
          <w:tcPr>
            <w:tcW w:w="2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EA291" w14:textId="77777777" w:rsidR="00CF65E1" w:rsidRDefault="00CF65E1"/>
        </w:tc>
        <w:tc>
          <w:tcPr>
            <w:tcW w:w="10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F3892" w14:textId="77777777" w:rsidR="00CF65E1" w:rsidRDefault="00CF65E1"/>
        </w:tc>
      </w:tr>
      <w:tr w:rsidR="00CF65E1" w14:paraId="3157A3E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BF53D" w14:textId="77777777" w:rsidR="00CF65E1" w:rsidRDefault="00CF65E1"/>
        </w:tc>
        <w:tc>
          <w:tcPr>
            <w:tcW w:w="9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BF22F" w14:textId="77777777" w:rsidR="00CF65E1" w:rsidRDefault="00CF65E1"/>
        </w:tc>
        <w:tc>
          <w:tcPr>
            <w:tcW w:w="25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6EAC9" w14:textId="77777777" w:rsidR="00CF65E1" w:rsidRDefault="00CF65E1"/>
        </w:tc>
        <w:tc>
          <w:tcPr>
            <w:tcW w:w="10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A0892" w14:textId="77777777" w:rsidR="00CF65E1" w:rsidRDefault="00CF65E1"/>
        </w:tc>
      </w:tr>
    </w:tbl>
    <w:p w14:paraId="0A38A19A" w14:textId="77777777" w:rsidR="00CF65E1" w:rsidRDefault="00CF65E1">
      <w:pPr>
        <w:spacing w:before="4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8"/>
        <w:gridCol w:w="5048"/>
      </w:tblGrid>
      <w:tr w:rsidR="00CF65E1" w14:paraId="7A978A3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99C5701" w14:textId="77777777" w:rsidR="00CF65E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Opracował — Specjalista ds. bhp</w:t>
            </w:r>
          </w:p>
          <w:p w14:paraId="3DC294D5" w14:textId="77777777" w:rsidR="00CF65E1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Imię i nazwisko: ……………………………………………</w:t>
            </w:r>
          </w:p>
          <w:p w14:paraId="6CD4968E" w14:textId="77777777" w:rsidR="00CF65E1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Podpis: ……………………………………………</w:t>
            </w:r>
          </w:p>
          <w:p w14:paraId="32A0A3FF" w14:textId="77777777" w:rsidR="00CF65E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Data: ……………………………………………</w:t>
            </w:r>
          </w:p>
        </w:tc>
        <w:tc>
          <w:tcPr>
            <w:tcW w:w="2500" w:type="pct"/>
          </w:tcPr>
          <w:p w14:paraId="57C04261" w14:textId="77777777" w:rsidR="00CF65E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Zatwierdził — Pracodawca</w:t>
            </w:r>
          </w:p>
          <w:p w14:paraId="05BF6DCA" w14:textId="77777777" w:rsidR="00CF65E1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Imię i nazwisko: ……………………………………………</w:t>
            </w:r>
          </w:p>
          <w:p w14:paraId="1BE39D1A" w14:textId="77777777" w:rsidR="00CF65E1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Podpis i pieczęć: ……………………………………………</w:t>
            </w:r>
          </w:p>
          <w:p w14:paraId="060EA333" w14:textId="77777777" w:rsidR="00CF65E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Data: ……………………………………………</w:t>
            </w:r>
          </w:p>
        </w:tc>
      </w:tr>
    </w:tbl>
    <w:p w14:paraId="229DF350" w14:textId="77777777" w:rsidR="00AE397E" w:rsidRDefault="00AE397E"/>
    <w:sectPr w:rsidR="00AE397E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F884A" w14:textId="77777777" w:rsidR="00AE397E" w:rsidRDefault="00AE397E">
      <w:r>
        <w:separator/>
      </w:r>
    </w:p>
  </w:endnote>
  <w:endnote w:type="continuationSeparator" w:id="0">
    <w:p w14:paraId="7270CF9B" w14:textId="77777777" w:rsidR="00AE397E" w:rsidRDefault="00AE3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8B91B" w14:textId="77777777" w:rsidR="00CF65E1" w:rsidRDefault="00000000">
    <w:pPr>
      <w:pBdr>
        <w:top w:val="single" w:sz="6" w:space="4" w:color="D4D7DB"/>
      </w:pBdr>
      <w:tabs>
        <w:tab w:val="right" w:pos="9026"/>
      </w:tabs>
    </w:pPr>
    <w:r>
      <w:rPr>
        <w:rFonts w:ascii="Calibri" w:eastAsia="Calibri" w:hAnsi="Calibri" w:cs="Calibri"/>
        <w:i/>
        <w:iCs/>
        <w:color w:val="545B66"/>
        <w:sz w:val="15"/>
        <w:szCs w:val="15"/>
      </w:rPr>
      <w:t>E.1 — dokument BHP · wzór do dostosowania do specyfiki zakładu pracy</w:t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  <w:color w:val="545B66"/>
        <w:sz w:val="15"/>
        <w:szCs w:val="15"/>
      </w:rPr>
      <w:t xml:space="preserve">Str. </w:t>
    </w:r>
    <w:r>
      <w:rPr>
        <w:rFonts w:ascii="Calibri" w:eastAsia="Calibri" w:hAnsi="Calibri" w:cs="Calibri"/>
        <w:color w:val="545B66"/>
        <w:sz w:val="15"/>
        <w:szCs w:val="15"/>
      </w:rPr>
      <w:fldChar w:fldCharType="begin"/>
    </w:r>
    <w:r>
      <w:rPr>
        <w:rFonts w:ascii="Calibri" w:eastAsia="Calibri" w:hAnsi="Calibri" w:cs="Calibri"/>
        <w:color w:val="545B66"/>
        <w:sz w:val="15"/>
        <w:szCs w:val="15"/>
      </w:rPr>
      <w:instrText>PAGE</w:instrText>
    </w:r>
    <w:r>
      <w:rPr>
        <w:rFonts w:ascii="Calibri" w:eastAsia="Calibri" w:hAnsi="Calibri" w:cs="Calibri"/>
        <w:color w:val="545B66"/>
        <w:sz w:val="15"/>
        <w:szCs w:val="15"/>
      </w:rPr>
      <w:fldChar w:fldCharType="separate"/>
    </w:r>
    <w:r w:rsidR="00BE3B93">
      <w:rPr>
        <w:rFonts w:ascii="Calibri" w:eastAsia="Calibri" w:hAnsi="Calibri" w:cs="Calibri"/>
        <w:noProof/>
        <w:color w:val="545B66"/>
        <w:sz w:val="15"/>
        <w:szCs w:val="15"/>
      </w:rPr>
      <w:t>1</w:t>
    </w:r>
    <w:r>
      <w:rPr>
        <w:rFonts w:ascii="Calibri" w:eastAsia="Calibri" w:hAnsi="Calibri" w:cs="Calibri"/>
        <w:color w:val="545B66"/>
        <w:sz w:val="15"/>
        <w:szCs w:val="15"/>
      </w:rPr>
      <w:fldChar w:fldCharType="end"/>
    </w:r>
    <w:r>
      <w:rPr>
        <w:rFonts w:ascii="Calibri" w:eastAsia="Calibri" w:hAnsi="Calibri" w:cs="Calibri"/>
        <w:color w:val="545B66"/>
        <w:sz w:val="15"/>
        <w:szCs w:val="15"/>
      </w:rPr>
      <w:t xml:space="preserve"> / </w:t>
    </w:r>
    <w:r>
      <w:rPr>
        <w:rFonts w:ascii="Calibri" w:eastAsia="Calibri" w:hAnsi="Calibri" w:cs="Calibri"/>
        <w:color w:val="545B66"/>
        <w:sz w:val="15"/>
        <w:szCs w:val="15"/>
      </w:rPr>
      <w:fldChar w:fldCharType="begin"/>
    </w:r>
    <w:r>
      <w:rPr>
        <w:rFonts w:ascii="Calibri" w:eastAsia="Calibri" w:hAnsi="Calibri" w:cs="Calibri"/>
        <w:color w:val="545B66"/>
        <w:sz w:val="15"/>
        <w:szCs w:val="15"/>
      </w:rPr>
      <w:instrText>NUMPAGES</w:instrText>
    </w:r>
    <w:r>
      <w:rPr>
        <w:rFonts w:ascii="Calibri" w:eastAsia="Calibri" w:hAnsi="Calibri" w:cs="Calibri"/>
        <w:color w:val="545B66"/>
        <w:sz w:val="15"/>
        <w:szCs w:val="15"/>
      </w:rPr>
      <w:fldChar w:fldCharType="separate"/>
    </w:r>
    <w:r w:rsidR="00BE3B93">
      <w:rPr>
        <w:rFonts w:ascii="Calibri" w:eastAsia="Calibri" w:hAnsi="Calibri" w:cs="Calibri"/>
        <w:noProof/>
        <w:color w:val="545B66"/>
        <w:sz w:val="15"/>
        <w:szCs w:val="15"/>
      </w:rPr>
      <w:t>2</w:t>
    </w:r>
    <w:r>
      <w:rPr>
        <w:rFonts w:ascii="Calibri" w:eastAsia="Calibri" w:hAnsi="Calibri" w:cs="Calibri"/>
        <w:color w:val="545B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CF6DE" w14:textId="77777777" w:rsidR="00AE397E" w:rsidRDefault="00AE397E">
      <w:r>
        <w:separator/>
      </w:r>
    </w:p>
  </w:footnote>
  <w:footnote w:type="continuationSeparator" w:id="0">
    <w:p w14:paraId="40528982" w14:textId="77777777" w:rsidR="00AE397E" w:rsidRDefault="00AE39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0106"/>
    </w:tblGrid>
    <w:tr w:rsidR="00CF65E1" w14:paraId="6314C624" w14:textId="77777777">
      <w:tblPrEx>
        <w:tblCellMar>
          <w:top w:w="0" w:type="dxa"/>
          <w:bottom w:w="0" w:type="dxa"/>
        </w:tblCellMar>
      </w:tblPrEx>
      <w:tc>
        <w:tcPr>
          <w:tcW w:w="5000" w:type="pct"/>
          <w:shd w:val="clear" w:color="auto" w:fill="24272C"/>
          <w:tcMar>
            <w:top w:w="120" w:type="dxa"/>
            <w:left w:w="150" w:type="dxa"/>
            <w:bottom w:w="120" w:type="dxa"/>
            <w:right w:w="150" w:type="dxa"/>
          </w:tcMar>
        </w:tcPr>
        <w:p w14:paraId="05067074" w14:textId="77777777" w:rsidR="00CF65E1" w:rsidRDefault="00000000">
          <w:proofErr w:type="gramStart"/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>[ MIEJSCE</w:t>
          </w:r>
          <w:proofErr w:type="gramEnd"/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 xml:space="preserve"> NA LOGO ]      Nazwa firmy / konsultanta BHP      www.twojastrona.pl</w:t>
          </w:r>
        </w:p>
      </w:tc>
    </w:tr>
  </w:tbl>
  <w:p w14:paraId="2F022F2B" w14:textId="77777777" w:rsidR="00CF65E1" w:rsidRDefault="00CF65E1">
    <w:pPr>
      <w:pBdr>
        <w:bottom w:val="single" w:sz="24" w:space="1" w:color="0E7C7A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7B773B"/>
    <w:multiLevelType w:val="hybridMultilevel"/>
    <w:tmpl w:val="D78470CA"/>
    <w:lvl w:ilvl="0" w:tplc="4DD07A62">
      <w:start w:val="1"/>
      <w:numFmt w:val="bullet"/>
      <w:lvlText w:val="●"/>
      <w:lvlJc w:val="left"/>
      <w:pPr>
        <w:ind w:left="720" w:hanging="360"/>
      </w:pPr>
    </w:lvl>
    <w:lvl w:ilvl="1" w:tplc="7AE40DDE">
      <w:start w:val="1"/>
      <w:numFmt w:val="bullet"/>
      <w:lvlText w:val="○"/>
      <w:lvlJc w:val="left"/>
      <w:pPr>
        <w:ind w:left="1440" w:hanging="360"/>
      </w:pPr>
    </w:lvl>
    <w:lvl w:ilvl="2" w:tplc="6DDACE52">
      <w:start w:val="1"/>
      <w:numFmt w:val="bullet"/>
      <w:lvlText w:val="■"/>
      <w:lvlJc w:val="left"/>
      <w:pPr>
        <w:ind w:left="2160" w:hanging="360"/>
      </w:pPr>
    </w:lvl>
    <w:lvl w:ilvl="3" w:tplc="A2423C36">
      <w:start w:val="1"/>
      <w:numFmt w:val="bullet"/>
      <w:lvlText w:val="●"/>
      <w:lvlJc w:val="left"/>
      <w:pPr>
        <w:ind w:left="2880" w:hanging="360"/>
      </w:pPr>
    </w:lvl>
    <w:lvl w:ilvl="4" w:tplc="4A80A876">
      <w:start w:val="1"/>
      <w:numFmt w:val="bullet"/>
      <w:lvlText w:val="○"/>
      <w:lvlJc w:val="left"/>
      <w:pPr>
        <w:ind w:left="3600" w:hanging="360"/>
      </w:pPr>
    </w:lvl>
    <w:lvl w:ilvl="5" w:tplc="50706988">
      <w:start w:val="1"/>
      <w:numFmt w:val="bullet"/>
      <w:lvlText w:val="■"/>
      <w:lvlJc w:val="left"/>
      <w:pPr>
        <w:ind w:left="4320" w:hanging="360"/>
      </w:pPr>
    </w:lvl>
    <w:lvl w:ilvl="6" w:tplc="05529706">
      <w:start w:val="1"/>
      <w:numFmt w:val="bullet"/>
      <w:lvlText w:val="●"/>
      <w:lvlJc w:val="left"/>
      <w:pPr>
        <w:ind w:left="5040" w:hanging="360"/>
      </w:pPr>
    </w:lvl>
    <w:lvl w:ilvl="7" w:tplc="57D893BA">
      <w:start w:val="1"/>
      <w:numFmt w:val="bullet"/>
      <w:lvlText w:val="●"/>
      <w:lvlJc w:val="left"/>
      <w:pPr>
        <w:ind w:left="5760" w:hanging="360"/>
      </w:pPr>
    </w:lvl>
    <w:lvl w:ilvl="8" w:tplc="E7E0210C">
      <w:start w:val="1"/>
      <w:numFmt w:val="bullet"/>
      <w:lvlText w:val="●"/>
      <w:lvlJc w:val="left"/>
      <w:pPr>
        <w:ind w:left="6480" w:hanging="360"/>
      </w:pPr>
    </w:lvl>
  </w:abstractNum>
  <w:num w:numId="1" w16cid:durableId="19259126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5E1"/>
    <w:rsid w:val="00AE397E"/>
    <w:rsid w:val="00BE3B93"/>
    <w:rsid w:val="00CF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7EDC43"/>
  <w15:docId w15:val="{9BCC2163-225A-3747-8604-E81D3EE5B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3262</Words>
  <Characters>19573</Characters>
  <Application>Microsoft Office Word</Application>
  <DocSecurity>0</DocSecurity>
  <Lines>163</Lines>
  <Paragraphs>45</Paragraphs>
  <ScaleCrop>false</ScaleCrop>
  <Company/>
  <LinksUpToDate>false</LinksUpToDate>
  <CharactersWithSpaces>22790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Tomek</cp:lastModifiedBy>
  <cp:revision>2</cp:revision>
  <dcterms:created xsi:type="dcterms:W3CDTF">2026-08-24T14:05:00Z</dcterms:created>
  <dcterms:modified xsi:type="dcterms:W3CDTF">2026-08-24T14:28:00Z</dcterms:modified>
</cp:coreProperties>
</file>