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AB298" w14:textId="77777777" w:rsidR="00AF2563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SZABLON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Uniwersalna instrukcja stanowiskowa / obsługi maszyny (BHP)</w:t>
      </w:r>
    </w:p>
    <w:p w14:paraId="7B623181" w14:textId="77777777" w:rsidR="00AF2563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Odpowiednik dokumentów E.2 i E.3 — wypełnij dla każdego konkretnego stanowiska pracy lub maszyny/urządzenia u klienta</w:t>
      </w:r>
    </w:p>
    <w:p w14:paraId="01121C3A" w14:textId="77777777" w:rsidR="00AF2563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 xml:space="preserve">Podstawa prawna: § 41 ust. 1 Rozporządzenia </w:t>
      </w:r>
      <w:proofErr w:type="spellStart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MPiPS</w:t>
      </w:r>
      <w:proofErr w:type="spellEnd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 xml:space="preserve"> z 26.09.1997 r. w sprawie ogólnych przepisów bhp; art. 2374 § 2 Kodeksu pracy</w:t>
      </w:r>
    </w:p>
    <w:p w14:paraId="2ED18203" w14:textId="77777777" w:rsidR="00AF2563" w:rsidRDefault="00AF2563">
      <w:pPr>
        <w:pBdr>
          <w:bottom w:val="single" w:sz="16" w:space="1" w:color="0E7C7A"/>
        </w:pBd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524"/>
        <w:gridCol w:w="2524"/>
      </w:tblGrid>
      <w:tr w:rsidR="00AF2563" w14:paraId="7A942ED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5759F" w14:textId="77777777" w:rsidR="00AF2563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Numer dokumentu: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E3382" w14:textId="77777777" w:rsidR="00AF2563" w:rsidRDefault="00AF2563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AE32F" w14:textId="77777777" w:rsidR="00AF2563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Wersja: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A5D90" w14:textId="77777777" w:rsidR="00AF2563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1.0</w:t>
            </w:r>
          </w:p>
        </w:tc>
      </w:tr>
      <w:tr w:rsidR="00AF2563" w14:paraId="338AF5B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59332" w14:textId="77777777" w:rsidR="00AF2563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Nazwa stanowiska / maszyny: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CBBB5" w14:textId="77777777" w:rsidR="00AF2563" w:rsidRDefault="00AF2563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9E0B9" w14:textId="77777777" w:rsidR="00AF2563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Dział / komórka: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F0E79" w14:textId="77777777" w:rsidR="00AF2563" w:rsidRDefault="00AF2563"/>
        </w:tc>
      </w:tr>
      <w:tr w:rsidR="00AF2563" w14:paraId="699610B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0A147" w14:textId="77777777" w:rsidR="00AF2563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Opracował: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8050C" w14:textId="77777777" w:rsidR="00AF2563" w:rsidRDefault="00AF2563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678B2" w14:textId="77777777" w:rsidR="00AF2563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Zatwierdził: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12E9D" w14:textId="77777777" w:rsidR="00AF2563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Pracodawca</w:t>
            </w:r>
          </w:p>
        </w:tc>
      </w:tr>
      <w:tr w:rsidR="00AF2563" w14:paraId="119A342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CABA7" w14:textId="77777777" w:rsidR="00AF2563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Data opracowania: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1F7B7" w14:textId="77777777" w:rsidR="00AF2563" w:rsidRDefault="00AF2563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8FD58" w14:textId="77777777" w:rsidR="00AF2563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Następny przegląd: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C1F50" w14:textId="77777777" w:rsidR="00AF2563" w:rsidRDefault="00AF2563"/>
        </w:tc>
      </w:tr>
    </w:tbl>
    <w:p w14:paraId="63CE9753" w14:textId="77777777" w:rsidR="00AF2563" w:rsidRDefault="00AF2563">
      <w:pPr>
        <w:spacing w:before="200" w:after="10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AF2563" w14:paraId="4226DC1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4F2F1"/>
              <w:left w:val="single" w:sz="28" w:space="0" w:color="0E7C7A"/>
              <w:bottom w:val="single" w:sz="4" w:space="0" w:color="E4F2F1"/>
              <w:right w:val="single" w:sz="4" w:space="0" w:color="E4F2F1"/>
            </w:tcBorders>
            <w:shd w:val="clear" w:color="auto" w:fill="E4F2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9033FB" w14:textId="77777777" w:rsidR="00AF2563" w:rsidRDefault="00000000">
            <w:r>
              <w:rPr>
                <w:rFonts w:ascii="Calibri" w:eastAsia="Calibri" w:hAnsi="Calibri" w:cs="Calibri"/>
                <w:color w:val="1F2328"/>
              </w:rPr>
              <w:t>Struktura instrukcji (4 obowiązkowe elementy: czynności przed rozpoczęciem pracy, zasady bezpiecznego wykonywania pracy, czynności po zakończeniu pracy, postępowanie w sytuacjach awaryjnych) wynika z wymogu prawnego i musi zostać zachowana w każdej wersji — niezależnie od konkretnego stanowiska czy maszyny.</w:t>
            </w:r>
          </w:p>
        </w:tc>
      </w:tr>
    </w:tbl>
    <w:p w14:paraId="67D5D86F" w14:textId="77777777" w:rsidR="00AF2563" w:rsidRDefault="00AF2563">
      <w:pPr>
        <w:spacing w:before="160"/>
      </w:pPr>
    </w:p>
    <w:p w14:paraId="11DD0D1E" w14:textId="77777777" w:rsidR="00AF2563" w:rsidRDefault="00000000">
      <w:pPr>
        <w:spacing w:after="2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Instrukcja niniejsza stanowi szablon roboczy — pola oznaczone kropkowaną linią należy uzupełnić treścią właściwą dla konkretnego stanowiska pracy, maszyny lub urządzenia.</w:t>
      </w:r>
    </w:p>
    <w:p w14:paraId="684CF5DD" w14:textId="77777777" w:rsidR="00AF2563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1. Zakres i przeznaczenie</w:t>
      </w:r>
    </w:p>
    <w:p w14:paraId="6B810170" w14:textId="77777777" w:rsidR="00AF2563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Krótki opis stanowiska/maszyny, jej przeznaczenia oraz zakresu czynności wykonywanych na tym stanowisku.</w:t>
      </w:r>
    </w:p>
    <w:p w14:paraId="4F2123F1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456CB0F0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75CCBF9A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4ADF5DAC" w14:textId="77777777" w:rsidR="00AF2563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2. Wymagania kwalifikacyjne dla obsługi</w:t>
      </w:r>
    </w:p>
    <w:p w14:paraId="76196A85" w14:textId="77777777" w:rsidR="00AF2563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Wymagane uprawnienia, przeszkolenie, badania lekarskie, minimalny wiek, inne warunki dopuszczenia do obsługi (jeśli dotyczy).</w:t>
      </w:r>
    </w:p>
    <w:p w14:paraId="481864C1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6ADE2471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6728E534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26EDFA4C" w14:textId="77777777" w:rsidR="00AF2563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3. Czynności przed rozpoczęciem pracy</w:t>
      </w:r>
    </w:p>
    <w:p w14:paraId="12A7F97F" w14:textId="77777777" w:rsidR="00AF2563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Np. sprawdzenie stanu technicznego, osłon, sygnalizacji, oświetlenia, uporządkowanie stanowiska, przygotowanie środków ochrony indywidualnej.</w:t>
      </w:r>
    </w:p>
    <w:p w14:paraId="511B4657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1E666334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58F8956F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5389B178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646A22E1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56C90D38" w14:textId="77777777" w:rsidR="00AF2563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4. Zasady i sposoby bezpiecznego wykonywania pracy</w:t>
      </w:r>
    </w:p>
    <w:p w14:paraId="7A0D045E" w14:textId="77777777" w:rsidR="00AF2563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Kolejność czynności, sposób obsługi, dozwolone parametry pracy, wymagane środki ochrony indywidualnej w trakcie pracy.</w:t>
      </w:r>
    </w:p>
    <w:p w14:paraId="606D80FC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63FA20AE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0DC4AAF3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4CDEE9CB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1EBBEF75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2ADE25C2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275B5D8B" w14:textId="77777777" w:rsidR="00AF2563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5. Czynności po zakończeniu pracy</w:t>
      </w:r>
    </w:p>
    <w:p w14:paraId="77205DB5" w14:textId="77777777" w:rsidR="00AF2563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Np. wyłączenie i zabezpieczenie urządzenia, uporządkowanie stanowiska, odłożenie narzędzi, zgłoszenie usterek.</w:t>
      </w:r>
    </w:p>
    <w:p w14:paraId="2FB7DC25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3B8546CB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02F99AF0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3CB99DB6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37E4359F" w14:textId="77777777" w:rsidR="00AF2563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6. Zasady postępowania w sytuacjach awaryjnych</w:t>
      </w:r>
    </w:p>
    <w:p w14:paraId="48E9F1D3" w14:textId="77777777" w:rsidR="00AF2563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Postępowanie w razie awarii, wypadku, pożaru lub innego zagrożenia dla życia lub zdrowia związanego z obsługą stanowiska/maszyny — w tym sposób awaryjnego wyłączenia (np. przycisk „stop awaryjny”).</w:t>
      </w:r>
    </w:p>
    <w:p w14:paraId="51EEF60E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57625F16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73E6AD53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73943D4A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19002EB4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370C7BBE" w14:textId="77777777" w:rsidR="00AF2563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7. Zakazy</w:t>
      </w:r>
    </w:p>
    <w:p w14:paraId="74F40562" w14:textId="77777777" w:rsidR="00AF2563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Czynności bezwzględnie zabronione podczas obsługi (np. zdejmowanie osłon, pozostawianie maszyny bez nadzoru, obsługa przez osoby nieuprawnione).</w:t>
      </w:r>
    </w:p>
    <w:p w14:paraId="507F66E1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429A9D54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40928651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5037B35B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03E89369" w14:textId="77777777" w:rsidR="00AF2563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8. Wymagane środki ochrony indywidualnej</w:t>
      </w:r>
    </w:p>
    <w:p w14:paraId="0C6BE576" w14:textId="77777777" w:rsidR="00AF2563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Lista środków ochrony indywidualnej obowiązkowych na danym stanowisku (np. okulary ochronne, rękawice, obuwie ochronne, ochronniki słuchu).</w:t>
      </w:r>
    </w:p>
    <w:p w14:paraId="224E89D4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3A0A5911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3A07ACDB" w14:textId="77777777" w:rsidR="00AF2563" w:rsidRDefault="00000000">
      <w:pPr>
        <w:pBdr>
          <w:bottom w:val="single" w:sz="6" w:space="4" w:color="D4D7DB"/>
        </w:pBdr>
        <w:spacing w:after="90"/>
      </w:pPr>
      <w:r>
        <w:rPr>
          <w:rFonts w:ascii="Calibri" w:eastAsia="Calibri" w:hAnsi="Calibri" w:cs="Calibri"/>
        </w:rPr>
        <w:t xml:space="preserve"> </w:t>
      </w:r>
    </w:p>
    <w:p w14:paraId="537F1291" w14:textId="77777777" w:rsidR="00AF2563" w:rsidRDefault="00AF2563">
      <w:pPr>
        <w:spacing w:before="300" w:after="200"/>
      </w:pPr>
    </w:p>
    <w:p w14:paraId="4CF829AE" w14:textId="77777777" w:rsidR="00AF2563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9. Historia zmian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2"/>
        <w:gridCol w:w="1817"/>
        <w:gridCol w:w="5048"/>
        <w:gridCol w:w="2019"/>
      </w:tblGrid>
      <w:tr w:rsidR="00AF2563" w14:paraId="3AB8F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3CC5A" w14:textId="77777777" w:rsidR="00AF25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Wersja</w:t>
            </w:r>
          </w:p>
        </w:tc>
        <w:tc>
          <w:tcPr>
            <w:tcW w:w="9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39838" w14:textId="77777777" w:rsidR="00AF25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5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3A263" w14:textId="77777777" w:rsidR="00AF25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Opis zmian</w:t>
            </w:r>
          </w:p>
        </w:tc>
        <w:tc>
          <w:tcPr>
            <w:tcW w:w="10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9AE85" w14:textId="77777777" w:rsidR="00AF25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Zmienił</w:t>
            </w:r>
          </w:p>
        </w:tc>
      </w:tr>
      <w:tr w:rsidR="00AF2563" w14:paraId="021CEC0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A63E9" w14:textId="77777777" w:rsidR="00AF2563" w:rsidRDefault="00000000">
            <w:r>
              <w:rPr>
                <w:rFonts w:ascii="Calibri" w:eastAsia="Calibri" w:hAnsi="Calibri" w:cs="Calibri"/>
                <w:color w:val="1F2328"/>
              </w:rPr>
              <w:t>1.0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7C9DF" w14:textId="77777777" w:rsidR="00AF2563" w:rsidRDefault="00AF2563"/>
        </w:tc>
        <w:tc>
          <w:tcPr>
            <w:tcW w:w="2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83CE2" w14:textId="77777777" w:rsidR="00AF2563" w:rsidRDefault="00000000">
            <w:r>
              <w:rPr>
                <w:rFonts w:ascii="Calibri" w:eastAsia="Calibri" w:hAnsi="Calibri" w:cs="Calibri"/>
                <w:color w:val="1F2328"/>
              </w:rPr>
              <w:t>Wydanie pierwsze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B83D" w14:textId="77777777" w:rsidR="00AF2563" w:rsidRDefault="00AF2563"/>
        </w:tc>
      </w:tr>
      <w:tr w:rsidR="00AF2563" w14:paraId="5717E5E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7A9A7" w14:textId="77777777" w:rsidR="00AF2563" w:rsidRDefault="00AF2563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2EBC" w14:textId="77777777" w:rsidR="00AF2563" w:rsidRDefault="00AF2563"/>
        </w:tc>
        <w:tc>
          <w:tcPr>
            <w:tcW w:w="2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19C38" w14:textId="77777777" w:rsidR="00AF2563" w:rsidRDefault="00AF2563"/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2D37B" w14:textId="77777777" w:rsidR="00AF2563" w:rsidRDefault="00AF2563"/>
        </w:tc>
      </w:tr>
    </w:tbl>
    <w:p w14:paraId="4ADCC9E8" w14:textId="77777777" w:rsidR="00AF2563" w:rsidRDefault="00AF2563">
      <w:pPr>
        <w:spacing w:before="3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8"/>
        <w:gridCol w:w="5048"/>
      </w:tblGrid>
      <w:tr w:rsidR="00AF2563" w14:paraId="4E04388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26D25F6" w14:textId="77777777" w:rsidR="00E8501D" w:rsidRDefault="00E8501D">
            <w:pPr>
              <w:spacing w:after="60"/>
              <w:rPr>
                <w:rFonts w:ascii="Calibri" w:eastAsia="Calibri" w:hAnsi="Calibri" w:cs="Calibri"/>
              </w:rPr>
            </w:pPr>
          </w:p>
          <w:p w14:paraId="133A9915" w14:textId="2F3F1749" w:rsidR="00AF2563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4A0F7F43" w14:textId="77777777" w:rsidR="00AF2563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Opracował</w:t>
            </w:r>
          </w:p>
        </w:tc>
        <w:tc>
          <w:tcPr>
            <w:tcW w:w="2500" w:type="pct"/>
          </w:tcPr>
          <w:p w14:paraId="0FF31D3D" w14:textId="77777777" w:rsidR="00E8501D" w:rsidRDefault="00E8501D">
            <w:pPr>
              <w:spacing w:after="60"/>
              <w:rPr>
                <w:rFonts w:ascii="Calibri" w:eastAsia="Calibri" w:hAnsi="Calibri" w:cs="Calibri"/>
              </w:rPr>
            </w:pPr>
          </w:p>
          <w:p w14:paraId="4F9215DD" w14:textId="50560B0F" w:rsidR="00AF2563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325DA809" w14:textId="77777777" w:rsidR="00AF2563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Zatwierdził (pracodawca)</w:t>
            </w:r>
          </w:p>
        </w:tc>
      </w:tr>
    </w:tbl>
    <w:p w14:paraId="12FAB73E" w14:textId="77777777" w:rsidR="00AF2563" w:rsidRDefault="00AF2563">
      <w:pPr>
        <w:pBdr>
          <w:top w:val="single" w:sz="6" w:space="8" w:color="D4D7DB"/>
        </w:pBdr>
        <w:spacing w:before="400"/>
      </w:pPr>
    </w:p>
    <w:p w14:paraId="37549194" w14:textId="77777777" w:rsidR="00AF2563" w:rsidRDefault="00000000">
      <w:pPr>
        <w:jc w:val="both"/>
      </w:pPr>
      <w:r>
        <w:rPr>
          <w:rFonts w:ascii="Calibri" w:eastAsia="Calibri" w:hAnsi="Calibri" w:cs="Calibri"/>
          <w:color w:val="1F2328"/>
          <w:sz w:val="17"/>
          <w:szCs w:val="17"/>
        </w:rPr>
        <w:t>Instrukcję opracowuje osoba kierująca pracownikami (znająca proces pracy), a opiniuje pracownik służby bhp. Instrukcję należy udostępnić w miejscu wykonywania pracy do stałego korzystania oraz omówić w ramach instruktażu stanowiskowego.</w:t>
      </w:r>
    </w:p>
    <w:sectPr w:rsidR="00AF2563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CAD24" w14:textId="77777777" w:rsidR="000B0A7E" w:rsidRDefault="000B0A7E">
      <w:r>
        <w:separator/>
      </w:r>
    </w:p>
  </w:endnote>
  <w:endnote w:type="continuationSeparator" w:id="0">
    <w:p w14:paraId="6160CCB5" w14:textId="77777777" w:rsidR="000B0A7E" w:rsidRDefault="000B0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D6924" w14:textId="77777777" w:rsidR="00AF2563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SZABLON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E8501D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E8501D">
      <w:rPr>
        <w:rFonts w:ascii="Calibri" w:eastAsia="Calibri" w:hAnsi="Calibri" w:cs="Calibri"/>
        <w:noProof/>
        <w:color w:val="545B66"/>
        <w:sz w:val="15"/>
        <w:szCs w:val="15"/>
      </w:rPr>
      <w:t>2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A9857" w14:textId="77777777" w:rsidR="000B0A7E" w:rsidRDefault="000B0A7E">
      <w:r>
        <w:separator/>
      </w:r>
    </w:p>
  </w:footnote>
  <w:footnote w:type="continuationSeparator" w:id="0">
    <w:p w14:paraId="0FD690C9" w14:textId="77777777" w:rsidR="000B0A7E" w:rsidRDefault="000B0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106"/>
    </w:tblGrid>
    <w:tr w:rsidR="00AF2563" w14:paraId="4EEDF5DA" w14:textId="77777777">
      <w:tblPrEx>
        <w:tblCellMar>
          <w:top w:w="0" w:type="dxa"/>
          <w:bottom w:w="0" w:type="dxa"/>
        </w:tblCellMar>
      </w:tblPrEx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3ED3659C" w14:textId="77777777" w:rsidR="00AF2563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19FD806B" w14:textId="77777777" w:rsidR="00AF2563" w:rsidRDefault="00AF2563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D79D3"/>
    <w:multiLevelType w:val="hybridMultilevel"/>
    <w:tmpl w:val="D7FEE8AE"/>
    <w:lvl w:ilvl="0" w:tplc="0C383688">
      <w:start w:val="1"/>
      <w:numFmt w:val="bullet"/>
      <w:lvlText w:val="●"/>
      <w:lvlJc w:val="left"/>
      <w:pPr>
        <w:ind w:left="720" w:hanging="360"/>
      </w:pPr>
    </w:lvl>
    <w:lvl w:ilvl="1" w:tplc="73E2444E">
      <w:start w:val="1"/>
      <w:numFmt w:val="bullet"/>
      <w:lvlText w:val="○"/>
      <w:lvlJc w:val="left"/>
      <w:pPr>
        <w:ind w:left="1440" w:hanging="360"/>
      </w:pPr>
    </w:lvl>
    <w:lvl w:ilvl="2" w:tplc="E9365496">
      <w:start w:val="1"/>
      <w:numFmt w:val="bullet"/>
      <w:lvlText w:val="■"/>
      <w:lvlJc w:val="left"/>
      <w:pPr>
        <w:ind w:left="2160" w:hanging="360"/>
      </w:pPr>
    </w:lvl>
    <w:lvl w:ilvl="3" w:tplc="871836F2">
      <w:start w:val="1"/>
      <w:numFmt w:val="bullet"/>
      <w:lvlText w:val="●"/>
      <w:lvlJc w:val="left"/>
      <w:pPr>
        <w:ind w:left="2880" w:hanging="360"/>
      </w:pPr>
    </w:lvl>
    <w:lvl w:ilvl="4" w:tplc="3EF0FFDA">
      <w:start w:val="1"/>
      <w:numFmt w:val="bullet"/>
      <w:lvlText w:val="○"/>
      <w:lvlJc w:val="left"/>
      <w:pPr>
        <w:ind w:left="3600" w:hanging="360"/>
      </w:pPr>
    </w:lvl>
    <w:lvl w:ilvl="5" w:tplc="E2CA10D8">
      <w:start w:val="1"/>
      <w:numFmt w:val="bullet"/>
      <w:lvlText w:val="■"/>
      <w:lvlJc w:val="left"/>
      <w:pPr>
        <w:ind w:left="4320" w:hanging="360"/>
      </w:pPr>
    </w:lvl>
    <w:lvl w:ilvl="6" w:tplc="AB8220FA">
      <w:start w:val="1"/>
      <w:numFmt w:val="bullet"/>
      <w:lvlText w:val="●"/>
      <w:lvlJc w:val="left"/>
      <w:pPr>
        <w:ind w:left="5040" w:hanging="360"/>
      </w:pPr>
    </w:lvl>
    <w:lvl w:ilvl="7" w:tplc="874E6294">
      <w:start w:val="1"/>
      <w:numFmt w:val="bullet"/>
      <w:lvlText w:val="●"/>
      <w:lvlJc w:val="left"/>
      <w:pPr>
        <w:ind w:left="5760" w:hanging="360"/>
      </w:pPr>
    </w:lvl>
    <w:lvl w:ilvl="8" w:tplc="20C0B5DA">
      <w:start w:val="1"/>
      <w:numFmt w:val="bullet"/>
      <w:lvlText w:val="●"/>
      <w:lvlJc w:val="left"/>
      <w:pPr>
        <w:ind w:left="6480" w:hanging="360"/>
      </w:pPr>
    </w:lvl>
  </w:abstractNum>
  <w:num w:numId="1" w16cid:durableId="21436180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563"/>
    <w:rsid w:val="000B0A7E"/>
    <w:rsid w:val="00AF2563"/>
    <w:rsid w:val="00E8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15238A"/>
  <w15:docId w15:val="{9BCC2163-225A-3747-8604-E81D3EE5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399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2026-08-24T14:12:00Z</dcterms:created>
  <dcterms:modified xsi:type="dcterms:W3CDTF">2026-08-24T14:29:00Z</dcterms:modified>
</cp:coreProperties>
</file>