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HARMONOGRAM PŁATNOŚCI</w:t>
      </w:r>
    </w:p>
    <w:p/>
    <w:p>
      <w:r>
        <w:rPr>
          <w:b/>
        </w:rPr>
        <w:t>Numer sprawy: +++case_number+++</w:t>
      </w:r>
    </w:p>
    <w:p>
      <w:r>
        <w:t>Klient: +++full_client_name+++</w:t>
      </w:r>
    </w:p>
    <w:p>
      <w:r>
        <w:t>Data: +++today_pl+++</w:t>
      </w:r>
    </w:p>
    <w:p/>
    <w:p>
      <w:pPr>
        <w:pStyle w:val="Heading1"/>
      </w:pPr>
      <w:r>
        <w:t>Podsumowanie</w:t>
      </w:r>
    </w:p>
    <w:p>
      <w:r>
        <w:t>Liczba rat: +++installments_count+++</w:t>
      </w:r>
    </w:p>
    <w:p>
      <w:r>
        <w:t>Łączna kwota wynagrodzenia: +++installments_total+++ zł</w:t>
      </w:r>
    </w:p>
    <w:p/>
    <w:p>
      <w:r>
        <w:t>Szczegółowy harmonogram rat dostępny w systemie CRM (zakładka Finanse karty sprawy). W razie pytań prosimy o kontakt.</w:t>
      </w:r>
    </w:p>
    <w:p/>
    <w:p>
      <w:r>
        <w:rPr>
          <w:i/>
        </w:rPr>
        <w:t>Wpłaty prosimy realizować na konto kancelarii zgodnie z fakturą.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