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AUDYT SPRAWY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25/0268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Klient: </w:t>
      </w:r>
      <w:r>
        <w:rPr>
          <w:sz w:val="22"/>
          <w:szCs w:val="22"/>
          <w:rFonts w:ascii="Calibri" w:cs="Calibri" w:eastAsia="Calibri" w:hAnsi="Calibri"/>
        </w:rPr>
        <w:t xml:space="preserve">VERA POPOVA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Kategoria: </w:t>
      </w:r>
      <w:r>
        <w:rPr>
          <w:sz w:val="22"/>
          <w:szCs w:val="22"/>
          <w:rFonts w:ascii="Calibri" w:cs="Calibri" w:eastAsia="Calibri" w:hAnsi="Calibri"/>
        </w:rPr>
        <w:t xml:space="preserve">Pobyt — praca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Tryb sprawy: </w:t>
      </w:r>
      <w:r>
        <w:rPr>
          <w:sz w:val="22"/>
          <w:szCs w:val="22"/>
          <w:rFonts w:ascii="Calibri" w:cs="Calibri" w:eastAsia="Calibri" w:hAnsi="Calibri"/>
        </w:rPr>
        <w:t xml:space="preserve">Nowa sprawa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Pracodawca: </w:t>
      </w:r>
      <w:r>
        <w:rPr>
          <w:sz w:val="22"/>
          <w:szCs w:val="22"/>
          <w:rFonts w:ascii="Calibri" w:cs="Calibri" w:eastAsia="Calibri" w:hAnsi="Calibri"/>
        </w:rPr>
        <w:t xml:space="preserve">MR CLEAN SP. Z O.O.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 audytu: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Status pozycji: [V] zrobione | [ ] do zrobienia | [-] nie dotyczy | [!] zablokowane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BRAKI FORMALNE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[V] </w:t>
      </w:r>
      <w:r>
        <w:rPr>
          <w:sz w:val="22"/>
          <w:szCs w:val="22"/>
          <w:rFonts w:ascii="Calibri" w:cs="Calibri" w:eastAsia="Calibri" w:hAnsi="Calibri"/>
        </w:rPr>
        <w:t xml:space="preserve">Wniosek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Każda rubryka musi być wypełniona + podpis w ramce oraz na 8 stronie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Paszport – kopie wszystkich zapisanych stron paszportu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4 Zdjęcia – tzw. biometryczne, czyli 3,5x4,5 cm.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440 zł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Załącznik nr 1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Każda rubryka musi być wypełniona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 – dane muszą być zgodne z KRS/CEIDG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I.4 PESEL i cała cz. II – musi być wszędzie NIE DOTYCZY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III.1 - stanowisko musi być zwolnione z informacji starosty – jeśli nie jest to musi być informacja starosty tożsama z załącznikiem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III.2 - miejsce wykonywania pracy to musi być konkretny adres, najlepiej siedziba pracodawcy z cz. I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III.3 Podstawa prawna to albo UMOWA O PRACĘ albo UMOWA ZLECENIE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III.4 Wymiar czasu pracy: w przypadku umowy o pracę „1/1 CAŁY ETAT”, a w przypadku zlecenia „40 GODZ. / TYDZIEŃ”. Zawsze może być wpisane mniej, ale musi zarabiać minimalną krajową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III.5 Wynagrodzenie: w przypadku umowy o pracę „4.666 zł / MIESIĄC BRUTTO”, w przypadku umowy zlecenia „30,5 ZŁ / GODZ. BRUTTO” – zawsze może być więcej. To samo wpisujemy słownie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III.6 – podstawowe obowiązki wpisujemy cokolwiek, byle nie było, że kucharz muruje, zdrowy rozsądek zachowujemy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III.7 – okres OD taki sam jak data na str. 6, okres DO co najmniej 5 lat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Oświadczenia na str. 4 – w wersji polskiej musi być zaznaczone wszędzie A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Podpis na str. 6 – musi być czytelny imieniem i nazwiskiem (najlepiej z pieczątką) zgodnie z reprezentacją w KRS/CEIDG, a data taka sama jak w cz. III.7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Pełnomocnictwo + 17 zł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Poprzednia legalizacja np. karta pobytu lub wiza w paszporcie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BRAKI MERYTORYCZNE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Ubezpieczenie – nie jest potrzebne, jeśli w załączniku była wpisana umowa o pracę lub zlecenie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Informacja starosty – musi być zgodna z załącznikiem i wydana nie dalej jak 6 miesięcy temu. Nie jest potrzebna, jeśli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wniosek dotyczy obywatela Ukrainy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zawód wskazany w załączniku jest zwolniony z informacji starosty (patrz rozporządzenie ministra lub wojewody)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jest świadectwo ukończenia szkoły / dyplom ukończenia uczelni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jest zezwolenie na pracę typ A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Dokumenty dodatkowe w przypadku zawodów regulowanych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PESEL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Opłata za kartę 100 zł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———————————————————</w:t>
      </w:r>
    </w:p>
    <w:p>
      <w:pPr>
        <w:jc w:val="center"/>
      </w:pPr>
      <w:r>
        <w:rPr>
          <w:i/>
          <w:iCs/>
          <w:sz w:val="18"/>
          <w:szCs w:val="18"/>
          <w:rFonts w:ascii="Calibri" w:cs="Calibri" w:eastAsia="Calibri" w:hAnsi="Calibri"/>
        </w:rPr>
        <w:t xml:space="preserve">Audyt sporządzony przez Kancelarię GetMyPermit.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Audyt sprawy 25/0268</dc:title>
  <dc:creator>Kancelaria GetMyPermit CRM</dc:creator>
  <dc:description>Audyt sprawy 25/0268</dc:description>
  <cp:lastModifiedBy>Un-named</cp:lastModifiedBy>
  <cp:revision>1</cp:revision>
  <dcterms:created xsi:type="dcterms:W3CDTF">2026-04-30T20:00:37.034Z</dcterms:created>
  <dcterms:modified xsi:type="dcterms:W3CDTF">2026-04-30T20:00:37.034Z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