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0D555" w14:textId="77777777" w:rsidR="00486CEE" w:rsidRDefault="00486CEE" w:rsidP="00486CEE">
      <w:pPr>
        <w:rPr>
          <w:b/>
          <w:bCs/>
          <w:color w:val="4472C4" w:themeColor="accent1"/>
          <w:sz w:val="28"/>
          <w:szCs w:val="28"/>
        </w:rPr>
      </w:pPr>
      <w:r>
        <w:rPr>
          <w:b/>
          <w:bCs/>
          <w:color w:val="4472C4" w:themeColor="accent1"/>
          <w:sz w:val="24"/>
          <w:szCs w:val="24"/>
          <w:rtl/>
        </w:rPr>
        <w:t>הסימולטור</w:t>
      </w:r>
    </w:p>
    <w:p w14:paraId="5DF4E416" w14:textId="77777777" w:rsidR="00486CEE" w:rsidRDefault="00486CEE" w:rsidP="00486CEE">
      <w:pPr>
        <w:rPr>
          <w:rFonts w:ascii="David" w:hAnsi="David" w:cs="David"/>
          <w:color w:val="4472C4" w:themeColor="accent1"/>
          <w:rtl/>
        </w:rPr>
      </w:pPr>
    </w:p>
    <w:p w14:paraId="16DF0167" w14:textId="77777777" w:rsidR="00486CEE" w:rsidRDefault="00486CEE" w:rsidP="00486CEE">
      <w:pPr>
        <w:rPr>
          <w:rFonts w:ascii="David" w:hAnsi="David" w:cs="David"/>
          <w:color w:val="4472C4" w:themeColor="accent1"/>
          <w:rtl/>
        </w:rPr>
      </w:pPr>
      <w:r>
        <w:rPr>
          <w:rFonts w:ascii="David" w:hAnsi="David" w:cs="David"/>
          <w:color w:val="4472C4" w:themeColor="accent1"/>
          <w:rtl/>
        </w:rPr>
        <w:t>רכיב מרכזי בפרוייקט שלנו הוא הסימולטור- רכיב זה יהווה את הבסיס לסביבת אלגוריתמי ה-</w:t>
      </w:r>
      <w:r>
        <w:rPr>
          <w:rFonts w:ascii="David" w:hAnsi="David" w:cs="David"/>
          <w:color w:val="4472C4" w:themeColor="accent1"/>
        </w:rPr>
        <w:t>RL</w:t>
      </w:r>
      <w:r>
        <w:rPr>
          <w:rFonts w:ascii="David" w:hAnsi="David" w:cs="David"/>
          <w:color w:val="4472C4" w:themeColor="accent1"/>
          <w:rtl/>
        </w:rPr>
        <w:t xml:space="preserve"> </w:t>
      </w:r>
      <w:r>
        <w:rPr>
          <w:rFonts w:ascii="David" w:hAnsi="David" w:cs="David" w:hint="cs"/>
          <w:color w:val="4472C4" w:themeColor="accent1"/>
          <w:rtl/>
        </w:rPr>
        <w:t>ולניסויים נוספים עליהם נפרט בהמשך.</w:t>
      </w:r>
    </w:p>
    <w:p w14:paraId="044584FE" w14:textId="77777777" w:rsidR="00486CEE" w:rsidRDefault="00486CEE" w:rsidP="00486CEE">
      <w:pPr>
        <w:rPr>
          <w:rFonts w:ascii="David" w:hAnsi="David" w:cs="David" w:hint="cs"/>
          <w:color w:val="4472C4" w:themeColor="accent1"/>
          <w:rtl/>
        </w:rPr>
      </w:pPr>
      <w:r>
        <w:rPr>
          <w:rFonts w:ascii="David" w:hAnsi="David" w:cs="David"/>
          <w:color w:val="4472C4" w:themeColor="accent1"/>
          <w:rtl/>
        </w:rPr>
        <w:t>הסימולטור מדמה מעברים בין קרנות פנסיה נבחרות בעשור שבין השנים 2010 ל-2020. בתחילת כל תקופה (רבעון) על המשקיע לבחור איזו קרן תנהל את כספיו ברבעון הקרוב, על פי נתונים שנאספו עד אותה תקופה. בתחילת התקופה הבאה, סכום הכסף של המשקיע מתעדכן בהתאם לתשואה שהשיגה הקרן בתקופה הקודמת. לאחר מכן, המשקיע יבחר שוב בקרן לרבעון הבא, וכך הלאה עד לרבעון האחרון.</w:t>
      </w:r>
    </w:p>
    <w:p w14:paraId="7A0BBD11" w14:textId="77777777" w:rsidR="00486CEE" w:rsidRDefault="00486CEE" w:rsidP="00486CEE">
      <w:pPr>
        <w:rPr>
          <w:rFonts w:ascii="David" w:hAnsi="David" w:cs="David"/>
          <w:color w:val="4472C4" w:themeColor="accent1"/>
          <w:rtl/>
        </w:rPr>
      </w:pPr>
      <w:r>
        <w:rPr>
          <w:rFonts w:ascii="David" w:hAnsi="David" w:cs="David"/>
          <w:color w:val="4472C4" w:themeColor="accent1"/>
          <w:rtl/>
        </w:rPr>
        <w:t>תכנות הסימולטור מבוסס על שלוש הישויות הבאות:</w:t>
      </w:r>
    </w:p>
    <w:p w14:paraId="2F61293E" w14:textId="77777777" w:rsidR="00486CEE" w:rsidRDefault="00486CEE" w:rsidP="00486CEE">
      <w:pPr>
        <w:pStyle w:val="a3"/>
        <w:numPr>
          <w:ilvl w:val="0"/>
          <w:numId w:val="1"/>
        </w:numPr>
        <w:bidi/>
        <w:rPr>
          <w:rFonts w:ascii="David" w:hAnsi="David" w:cs="David"/>
          <w:color w:val="4472C4" w:themeColor="accent1"/>
          <w:rtl/>
        </w:rPr>
      </w:pPr>
      <w:r>
        <w:rPr>
          <w:rFonts w:ascii="David" w:hAnsi="David" w:cs="David"/>
          <w:i/>
          <w:iCs/>
          <w:color w:val="4472C4" w:themeColor="accent1"/>
          <w:rtl/>
        </w:rPr>
        <w:t>קרן</w:t>
      </w:r>
      <w:r>
        <w:rPr>
          <w:rFonts w:ascii="David" w:hAnsi="David" w:cs="David"/>
          <w:color w:val="4472C4" w:themeColor="accent1"/>
          <w:rtl/>
        </w:rPr>
        <w:t xml:space="preserve"> – </w:t>
      </w:r>
      <w:r>
        <w:rPr>
          <w:rFonts w:ascii="David" w:hAnsi="David" w:cs="David"/>
          <w:color w:val="4472C4" w:themeColor="accent1"/>
        </w:rPr>
        <w:t>Fund</w:t>
      </w:r>
      <w:r>
        <w:rPr>
          <w:rFonts w:ascii="David" w:hAnsi="David" w:cs="David"/>
          <w:color w:val="4472C4" w:themeColor="accent1"/>
          <w:rtl/>
        </w:rPr>
        <w:t xml:space="preserve"> </w:t>
      </w:r>
      <w:r>
        <w:rPr>
          <w:rFonts w:ascii="David" w:hAnsi="David" w:cs="David" w:hint="cs"/>
          <w:color w:val="4472C4" w:themeColor="accent1"/>
          <w:rtl/>
        </w:rPr>
        <w:t>– בישות זו מגולמים כל פרטי הקרן שנאספו בשלב עיבוד הנתונים שתואר קודם: כל קרן תשמור מידע לגבי דמי הניהול והתשואות של הקרן בתקופות השונות, דירוג הקרן, חלוקת ההשקעה של הקרן</w:t>
      </w:r>
      <w:r>
        <w:rPr>
          <w:rFonts w:ascii="David" w:hAnsi="David" w:cs="David"/>
          <w:color w:val="4472C4" w:themeColor="accent1"/>
        </w:rPr>
        <w:t xml:space="preserve"> </w:t>
      </w:r>
      <w:r>
        <w:rPr>
          <w:rFonts w:ascii="David" w:hAnsi="David" w:cs="David"/>
          <w:color w:val="4472C4" w:themeColor="accent1"/>
          <w:rtl/>
        </w:rPr>
        <w:t xml:space="preserve">ועוד. </w:t>
      </w:r>
    </w:p>
    <w:p w14:paraId="3D77F0F0" w14:textId="77777777" w:rsidR="00486CEE" w:rsidRDefault="00486CEE" w:rsidP="00486CEE">
      <w:pPr>
        <w:pStyle w:val="a3"/>
        <w:bidi/>
        <w:rPr>
          <w:rFonts w:ascii="David" w:hAnsi="David" w:cs="David"/>
          <w:color w:val="4472C4" w:themeColor="accent1"/>
        </w:rPr>
      </w:pPr>
      <w:r>
        <w:rPr>
          <w:rFonts w:ascii="David" w:hAnsi="David" w:cs="David"/>
          <w:color w:val="4472C4" w:themeColor="accent1"/>
          <w:rtl/>
        </w:rPr>
        <w:t xml:space="preserve"> </w:t>
      </w:r>
    </w:p>
    <w:p w14:paraId="3D62F09E" w14:textId="77777777" w:rsidR="00486CEE" w:rsidRDefault="00486CEE" w:rsidP="00486CEE">
      <w:pPr>
        <w:pStyle w:val="a3"/>
        <w:numPr>
          <w:ilvl w:val="0"/>
          <w:numId w:val="1"/>
        </w:numPr>
        <w:bidi/>
        <w:rPr>
          <w:rFonts w:ascii="David" w:hAnsi="David" w:cs="David"/>
          <w:color w:val="4472C4" w:themeColor="accent1"/>
        </w:rPr>
      </w:pPr>
      <w:r>
        <w:rPr>
          <w:rFonts w:ascii="David" w:hAnsi="David" w:cs="David"/>
          <w:i/>
          <w:iCs/>
          <w:color w:val="4472C4" w:themeColor="accent1"/>
          <w:rtl/>
        </w:rPr>
        <w:t>משקיע</w:t>
      </w:r>
      <w:r>
        <w:rPr>
          <w:rFonts w:ascii="David" w:hAnsi="David" w:cs="David"/>
          <w:color w:val="4472C4" w:themeColor="accent1"/>
          <w:rtl/>
        </w:rPr>
        <w:t xml:space="preserve"> – </w:t>
      </w:r>
      <w:r>
        <w:rPr>
          <w:rFonts w:ascii="David" w:hAnsi="David" w:cs="David"/>
          <w:color w:val="4472C4" w:themeColor="accent1"/>
        </w:rPr>
        <w:t>Investor</w:t>
      </w:r>
      <w:r>
        <w:rPr>
          <w:rFonts w:ascii="David" w:hAnsi="David" w:cs="David"/>
          <w:color w:val="4472C4" w:themeColor="accent1"/>
          <w:rtl/>
        </w:rPr>
        <w:t xml:space="preserve"> </w:t>
      </w:r>
      <w:r>
        <w:rPr>
          <w:rFonts w:ascii="David" w:hAnsi="David" w:cs="David" w:hint="cs"/>
          <w:color w:val="4472C4" w:themeColor="accent1"/>
          <w:rtl/>
        </w:rPr>
        <w:t>– ישות זו היא האחראית על בחירת קרן הפנסיה בתחילת רבעון ועדכון סכום הכסף בסופו בהתאם לבחירה שנעשתה. אופן עדכון סכום הכסף זהה עבור כל סוגי המשקיעים, בעוד שאופן בחירת קרן משתנה בין משקיעים מסוגים שונים (משתנה בין היוריסטיקות השקעה שונות: משקיע אחד יכול לבחור קרן על פי דמי ניהול, בעוד שאחר יבחר קרן על פי רמת הסיכון של הקרן), ולכן תתי ישויות של משקיע ירשו מישות זו ויממשו את ההיוריסטיקות השונות שנרצה לבחון.</w:t>
      </w:r>
    </w:p>
    <w:p w14:paraId="17B5B78A" w14:textId="77777777" w:rsidR="00486CEE" w:rsidRDefault="00486CEE" w:rsidP="00486CEE">
      <w:pPr>
        <w:pStyle w:val="a3"/>
        <w:rPr>
          <w:rFonts w:ascii="David" w:hAnsi="David" w:cs="David"/>
          <w:color w:val="4472C4" w:themeColor="accent1"/>
        </w:rPr>
      </w:pPr>
    </w:p>
    <w:p w14:paraId="314EF051" w14:textId="77777777" w:rsidR="00486CEE" w:rsidRDefault="00486CEE" w:rsidP="00486CEE">
      <w:pPr>
        <w:pStyle w:val="a3"/>
        <w:bidi/>
        <w:rPr>
          <w:rFonts w:ascii="David" w:hAnsi="David" w:cs="David"/>
          <w:color w:val="4472C4" w:themeColor="accent1"/>
          <w:rtl/>
        </w:rPr>
      </w:pPr>
    </w:p>
    <w:p w14:paraId="3C661C55" w14:textId="77777777" w:rsidR="00486CEE" w:rsidRDefault="00486CEE" w:rsidP="00486CEE">
      <w:pPr>
        <w:pStyle w:val="a3"/>
        <w:numPr>
          <w:ilvl w:val="0"/>
          <w:numId w:val="1"/>
        </w:numPr>
        <w:bidi/>
        <w:rPr>
          <w:rFonts w:ascii="David" w:hAnsi="David" w:cs="David"/>
          <w:color w:val="4472C4" w:themeColor="accent1"/>
        </w:rPr>
      </w:pPr>
      <w:r>
        <w:rPr>
          <w:rFonts w:ascii="David" w:hAnsi="David" w:cs="David"/>
          <w:color w:val="4472C4" w:themeColor="accent1"/>
          <w:rtl/>
        </w:rPr>
        <w:t xml:space="preserve">סימולטור – </w:t>
      </w:r>
      <w:r>
        <w:rPr>
          <w:rFonts w:ascii="David" w:hAnsi="David" w:cs="David"/>
          <w:color w:val="4472C4" w:themeColor="accent1"/>
        </w:rPr>
        <w:t>Simulator</w:t>
      </w:r>
      <w:r>
        <w:rPr>
          <w:rFonts w:ascii="David" w:hAnsi="David" w:cs="David"/>
          <w:color w:val="4472C4" w:themeColor="accent1"/>
          <w:rtl/>
        </w:rPr>
        <w:t xml:space="preserve"> </w:t>
      </w:r>
      <w:r>
        <w:rPr>
          <w:rFonts w:ascii="David" w:hAnsi="David" w:cs="David" w:hint="cs"/>
          <w:color w:val="4472C4" w:themeColor="accent1"/>
          <w:rtl/>
        </w:rPr>
        <w:t xml:space="preserve">– ישות זו מחזיקה את </w:t>
      </w:r>
      <w:r>
        <w:rPr>
          <w:rFonts w:ascii="David" w:hAnsi="David" w:cs="David" w:hint="cs"/>
          <w:i/>
          <w:iCs/>
          <w:color w:val="4472C4" w:themeColor="accent1"/>
          <w:rtl/>
        </w:rPr>
        <w:t>המשקיע</w:t>
      </w:r>
      <w:r>
        <w:rPr>
          <w:rFonts w:ascii="David" w:hAnsi="David" w:cs="David" w:hint="cs"/>
          <w:color w:val="4472C4" w:themeColor="accent1"/>
          <w:rtl/>
        </w:rPr>
        <w:t xml:space="preserve"> ואת רשימת </w:t>
      </w:r>
      <w:r>
        <w:rPr>
          <w:rFonts w:ascii="David" w:hAnsi="David" w:cs="David" w:hint="cs"/>
          <w:i/>
          <w:iCs/>
          <w:color w:val="4472C4" w:themeColor="accent1"/>
          <w:rtl/>
        </w:rPr>
        <w:t>הקרנות</w:t>
      </w:r>
      <w:r>
        <w:rPr>
          <w:rFonts w:ascii="David" w:hAnsi="David" w:cs="David" w:hint="cs"/>
          <w:color w:val="4472C4" w:themeColor="accent1"/>
          <w:rtl/>
        </w:rPr>
        <w:t xml:space="preserve"> הרלוונטיות לאותה סימולציה- רשימה של 10 קרנות שנבחרו אקראית מבין כל הקרנות- </w:t>
      </w:r>
      <w:proofErr w:type="spellStart"/>
      <w:r>
        <w:rPr>
          <w:rFonts w:ascii="David" w:hAnsi="David" w:cs="David" w:hint="cs"/>
          <w:color w:val="4472C4" w:themeColor="accent1"/>
          <w:rtl/>
        </w:rPr>
        <w:t>ומסמלצת</w:t>
      </w:r>
      <w:proofErr w:type="spellEnd"/>
      <w:r>
        <w:rPr>
          <w:rFonts w:ascii="David" w:hAnsi="David" w:cs="David" w:hint="cs"/>
          <w:color w:val="4472C4" w:themeColor="accent1"/>
          <w:rtl/>
        </w:rPr>
        <w:t xml:space="preserve"> את הבחירות של המשקיע ברבעונים השונים. </w:t>
      </w:r>
    </w:p>
    <w:p w14:paraId="3459B89B" w14:textId="77777777" w:rsidR="00486CEE" w:rsidRDefault="00486CEE" w:rsidP="00486CEE">
      <w:pPr>
        <w:rPr>
          <w:rFonts w:ascii="David" w:hAnsi="David" w:cs="David"/>
          <w:color w:val="4472C4" w:themeColor="accent1"/>
        </w:rPr>
      </w:pPr>
    </w:p>
    <w:p w14:paraId="78415C70" w14:textId="3D034166" w:rsidR="00832D1C" w:rsidRPr="00486CEE" w:rsidRDefault="00486CEE" w:rsidP="00486CEE">
      <w:pPr>
        <w:rPr>
          <w:rFonts w:ascii="David" w:hAnsi="David" w:cs="David"/>
          <w:color w:val="4472C4" w:themeColor="accent1"/>
        </w:rPr>
      </w:pPr>
      <w:r>
        <w:rPr>
          <w:rFonts w:ascii="David" w:hAnsi="David" w:cs="David"/>
          <w:color w:val="4472C4" w:themeColor="accent1"/>
          <w:rtl/>
        </w:rPr>
        <w:t xml:space="preserve">כעת, כשביכולתנו </w:t>
      </w:r>
      <w:proofErr w:type="spellStart"/>
      <w:r>
        <w:rPr>
          <w:rFonts w:ascii="David" w:hAnsi="David" w:cs="David"/>
          <w:color w:val="4472C4" w:themeColor="accent1"/>
          <w:rtl/>
        </w:rPr>
        <w:t>לסמלץ</w:t>
      </w:r>
      <w:proofErr w:type="spellEnd"/>
      <w:r>
        <w:rPr>
          <w:rFonts w:ascii="David" w:hAnsi="David" w:cs="David"/>
          <w:color w:val="4472C4" w:themeColor="accent1"/>
          <w:rtl/>
        </w:rPr>
        <w:t xml:space="preserve"> את </w:t>
      </w:r>
      <w:proofErr w:type="spellStart"/>
      <w:r>
        <w:rPr>
          <w:rFonts w:ascii="David" w:hAnsi="David" w:cs="David"/>
          <w:color w:val="4472C4" w:themeColor="accent1"/>
          <w:rtl/>
        </w:rPr>
        <w:t>ההתניידות</w:t>
      </w:r>
      <w:proofErr w:type="spellEnd"/>
      <w:r>
        <w:rPr>
          <w:rFonts w:ascii="David" w:hAnsi="David" w:cs="David"/>
          <w:color w:val="4472C4" w:themeColor="accent1"/>
          <w:rtl/>
        </w:rPr>
        <w:t xml:space="preserve"> הפנסיונית, נוכל לערוך ניסויים במטרה לבחון היוריסטיקות שונות לבחירת קרן פנסיה, ולהשוות אותן לסוכן ה-</w:t>
      </w:r>
      <w:r>
        <w:rPr>
          <w:rFonts w:ascii="David" w:hAnsi="David" w:cs="David"/>
          <w:color w:val="4472C4" w:themeColor="accent1"/>
        </w:rPr>
        <w:t>RL</w:t>
      </w:r>
      <w:r>
        <w:rPr>
          <w:rFonts w:ascii="David" w:hAnsi="David" w:cs="David"/>
          <w:color w:val="4472C4" w:themeColor="accent1"/>
          <w:rtl/>
        </w:rPr>
        <w:t xml:space="preserve"> שנאמן גם כן על הסימולטור. </w:t>
      </w:r>
    </w:p>
    <w:sectPr w:rsidR="00832D1C" w:rsidRPr="00486CEE" w:rsidSect="00C46A48">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1520B"/>
    <w:multiLevelType w:val="hybridMultilevel"/>
    <w:tmpl w:val="9D8684EC"/>
    <w:lvl w:ilvl="0" w:tplc="8460E1EC">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1C"/>
    <w:rsid w:val="00486CEE"/>
    <w:rsid w:val="00832D1C"/>
    <w:rsid w:val="00C46A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620D"/>
  <w15:chartTrackingRefBased/>
  <w15:docId w15:val="{B12A9CA2-F1CB-4832-9578-3019B2D0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CEE"/>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CEE"/>
    <w:pPr>
      <w:bidi w:val="0"/>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12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1239</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shalvi</dc:creator>
  <cp:keywords/>
  <dc:description/>
  <cp:lastModifiedBy>tomer shalvi</cp:lastModifiedBy>
  <cp:revision>2</cp:revision>
  <dcterms:created xsi:type="dcterms:W3CDTF">2021-02-27T08:37:00Z</dcterms:created>
  <dcterms:modified xsi:type="dcterms:W3CDTF">2021-02-27T08:37:00Z</dcterms:modified>
</cp:coreProperties>
</file>