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FA86C" w14:textId="2E19A74A" w:rsidR="009F047A" w:rsidRPr="00241D5B" w:rsidRDefault="001B6A86" w:rsidP="001B6A86">
      <w:pPr>
        <w:bidi w:val="0"/>
        <w:rPr>
          <w:rFonts w:ascii="Calibri" w:hAnsi="Calibri" w:cs="Calibri"/>
          <w:b/>
          <w:bCs/>
          <w:sz w:val="28"/>
          <w:szCs w:val="28"/>
          <w:u w:val="single"/>
        </w:rPr>
      </w:pPr>
      <w:r w:rsidRPr="00241D5B">
        <w:rPr>
          <w:rFonts w:ascii="Calibri" w:hAnsi="Calibri" w:cs="Calibri"/>
          <w:b/>
          <w:bCs/>
          <w:sz w:val="28"/>
          <w:szCs w:val="28"/>
          <w:u w:val="single"/>
        </w:rPr>
        <w:t>Reinforcement learning – assignment 1</w:t>
      </w:r>
    </w:p>
    <w:p w14:paraId="39437867" w14:textId="0677DD26" w:rsidR="001B6A86" w:rsidRPr="00241D5B" w:rsidRDefault="001B6A86" w:rsidP="001B6A86">
      <w:pPr>
        <w:bidi w:val="0"/>
        <w:rPr>
          <w:rFonts w:ascii="Calibri" w:hAnsi="Calibri" w:cs="Calibri"/>
          <w:sz w:val="24"/>
          <w:szCs w:val="24"/>
        </w:rPr>
      </w:pPr>
      <w:r w:rsidRPr="00241D5B">
        <w:rPr>
          <w:rFonts w:ascii="Calibri" w:hAnsi="Calibri" w:cs="Calibri"/>
          <w:sz w:val="24"/>
          <w:szCs w:val="24"/>
        </w:rPr>
        <w:t xml:space="preserve">Tomer </w:t>
      </w:r>
      <w:r w:rsidR="00757876" w:rsidRPr="00241D5B">
        <w:rPr>
          <w:rFonts w:ascii="Calibri" w:hAnsi="Calibri" w:cs="Calibri"/>
          <w:sz w:val="24"/>
          <w:szCs w:val="24"/>
        </w:rPr>
        <w:t>Ashkenazy</w:t>
      </w:r>
      <w:r w:rsidRPr="00241D5B">
        <w:rPr>
          <w:rFonts w:ascii="Calibri" w:hAnsi="Calibri" w:cs="Calibri"/>
          <w:sz w:val="24"/>
          <w:szCs w:val="24"/>
        </w:rPr>
        <w:t xml:space="preserve"> – 318961265</w:t>
      </w:r>
    </w:p>
    <w:p w14:paraId="7408E82B" w14:textId="5149BCE7" w:rsidR="001B6A86" w:rsidRPr="00241D5B" w:rsidRDefault="001B6A86" w:rsidP="001B6A86">
      <w:pPr>
        <w:bidi w:val="0"/>
        <w:rPr>
          <w:rFonts w:ascii="Calibri" w:hAnsi="Calibri" w:cs="Calibri"/>
          <w:sz w:val="24"/>
          <w:szCs w:val="24"/>
        </w:rPr>
      </w:pPr>
      <w:r w:rsidRPr="00241D5B">
        <w:rPr>
          <w:rFonts w:ascii="Calibri" w:hAnsi="Calibri" w:cs="Calibri"/>
          <w:sz w:val="24"/>
          <w:szCs w:val="24"/>
        </w:rPr>
        <w:t xml:space="preserve">Ohad </w:t>
      </w:r>
      <w:proofErr w:type="spellStart"/>
      <w:r w:rsidR="00757876" w:rsidRPr="00241D5B">
        <w:rPr>
          <w:rFonts w:ascii="Calibri" w:hAnsi="Calibri" w:cs="Calibri"/>
          <w:sz w:val="24"/>
          <w:szCs w:val="24"/>
        </w:rPr>
        <w:t>Sheelo</w:t>
      </w:r>
      <w:proofErr w:type="spellEnd"/>
      <w:r w:rsidRPr="00241D5B">
        <w:rPr>
          <w:rFonts w:ascii="Calibri" w:hAnsi="Calibri" w:cs="Calibri"/>
          <w:sz w:val="24"/>
          <w:szCs w:val="24"/>
        </w:rPr>
        <w:t xml:space="preserve"> – 318473816</w:t>
      </w:r>
    </w:p>
    <w:p w14:paraId="41991597" w14:textId="54259938" w:rsidR="005C34BC" w:rsidRPr="00241D5B" w:rsidRDefault="005C34BC" w:rsidP="00241D5B">
      <w:pPr>
        <w:bidi w:val="0"/>
        <w:spacing w:line="360" w:lineRule="auto"/>
        <w:rPr>
          <w:rFonts w:ascii="Calibri" w:hAnsi="Calibri" w:cs="Calibri"/>
          <w:b/>
          <w:bCs/>
          <w:sz w:val="24"/>
          <w:szCs w:val="24"/>
          <w:u w:val="single"/>
        </w:rPr>
      </w:pPr>
      <w:r w:rsidRPr="00241D5B">
        <w:rPr>
          <w:rFonts w:ascii="Calibri" w:hAnsi="Calibri" w:cs="Calibri"/>
          <w:b/>
          <w:bCs/>
          <w:sz w:val="24"/>
          <w:szCs w:val="24"/>
          <w:u w:val="single"/>
        </w:rPr>
        <w:t>Section 1:</w:t>
      </w:r>
    </w:p>
    <w:p w14:paraId="71721E2B" w14:textId="259E0E30" w:rsidR="00A0547F" w:rsidRPr="00241D5B" w:rsidRDefault="00A0547F" w:rsidP="00241D5B">
      <w:pPr>
        <w:pStyle w:val="a9"/>
        <w:numPr>
          <w:ilvl w:val="0"/>
          <w:numId w:val="1"/>
        </w:numPr>
        <w:bidi w:val="0"/>
        <w:spacing w:line="360" w:lineRule="auto"/>
        <w:rPr>
          <w:rFonts w:ascii="Calibri" w:hAnsi="Calibri" w:cs="Calibri"/>
          <w:sz w:val="24"/>
          <w:szCs w:val="24"/>
        </w:rPr>
      </w:pPr>
      <w:r w:rsidRPr="00241D5B">
        <w:rPr>
          <w:rFonts w:ascii="Calibri" w:hAnsi="Calibri" w:cs="Calibri"/>
          <w:sz w:val="24"/>
          <w:szCs w:val="24"/>
        </w:rPr>
        <w:t xml:space="preserve">Value Iteration requires complete knowledge of the transition dynamics </w:t>
      </w:r>
      <m:oMath>
        <m:r>
          <w:rPr>
            <w:rFonts w:ascii="Cambria Math" w:hAnsi="Cambria Math" w:cs="Calibri"/>
            <w:sz w:val="24"/>
            <w:szCs w:val="24"/>
          </w:rPr>
          <m:t>p(</m:t>
        </m:r>
        <m:sSup>
          <m:sSupPr>
            <m:ctrlPr>
              <w:rPr>
                <w:rFonts w:ascii="Cambria Math" w:hAnsi="Cambria Math" w:cs="Calibri"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="Calibri"/>
            <w:sz w:val="24"/>
            <w:szCs w:val="24"/>
          </w:rPr>
          <m:t>,r</m:t>
        </m:r>
        <m:r>
          <m:rPr>
            <m:sty m:val="p"/>
          </m:rPr>
          <w:rPr>
            <w:rFonts w:ascii="Cambria Math" w:hAnsi="Cambria Math" w:cs="Calibri"/>
            <w:sz w:val="24"/>
            <w:szCs w:val="24"/>
          </w:rPr>
          <m:t>∣</m:t>
        </m:r>
        <m:r>
          <w:rPr>
            <w:rFonts w:ascii="Cambria Math" w:hAnsi="Cambria Math" w:cs="Calibri"/>
            <w:sz w:val="24"/>
            <w:szCs w:val="24"/>
          </w:rPr>
          <m:t>s,a)</m:t>
        </m:r>
      </m:oMath>
      <w:r w:rsidRPr="00241D5B">
        <w:rPr>
          <w:rFonts w:ascii="Calibri" w:hAnsi="Calibri" w:cs="Calibri"/>
          <w:sz w:val="24"/>
          <w:szCs w:val="24"/>
        </w:rPr>
        <w:t>in order to compute the Bellman optimality backup over all possible next states.</w:t>
      </w:r>
      <w:r w:rsidRPr="00241D5B">
        <w:rPr>
          <w:rFonts w:ascii="Calibri" w:hAnsi="Calibri" w:cs="Calibri"/>
          <w:sz w:val="24"/>
          <w:szCs w:val="24"/>
        </w:rPr>
        <w:br/>
        <w:t>In a model-free environment these dynamics are unknown, so the agent cannot compute the required expectations and therefore cannot run Value Iteration.</w:t>
      </w:r>
      <w:r w:rsidRPr="00241D5B">
        <w:rPr>
          <w:rFonts w:ascii="Calibri" w:hAnsi="Calibri" w:cs="Calibri"/>
          <w:sz w:val="24"/>
          <w:szCs w:val="24"/>
        </w:rPr>
        <w:br/>
        <w:t>Thus, VI is not applicable because it depends on a full model, while model-free methods rely only on sampled interaction.</w:t>
      </w:r>
    </w:p>
    <w:p w14:paraId="6FC5856E" w14:textId="45BC5C14" w:rsidR="00215C56" w:rsidRPr="00241D5B" w:rsidRDefault="00215C56" w:rsidP="00241D5B">
      <w:pPr>
        <w:pStyle w:val="a9"/>
        <w:numPr>
          <w:ilvl w:val="0"/>
          <w:numId w:val="1"/>
        </w:numPr>
        <w:bidi w:val="0"/>
        <w:spacing w:line="360" w:lineRule="auto"/>
        <w:rPr>
          <w:rFonts w:ascii="Calibri" w:hAnsi="Calibri" w:cs="Calibri"/>
          <w:sz w:val="24"/>
          <w:szCs w:val="24"/>
        </w:rPr>
      </w:pPr>
      <w:r w:rsidRPr="00241D5B">
        <w:rPr>
          <w:rFonts w:ascii="Calibri" w:hAnsi="Calibri" w:cs="Calibri"/>
          <w:sz w:val="24"/>
          <w:szCs w:val="24"/>
        </w:rPr>
        <w:t xml:space="preserve">Model-free methods avoid the need for </w:t>
      </w:r>
      <m:oMath>
        <m:r>
          <w:rPr>
            <w:rFonts w:ascii="Cambria Math" w:hAnsi="Cambria Math" w:cs="Calibri"/>
            <w:sz w:val="24"/>
            <w:szCs w:val="24"/>
          </w:rPr>
          <m:t>p(</m:t>
        </m:r>
        <m:sSup>
          <m:sSupPr>
            <m:ctrlPr>
              <w:rPr>
                <w:rFonts w:ascii="Cambria Math" w:hAnsi="Cambria Math" w:cs="Calibri"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="Calibri"/>
            <w:sz w:val="24"/>
            <w:szCs w:val="24"/>
          </w:rPr>
          <m:t>,r</m:t>
        </m:r>
        <m:r>
          <m:rPr>
            <m:sty m:val="p"/>
          </m:rPr>
          <w:rPr>
            <w:rFonts w:ascii="Cambria Math" w:hAnsi="Cambria Math" w:cs="Calibri"/>
            <w:sz w:val="24"/>
            <w:szCs w:val="24"/>
          </w:rPr>
          <m:t>∣</m:t>
        </m:r>
        <m:r>
          <w:rPr>
            <w:rFonts w:ascii="Cambria Math" w:hAnsi="Cambria Math" w:cs="Calibri"/>
            <w:sz w:val="24"/>
            <w:szCs w:val="24"/>
          </w:rPr>
          <m:t>s,a)</m:t>
        </m:r>
      </m:oMath>
      <w:r w:rsidRPr="00241D5B">
        <w:rPr>
          <w:rFonts w:ascii="Calibri" w:hAnsi="Calibri" w:cs="Calibri"/>
          <w:sz w:val="24"/>
          <w:szCs w:val="24"/>
        </w:rPr>
        <w:t xml:space="preserve">by learning directly from sampled experience transitions </w:t>
      </w:r>
      <m:oMath>
        <m:r>
          <w:rPr>
            <w:rFonts w:ascii="Cambria Math" w:hAnsi="Cambria Math" w:cs="Calibri"/>
            <w:sz w:val="24"/>
            <w:szCs w:val="24"/>
          </w:rPr>
          <m:t>(s,a,r,</m:t>
        </m:r>
        <m:sSup>
          <m:sSupPr>
            <m:ctrlPr>
              <w:rPr>
                <w:rFonts w:ascii="Cambria Math" w:hAnsi="Cambria Math" w:cs="Calibri"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="Calibri"/>
            <w:sz w:val="24"/>
            <w:szCs w:val="24"/>
          </w:rPr>
          <m:t>)</m:t>
        </m:r>
      </m:oMath>
      <w:r w:rsidRPr="00241D5B">
        <w:rPr>
          <w:rFonts w:ascii="Calibri" w:hAnsi="Calibri" w:cs="Calibri"/>
          <w:sz w:val="24"/>
          <w:szCs w:val="24"/>
        </w:rPr>
        <w:t>.</w:t>
      </w:r>
      <w:r w:rsidRPr="00241D5B">
        <w:rPr>
          <w:rFonts w:ascii="Calibri" w:hAnsi="Calibri" w:cs="Calibri"/>
          <w:sz w:val="24"/>
          <w:szCs w:val="24"/>
        </w:rPr>
        <w:br/>
        <w:t>They use sample-based updates (Monte-Carlo or Temporal Difference learning) to approximate Q-values without ever computing expectations over all next states.</w:t>
      </w:r>
    </w:p>
    <w:p w14:paraId="500E927B" w14:textId="6B3A10B0" w:rsidR="006C0D1B" w:rsidRPr="00241D5B" w:rsidRDefault="006C0D1B" w:rsidP="00241D5B">
      <w:pPr>
        <w:pStyle w:val="a9"/>
        <w:numPr>
          <w:ilvl w:val="0"/>
          <w:numId w:val="1"/>
        </w:numPr>
        <w:bidi w:val="0"/>
        <w:spacing w:line="360" w:lineRule="auto"/>
        <w:rPr>
          <w:rFonts w:ascii="Calibri" w:hAnsi="Calibri" w:cs="Calibri"/>
          <w:sz w:val="24"/>
          <w:szCs w:val="24"/>
        </w:rPr>
      </w:pPr>
      <w:r w:rsidRPr="00241D5B">
        <w:rPr>
          <w:rFonts w:ascii="Calibri" w:hAnsi="Calibri" w:cs="Calibri"/>
          <w:sz w:val="24"/>
          <w:szCs w:val="24"/>
        </w:rPr>
        <w:t xml:space="preserve">SARSA is on-policy, meaning it updates Q-values using the </w:t>
      </w:r>
      <w:r w:rsidRPr="00241D5B">
        <w:rPr>
          <w:rFonts w:ascii="Calibri" w:hAnsi="Calibri" w:cs="Calibri"/>
          <w:i/>
          <w:iCs/>
          <w:sz w:val="24"/>
          <w:szCs w:val="24"/>
        </w:rPr>
        <w:t>actual</w:t>
      </w:r>
      <w:r w:rsidRPr="00241D5B">
        <w:rPr>
          <w:rFonts w:ascii="Calibri" w:hAnsi="Calibri" w:cs="Calibri"/>
          <w:sz w:val="24"/>
          <w:szCs w:val="24"/>
        </w:rPr>
        <w:t xml:space="preserve"> next action chosen by the agent’s behavior policy (including ε-greedy exploration).</w:t>
      </w:r>
      <w:r w:rsidRPr="00241D5B">
        <w:rPr>
          <w:rFonts w:ascii="Calibri" w:hAnsi="Calibri" w:cs="Calibri"/>
          <w:sz w:val="24"/>
          <w:szCs w:val="24"/>
        </w:rPr>
        <w:br/>
        <w:t xml:space="preserve">Q-learning is off-policy, meaning it updates Q-values toward the greedy action </w:t>
      </w:r>
      <m:oMath>
        <m:sSub>
          <m:sSubPr>
            <m:ctrlPr>
              <w:rPr>
                <w:rFonts w:ascii="Cambria Math" w:hAnsi="Cambria Math" w:cs="Calibri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>max</m:t>
            </m:r>
            <m:r>
              <w:rPr>
                <w:rFonts w:ascii="Cambria Math" w:hAnsi="Cambria Math" w:cs="Calibri"/>
                <w:sz w:val="24"/>
                <w:szCs w:val="24"/>
              </w:rPr>
              <m:t>⁡</m:t>
            </m:r>
          </m:e>
          <m:sub>
            <m:sSup>
              <m:sSupPr>
                <m:ctrlPr>
                  <w:rPr>
                    <w:rFonts w:ascii="Cambria Math" w:hAnsi="Cambria Math" w:cs="Calibri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  <w:szCs w:val="24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szCs w:val="24"/>
                  </w:rPr>
                  <m:t>'</m:t>
                </m:r>
              </m:sup>
            </m:sSup>
          </m:sub>
        </m:sSub>
        <m:r>
          <w:rPr>
            <w:rFonts w:ascii="Cambria Math" w:hAnsi="Cambria Math" w:cs="Calibri"/>
            <w:sz w:val="24"/>
            <w:szCs w:val="24"/>
          </w:rPr>
          <m:t>Q(</m:t>
        </m:r>
        <m:sSup>
          <m:sSupPr>
            <m:ctrlPr>
              <w:rPr>
                <w:rFonts w:ascii="Cambria Math" w:hAnsi="Cambria Math" w:cs="Calibri"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="Calibri"/>
            <w:sz w:val="24"/>
            <w:szCs w:val="24"/>
          </w:rPr>
          <m:t>,</m:t>
        </m:r>
        <m:sSup>
          <m:sSupPr>
            <m:ctrlPr>
              <w:rPr>
                <w:rFonts w:ascii="Cambria Math" w:hAnsi="Cambria Math" w:cs="Calibri"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4"/>
                <w:szCs w:val="24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="Calibri"/>
            <w:sz w:val="24"/>
            <w:szCs w:val="24"/>
          </w:rPr>
          <m:t>)</m:t>
        </m:r>
      </m:oMath>
      <w:r w:rsidRPr="00241D5B">
        <w:rPr>
          <w:rFonts w:ascii="Calibri" w:hAnsi="Calibri" w:cs="Calibri"/>
          <w:sz w:val="24"/>
          <w:szCs w:val="24"/>
        </w:rPr>
        <w:t>, regardless of what action the agent actually took.</w:t>
      </w:r>
      <w:r w:rsidRPr="00241D5B">
        <w:rPr>
          <w:rFonts w:ascii="Calibri" w:hAnsi="Calibri" w:cs="Calibri"/>
          <w:sz w:val="24"/>
          <w:szCs w:val="24"/>
        </w:rPr>
        <w:br/>
        <w:t>Thus, SARSA learns the value of the current exploratory policy, while Q-learning learns the value of an optimal greedy policy, even while behaving non-greedily.</w:t>
      </w:r>
    </w:p>
    <w:p w14:paraId="58234047" w14:textId="6030B8AE" w:rsidR="008A086E" w:rsidRDefault="00575211" w:rsidP="00241D5B">
      <w:pPr>
        <w:pStyle w:val="a9"/>
        <w:numPr>
          <w:ilvl w:val="0"/>
          <w:numId w:val="1"/>
        </w:numPr>
        <w:bidi w:val="0"/>
        <w:spacing w:line="360" w:lineRule="auto"/>
        <w:rPr>
          <w:rFonts w:ascii="Calibri" w:hAnsi="Calibri" w:cs="Calibri"/>
          <w:sz w:val="24"/>
          <w:szCs w:val="24"/>
        </w:rPr>
      </w:pPr>
      <w:r w:rsidRPr="00241D5B">
        <w:rPr>
          <w:rFonts w:ascii="Calibri" w:hAnsi="Calibri" w:cs="Calibri"/>
          <w:sz w:val="24"/>
          <w:szCs w:val="24"/>
        </w:rPr>
        <w:t>Acting greedily prevents exploration, so the agent may converge to a suboptimal policy because it never tries alternative actions.</w:t>
      </w:r>
      <w:r w:rsidRPr="00241D5B">
        <w:rPr>
          <w:rFonts w:ascii="Calibri" w:hAnsi="Calibri" w:cs="Calibri"/>
          <w:sz w:val="24"/>
          <w:szCs w:val="24"/>
        </w:rPr>
        <w:br/>
        <w:t>Using decaying ε-greedy ensures sufficient exploration early on to discover better long-term strategies, and gradually shifts toward exploitation after the agent has learned a good estimate of the Q-values.</w:t>
      </w:r>
      <w:r w:rsidRPr="00241D5B">
        <w:rPr>
          <w:rFonts w:ascii="Calibri" w:hAnsi="Calibri" w:cs="Calibri"/>
          <w:sz w:val="24"/>
          <w:szCs w:val="24"/>
        </w:rPr>
        <w:br/>
        <w:t>This balance prevents the agent from getting stuck due to incomplete information.</w:t>
      </w:r>
    </w:p>
    <w:p w14:paraId="5E19AE5B" w14:textId="77777777" w:rsidR="00241D5B" w:rsidRDefault="00241D5B" w:rsidP="00241D5B">
      <w:pPr>
        <w:bidi w:val="0"/>
        <w:spacing w:line="360" w:lineRule="auto"/>
        <w:rPr>
          <w:rFonts w:ascii="Calibri" w:hAnsi="Calibri" w:cs="Calibri"/>
          <w:sz w:val="24"/>
          <w:szCs w:val="24"/>
        </w:rPr>
      </w:pPr>
    </w:p>
    <w:p w14:paraId="2C636B5C" w14:textId="77777777" w:rsidR="00241D5B" w:rsidRDefault="00241D5B" w:rsidP="00241D5B">
      <w:pPr>
        <w:bidi w:val="0"/>
        <w:spacing w:line="360" w:lineRule="auto"/>
        <w:rPr>
          <w:rFonts w:ascii="Calibri" w:hAnsi="Calibri" w:cs="Calibri"/>
          <w:sz w:val="24"/>
          <w:szCs w:val="24"/>
        </w:rPr>
      </w:pPr>
    </w:p>
    <w:p w14:paraId="7918E325" w14:textId="77777777" w:rsidR="00241D5B" w:rsidRDefault="00241D5B" w:rsidP="00241D5B">
      <w:pPr>
        <w:bidi w:val="0"/>
        <w:spacing w:line="360" w:lineRule="auto"/>
        <w:rPr>
          <w:rFonts w:ascii="Calibri" w:hAnsi="Calibri" w:cs="Calibri"/>
          <w:sz w:val="24"/>
          <w:szCs w:val="24"/>
        </w:rPr>
      </w:pPr>
    </w:p>
    <w:p w14:paraId="7FA8A816" w14:textId="77777777" w:rsidR="00241D5B" w:rsidRDefault="00241D5B" w:rsidP="00241D5B">
      <w:pPr>
        <w:bidi w:val="0"/>
        <w:spacing w:line="360" w:lineRule="auto"/>
        <w:rPr>
          <w:rFonts w:ascii="Calibri" w:hAnsi="Calibri" w:cs="Calibri"/>
          <w:sz w:val="24"/>
          <w:szCs w:val="24"/>
        </w:rPr>
      </w:pPr>
    </w:p>
    <w:p w14:paraId="714344C6" w14:textId="77777777" w:rsidR="00241D5B" w:rsidRDefault="00241D5B" w:rsidP="00241D5B">
      <w:pPr>
        <w:bidi w:val="0"/>
        <w:spacing w:line="360" w:lineRule="auto"/>
        <w:rPr>
          <w:rFonts w:ascii="Calibri" w:hAnsi="Calibri" w:cs="Calibri"/>
          <w:sz w:val="24"/>
          <w:szCs w:val="24"/>
        </w:rPr>
      </w:pPr>
    </w:p>
    <w:p w14:paraId="2277E62B" w14:textId="77777777" w:rsidR="00241D5B" w:rsidRDefault="00241D5B" w:rsidP="00241D5B">
      <w:pPr>
        <w:bidi w:val="0"/>
        <w:spacing w:line="360" w:lineRule="auto"/>
        <w:rPr>
          <w:rFonts w:ascii="Calibri" w:hAnsi="Calibri" w:cs="Calibri"/>
          <w:sz w:val="24"/>
          <w:szCs w:val="24"/>
        </w:rPr>
      </w:pPr>
    </w:p>
    <w:p w14:paraId="77943654" w14:textId="77777777" w:rsidR="00241D5B" w:rsidRPr="00241D5B" w:rsidRDefault="00241D5B" w:rsidP="00241D5B">
      <w:pPr>
        <w:bidi w:val="0"/>
        <w:spacing w:line="360" w:lineRule="auto"/>
        <w:rPr>
          <w:rFonts w:ascii="Calibri" w:hAnsi="Calibri" w:cs="Calibri"/>
          <w:sz w:val="24"/>
          <w:szCs w:val="24"/>
        </w:rPr>
      </w:pPr>
    </w:p>
    <w:p w14:paraId="29BB6EC1" w14:textId="0455695C" w:rsidR="00264560" w:rsidRPr="00241D5B" w:rsidRDefault="00C13894" w:rsidP="00241D5B">
      <w:pPr>
        <w:bidi w:val="0"/>
        <w:spacing w:line="360" w:lineRule="auto"/>
        <w:rPr>
          <w:rFonts w:ascii="Calibri" w:hAnsi="Calibri" w:cs="Calibri"/>
          <w:b/>
          <w:bCs/>
          <w:sz w:val="24"/>
          <w:szCs w:val="24"/>
          <w:u w:val="single"/>
        </w:rPr>
      </w:pPr>
      <w:r w:rsidRPr="00241D5B">
        <w:rPr>
          <w:rFonts w:ascii="Calibri" w:hAnsi="Calibri" w:cs="Calibri"/>
          <w:b/>
          <w:bCs/>
          <w:sz w:val="24"/>
          <w:szCs w:val="24"/>
          <w:u w:val="single"/>
        </w:rPr>
        <w:t>Section 2:</w:t>
      </w:r>
    </w:p>
    <w:p w14:paraId="045CD193" w14:textId="77777777" w:rsidR="008501D4" w:rsidRPr="00241D5B" w:rsidRDefault="008501D4" w:rsidP="00241D5B">
      <w:pPr>
        <w:pStyle w:val="a9"/>
        <w:numPr>
          <w:ilvl w:val="0"/>
          <w:numId w:val="2"/>
        </w:numPr>
        <w:bidi w:val="0"/>
        <w:spacing w:line="360" w:lineRule="auto"/>
        <w:rPr>
          <w:rFonts w:ascii="Calibri" w:hAnsi="Calibri" w:cs="Calibri"/>
          <w:sz w:val="24"/>
          <w:szCs w:val="24"/>
        </w:rPr>
      </w:pPr>
      <w:r w:rsidRPr="00241D5B">
        <w:rPr>
          <w:rFonts w:ascii="Calibri" w:hAnsi="Calibri" w:cs="Calibri"/>
          <w:sz w:val="24"/>
          <w:szCs w:val="24"/>
        </w:rPr>
        <w:t>Random sampling is used to break the strong correlations between consecutive transitions in a trajectory, since SGD assumes independent samples.</w:t>
      </w:r>
      <w:r w:rsidRPr="00241D5B">
        <w:rPr>
          <w:rFonts w:ascii="Calibri" w:hAnsi="Calibri" w:cs="Calibri"/>
          <w:sz w:val="24"/>
          <w:szCs w:val="24"/>
        </w:rPr>
        <w:br/>
        <w:t>If we were to train on sequential samples, their gradients would point in nearly the same direction, causing instability, overfitting to recent states, and poor learning.</w:t>
      </w:r>
      <w:r w:rsidRPr="00241D5B">
        <w:rPr>
          <w:rFonts w:ascii="Calibri" w:hAnsi="Calibri" w:cs="Calibri"/>
          <w:sz w:val="24"/>
          <w:szCs w:val="24"/>
        </w:rPr>
        <w:br/>
        <w:t>Random sampling also prevents the network from “forgetting” past experiences by regularly reintroducing older transitions, which stabilizes learning and improves generalization.</w:t>
      </w:r>
    </w:p>
    <w:p w14:paraId="5EFF46E1" w14:textId="12D148D3" w:rsidR="00644EBC" w:rsidRPr="00241D5B" w:rsidRDefault="00757876" w:rsidP="00241D5B">
      <w:pPr>
        <w:pStyle w:val="a9"/>
        <w:numPr>
          <w:ilvl w:val="0"/>
          <w:numId w:val="2"/>
        </w:numPr>
        <w:bidi w:val="0"/>
        <w:spacing w:line="360" w:lineRule="auto"/>
        <w:rPr>
          <w:rFonts w:ascii="Calibri" w:hAnsi="Calibri" w:cs="Calibri"/>
          <w:sz w:val="24"/>
          <w:szCs w:val="24"/>
        </w:rPr>
      </w:pPr>
      <w:r w:rsidRPr="00241D5B">
        <w:rPr>
          <w:rFonts w:ascii="Calibri" w:hAnsi="Calibri" w:cs="Calibri"/>
          <w:sz w:val="24"/>
          <w:szCs w:val="24"/>
        </w:rPr>
        <w:t>Using an older network to compute the targets prevents the non-stationary target problem, where both the prediction and the target change at the same time and make learning unstable.</w:t>
      </w:r>
      <w:r w:rsidRPr="00241D5B">
        <w:rPr>
          <w:rFonts w:ascii="Calibri" w:hAnsi="Calibri" w:cs="Calibri"/>
          <w:sz w:val="24"/>
          <w:szCs w:val="24"/>
        </w:rPr>
        <w:br/>
        <w:t>By freezing the target network for several steps, the Q-target becomes much more stable, allowing the main network to learn toward a slowly moving objective instead of chasing a changing target.</w:t>
      </w:r>
      <w:r w:rsidRPr="00241D5B">
        <w:rPr>
          <w:rFonts w:ascii="Calibri" w:hAnsi="Calibri" w:cs="Calibri"/>
          <w:sz w:val="24"/>
          <w:szCs w:val="24"/>
        </w:rPr>
        <w:br/>
        <w:t>This greatly improves convergence and training stability in DQN.</w:t>
      </w:r>
    </w:p>
    <w:sectPr w:rsidR="00644EBC" w:rsidRPr="00241D5B" w:rsidSect="001C28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0FEC"/>
    <w:multiLevelType w:val="hybridMultilevel"/>
    <w:tmpl w:val="649AF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C12DF8"/>
    <w:multiLevelType w:val="hybridMultilevel"/>
    <w:tmpl w:val="4830C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6570618">
    <w:abstractNumId w:val="1"/>
  </w:num>
  <w:num w:numId="2" w16cid:durableId="398211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A86"/>
    <w:rsid w:val="000502E9"/>
    <w:rsid w:val="0006766C"/>
    <w:rsid w:val="0011280C"/>
    <w:rsid w:val="00160122"/>
    <w:rsid w:val="00196B03"/>
    <w:rsid w:val="001A28F0"/>
    <w:rsid w:val="001B5DA1"/>
    <w:rsid w:val="001B6A86"/>
    <w:rsid w:val="001C2814"/>
    <w:rsid w:val="001C71EB"/>
    <w:rsid w:val="001D4408"/>
    <w:rsid w:val="00215C56"/>
    <w:rsid w:val="00241D5B"/>
    <w:rsid w:val="00264560"/>
    <w:rsid w:val="002876C5"/>
    <w:rsid w:val="00305740"/>
    <w:rsid w:val="003E5835"/>
    <w:rsid w:val="0043410E"/>
    <w:rsid w:val="004F7C33"/>
    <w:rsid w:val="00514B6F"/>
    <w:rsid w:val="0053113B"/>
    <w:rsid w:val="00575211"/>
    <w:rsid w:val="005819DA"/>
    <w:rsid w:val="00582C8F"/>
    <w:rsid w:val="005C34BC"/>
    <w:rsid w:val="005C5970"/>
    <w:rsid w:val="00644EBC"/>
    <w:rsid w:val="00650D14"/>
    <w:rsid w:val="006C0D1B"/>
    <w:rsid w:val="006C0E3C"/>
    <w:rsid w:val="007034CE"/>
    <w:rsid w:val="00723791"/>
    <w:rsid w:val="007327E3"/>
    <w:rsid w:val="00757876"/>
    <w:rsid w:val="007C4A64"/>
    <w:rsid w:val="00817158"/>
    <w:rsid w:val="00847077"/>
    <w:rsid w:val="008501D4"/>
    <w:rsid w:val="008A086E"/>
    <w:rsid w:val="00995DC0"/>
    <w:rsid w:val="009A33BD"/>
    <w:rsid w:val="009F047A"/>
    <w:rsid w:val="00A0547F"/>
    <w:rsid w:val="00A7696A"/>
    <w:rsid w:val="00AC5BD6"/>
    <w:rsid w:val="00B66C44"/>
    <w:rsid w:val="00B71E2A"/>
    <w:rsid w:val="00B97371"/>
    <w:rsid w:val="00BA65C8"/>
    <w:rsid w:val="00BC1485"/>
    <w:rsid w:val="00BF4A8D"/>
    <w:rsid w:val="00C13894"/>
    <w:rsid w:val="00CA3E0A"/>
    <w:rsid w:val="00D424B9"/>
    <w:rsid w:val="00D859C6"/>
    <w:rsid w:val="00DB4EF6"/>
    <w:rsid w:val="00E24462"/>
    <w:rsid w:val="00E53556"/>
    <w:rsid w:val="00EC5147"/>
    <w:rsid w:val="00EF70B9"/>
    <w:rsid w:val="00FA0AD3"/>
    <w:rsid w:val="00FA1095"/>
    <w:rsid w:val="00FE662C"/>
    <w:rsid w:val="00FF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FF4B1"/>
  <w15:chartTrackingRefBased/>
  <w15:docId w15:val="{8BF3F16F-ADF3-4BB2-BD99-7C8B6A14E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B6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6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6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6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6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6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B6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B6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B6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B6A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B6A8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B6A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B6A8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B6A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B6A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6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B6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6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B6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6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B6A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6A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6A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6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B6A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6A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447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תומר אשכנזי</dc:creator>
  <cp:keywords/>
  <dc:description/>
  <cp:lastModifiedBy>תומר אשכנזי</cp:lastModifiedBy>
  <cp:revision>56</cp:revision>
  <dcterms:created xsi:type="dcterms:W3CDTF">2025-11-17T11:41:00Z</dcterms:created>
  <dcterms:modified xsi:type="dcterms:W3CDTF">2025-11-17T15:11:00Z</dcterms:modified>
</cp:coreProperties>
</file>