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80F" w:rsidRDefault="001D2D80" w:rsidP="001D2D80">
      <w:r w:rsidRPr="001D2D80">
        <w:rPr>
          <w:noProof/>
        </w:rPr>
        <mc:AlternateContent>
          <mc:Choice Requires="wps">
            <w:drawing>
              <wp:anchor distT="0" distB="0" distL="114300" distR="114300" simplePos="0" relativeHeight="251656704" behindDoc="0" locked="0" layoutInCell="1" allowOverlap="1" wp14:anchorId="4CD4B077" wp14:editId="16829242">
                <wp:simplePos x="0" y="0"/>
                <wp:positionH relativeFrom="column">
                  <wp:posOffset>641350</wp:posOffset>
                </wp:positionH>
                <wp:positionV relativeFrom="paragraph">
                  <wp:posOffset>-387350</wp:posOffset>
                </wp:positionV>
                <wp:extent cx="4323347" cy="1169653"/>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323347" cy="1169653"/>
                        </a:xfrm>
                        <a:prstGeom prst="rect">
                          <a:avLst/>
                        </a:prstGeom>
                      </wps:spPr>
                      <wps:txbx>
                        <w:txbxContent>
                          <w:p w:rsidR="001D2D80" w:rsidRDefault="001D2D80" w:rsidP="001D2D80">
                            <w:pPr>
                              <w:pStyle w:val="NormalWeb"/>
                              <w:spacing w:before="0" w:beforeAutospacing="0" w:after="0" w:afterAutospacing="0" w:line="216" w:lineRule="auto"/>
                              <w:jc w:val="center"/>
                            </w:pPr>
                            <w:r w:rsidRPr="001D2D80">
                              <w:rPr>
                                <w:rFonts w:asciiTheme="majorHAnsi" w:eastAsiaTheme="majorEastAsia" w:hAnsi="Cambria" w:cstheme="majorBidi"/>
                                <w:b/>
                                <w:bCs/>
                                <w:outline/>
                                <w:color w:val="C0504D" w:themeColor="accent2"/>
                                <w:kern w:val="24"/>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CI CD Flow</w:t>
                            </w:r>
                          </w:p>
                        </w:txbxContent>
                      </wps:txbx>
                      <wps:bodyPr vert="horz" lIns="91440" tIns="45720" rIns="91440" bIns="45720" rtlCol="0" anchor="b">
                        <a:normAutofit/>
                      </wps:bodyPr>
                    </wps:wsp>
                  </a:graphicData>
                </a:graphic>
              </wp:anchor>
            </w:drawing>
          </mc:Choice>
          <mc:Fallback>
            <w:pict>
              <v:rect w14:anchorId="4CD4B077" id="Title 1" o:spid="_x0000_s1026" style="position:absolute;margin-left:50.5pt;margin-top:-30.5pt;width:340.4pt;height:92.1pt;z-index:2516567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" filled="f" stroked="f">
                <v:path arrowok="t"/>
                <o:lock v:ext="edit" grouping="t"/>
                <v:textbox>
                  <w:txbxContent>
                    <w:p w:rsidR="001D2D80" w:rsidRDefault="001D2D80" w:rsidP="001D2D80">
                      <w:pPr>
                        <w:pStyle w:val="NormalWeb"/>
                        <w:spacing w:before="0" w:beforeAutospacing="0" w:after="0" w:afterAutospacing="0" w:line="216" w:lineRule="auto"/>
                        <w:jc w:val="center"/>
                      </w:pPr>
                      <w:r w:rsidRPr="001D2D80">
                        <w:rPr>
                          <w:rFonts w:asciiTheme="majorHAnsi" w:eastAsiaTheme="majorEastAsia" w:hAnsi="Cambria" w:cstheme="majorBidi"/>
                          <w:b/>
                          <w:bCs/>
                          <w:outline/>
                          <w:color w:val="C0504D" w:themeColor="accent2"/>
                          <w:kern w:val="24"/>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CI CD Flow</w:t>
                      </w:r>
                    </w:p>
                  </w:txbxContent>
                </v:textbox>
              </v:rect>
            </w:pict>
          </mc:Fallback>
        </mc:AlternateContent>
      </w:r>
    </w:p>
    <w:p w:rsidR="00066090" w:rsidRDefault="00495340" w:rsidP="00A3380F">
      <w:r w:rsidRPr="00495340">
        <w:rPr>
          <w:noProof/>
        </w:rPr>
        <mc:AlternateContent>
          <mc:Choice Requires="wps">
            <w:drawing>
              <wp:anchor distT="0" distB="0" distL="114300" distR="114300" simplePos="0" relativeHeight="251658752" behindDoc="0" locked="0" layoutInCell="1" allowOverlap="1" wp14:anchorId="7AE0B147" wp14:editId="18FDF56B">
                <wp:simplePos x="0" y="0"/>
                <wp:positionH relativeFrom="column">
                  <wp:posOffset>2024380</wp:posOffset>
                </wp:positionH>
                <wp:positionV relativeFrom="paragraph">
                  <wp:posOffset>245110</wp:posOffset>
                </wp:positionV>
                <wp:extent cx="1530985" cy="400050"/>
                <wp:effectExtent l="0" t="0" r="0" b="0"/>
                <wp:wrapNone/>
                <wp:docPr id="5" name="Rectangle 4"/>
                <wp:cNvGraphicFramePr/>
                <a:graphic xmlns:a="http://schemas.openxmlformats.org/drawingml/2006/main">
                  <a:graphicData uri="http://schemas.microsoft.com/office/word/2010/wordprocessingShape">
                    <wps:wsp>
                      <wps:cNvSpPr/>
                      <wps:spPr>
                        <a:xfrm>
                          <a:off x="0" y="0"/>
                          <a:ext cx="1530985" cy="400050"/>
                        </a:xfrm>
                        <a:prstGeom prst="rect">
                          <a:avLst/>
                        </a:prstGeom>
                        <a:noFill/>
                      </wps:spPr>
                      <wps:txbx>
                        <w:txbxContent>
                          <w:p w:rsidR="00495340" w:rsidRDefault="00495340" w:rsidP="00495340">
                            <w:pPr>
                              <w:pStyle w:val="NormalWeb"/>
                              <w:spacing w:before="0" w:beforeAutospacing="0" w:after="0" w:afterAutospacing="0"/>
                              <w:jc w:val="center"/>
                            </w:pPr>
                            <w:proofErr w:type="spellStart"/>
                            <w:r w:rsidRPr="00495340">
                              <w:rPr>
                                <w:rFonts w:asciiTheme="minorHAnsi" w:hAnsi="Calibri" w:cstheme="minorBidi"/>
                                <w:b/>
                                <w:bCs/>
                                <w:outline/>
                                <w:color w:val="4BACC6" w:themeColor="accent5"/>
                                <w:kern w:val="24"/>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Tomer</w:t>
                            </w:r>
                            <w:proofErr w:type="spellEnd"/>
                            <w:r w:rsidRPr="00495340">
                              <w:rPr>
                                <w:rFonts w:asciiTheme="minorHAnsi" w:hAnsi="Calibri" w:cstheme="minorBidi"/>
                                <w:b/>
                                <w:bCs/>
                                <w:outline/>
                                <w:color w:val="4BACC6" w:themeColor="accent5"/>
                                <w:kern w:val="24"/>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Baum</w:t>
                            </w:r>
                          </w:p>
                        </w:txbxContent>
                      </wps:txbx>
                      <wps:bodyPr wrap="none" lIns="91440" tIns="45720" rIns="91440" bIns="45720">
                        <a:spAutoFit/>
                      </wps:bodyPr>
                    </wps:wsp>
                  </a:graphicData>
                </a:graphic>
              </wp:anchor>
            </w:drawing>
          </mc:Choice>
          <mc:Fallback>
            <w:pict>
              <v:rect w14:anchorId="7AE0B147" id="Rectangle 4" o:spid="_x0000_s1027" style="position:absolute;margin-left:159.4pt;margin-top:19.3pt;width:120.55pt;height:31.5pt;z-index:251658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" filled="f" stroked="f">
                <v:textbox style="mso-fit-shape-to-text:t">
                  <w:txbxContent>
                    <w:p w:rsidR="00495340" w:rsidRDefault="00495340" w:rsidP="00495340">
                      <w:pPr>
                        <w:pStyle w:val="NormalWeb"/>
                        <w:spacing w:before="0" w:beforeAutospacing="0" w:after="0" w:afterAutospacing="0"/>
                        <w:jc w:val="center"/>
                      </w:pPr>
                      <w:proofErr w:type="spellStart"/>
                      <w:r w:rsidRPr="00495340">
                        <w:rPr>
                          <w:rFonts w:asciiTheme="minorHAnsi" w:hAnsi="Calibri" w:cstheme="minorBidi"/>
                          <w:b/>
                          <w:bCs/>
                          <w:outline/>
                          <w:color w:val="4BACC6" w:themeColor="accent5"/>
                          <w:kern w:val="24"/>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Tomer</w:t>
                      </w:r>
                      <w:proofErr w:type="spellEnd"/>
                      <w:r w:rsidRPr="00495340">
                        <w:rPr>
                          <w:rFonts w:asciiTheme="minorHAnsi" w:hAnsi="Calibri" w:cstheme="minorBidi"/>
                          <w:b/>
                          <w:bCs/>
                          <w:outline/>
                          <w:color w:val="4BACC6" w:themeColor="accent5"/>
                          <w:kern w:val="24"/>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Baum</w:t>
                      </w:r>
                    </w:p>
                  </w:txbxContent>
                </v:textbox>
              </v:rect>
            </w:pict>
          </mc:Fallback>
        </mc:AlternateContent>
      </w:r>
    </w:p>
    <w:p w:rsidR="00066090" w:rsidRDefault="00495340" w:rsidP="006B5621">
      <w:pPr>
        <w:jc w:val="center"/>
      </w:pPr>
      <w:r>
        <w:br/>
      </w:r>
      <w:r w:rsidR="00066090">
        <w:br/>
      </w:r>
      <w:r w:rsidR="00066090">
        <w:br/>
      </w:r>
    </w:p>
    <w:p w:rsidR="00062528" w:rsidRDefault="00066090" w:rsidP="004C723C">
      <w:pPr>
        <w:pStyle w:val="ListParagraph"/>
        <w:numPr>
          <w:ilvl w:val="0"/>
          <w:numId w:val="1"/>
        </w:numPr>
      </w:pPr>
      <w:r w:rsidRPr="0095714D">
        <w:t>Commit to code</w:t>
      </w:r>
      <w:r w:rsidR="001D2D80">
        <w:t xml:space="preserve"> like</w:t>
      </w:r>
      <w:r>
        <w:t xml:space="preserve"> </w:t>
      </w:r>
      <w:r w:rsidR="004C723C">
        <w:t xml:space="preserve">C#, Java, </w:t>
      </w:r>
      <w:r>
        <w:t xml:space="preserve">Python, </w:t>
      </w:r>
      <w:r w:rsidR="004C723C">
        <w:t xml:space="preserve">PHP, </w:t>
      </w:r>
      <w:r w:rsidR="001D2D80">
        <w:t>HTML</w:t>
      </w:r>
      <w:r>
        <w:t xml:space="preserve"> </w:t>
      </w:r>
      <w:proofErr w:type="gramStart"/>
      <w:r w:rsidR="00E30BD8">
        <w:t>…</w:t>
      </w:r>
      <w:r w:rsidR="001D2D80">
        <w:t xml:space="preserve"> </w:t>
      </w:r>
      <w:r w:rsidR="00FF496D">
        <w:t xml:space="preserve"> to</w:t>
      </w:r>
      <w:proofErr w:type="gramEnd"/>
      <w:r w:rsidR="00FF496D">
        <w:t xml:space="preserve"> feat</w:t>
      </w:r>
      <w:r w:rsidR="001D2D80">
        <w:t>ure branch</w:t>
      </w:r>
      <w:r w:rsidR="00062528">
        <w:t>.</w:t>
      </w:r>
      <w:r>
        <w:br/>
      </w:r>
      <w:r w:rsidR="00062528">
        <w:br/>
      </w:r>
      <w:r w:rsidR="00062528" w:rsidRPr="00062528">
        <w:t xml:space="preserve">In version control systems, a commit adds the latest changes to [part of] the source code to the repository, making these changes part of the head revision of the repository. Unlike commits in data management, commits in version control systems </w:t>
      </w:r>
      <w:proofErr w:type="gramStart"/>
      <w:r w:rsidR="00062528" w:rsidRPr="00062528">
        <w:t>are kept</w:t>
      </w:r>
      <w:proofErr w:type="gramEnd"/>
      <w:r w:rsidR="00062528" w:rsidRPr="00062528">
        <w:t xml:space="preserve"> in the repository indefinitely. Thus, when other users do an update or a checkout from the repository, they will receive the latest committed version</w:t>
      </w:r>
      <w:r w:rsidR="00062528">
        <w:t>.</w:t>
      </w:r>
    </w:p>
    <w:p w:rsidR="00A3380F" w:rsidRDefault="00066090" w:rsidP="00062528">
      <w:pPr>
        <w:pStyle w:val="ListParagraph"/>
      </w:pPr>
      <w:r>
        <w:br/>
      </w:r>
      <w:r>
        <w:br/>
      </w:r>
    </w:p>
    <w:p w:rsidR="001D2D80" w:rsidRDefault="00066090" w:rsidP="001D2D80">
      <w:pPr>
        <w:pStyle w:val="ListParagraph"/>
        <w:numPr>
          <w:ilvl w:val="0"/>
          <w:numId w:val="1"/>
        </w:numPr>
      </w:pPr>
      <w:r w:rsidRPr="0095714D">
        <w:t>Jenkins Build</w:t>
      </w:r>
      <w:r>
        <w:br/>
        <w:t xml:space="preserve"> </w:t>
      </w:r>
      <w:r w:rsidR="001D2D80" w:rsidRPr="001D2D80">
        <w:t xml:space="preserve">Maven </w:t>
      </w:r>
      <w:r w:rsidR="001D2D80">
        <w:t xml:space="preserve">command plus </w:t>
      </w:r>
      <w:r w:rsidR="001D2D80" w:rsidRPr="001D2D80">
        <w:t>JUnit tests during the build</w:t>
      </w:r>
    </w:p>
    <w:p w:rsidR="00BD2164" w:rsidRPr="00BD2164" w:rsidRDefault="001D2D80" w:rsidP="00B166DE">
      <w:pPr>
        <w:pStyle w:val="ListParagraph"/>
      </w:pPr>
      <w:r w:rsidRPr="00BD2164">
        <w:t xml:space="preserve">Usually </w:t>
      </w:r>
      <w:r w:rsidR="00066090" w:rsidRPr="00BD2164">
        <w:t xml:space="preserve">automation QA </w:t>
      </w:r>
      <w:r w:rsidRPr="00BD2164">
        <w:t xml:space="preserve">team </w:t>
      </w:r>
      <w:r w:rsidR="00066090" w:rsidRPr="00BD2164">
        <w:t xml:space="preserve">or </w:t>
      </w:r>
      <w:r w:rsidRPr="00BD2164">
        <w:t>d</w:t>
      </w:r>
      <w:r w:rsidR="00066090" w:rsidRPr="00BD2164">
        <w:t>eveloper</w:t>
      </w:r>
      <w:r w:rsidRPr="00BD2164">
        <w:t>s</w:t>
      </w:r>
      <w:r w:rsidR="00066090" w:rsidRPr="00BD2164">
        <w:t xml:space="preserve"> </w:t>
      </w:r>
      <w:r w:rsidRPr="00BD2164">
        <w:t xml:space="preserve">write the unit test code and update the pom.xml, so the Maven will know what tests to run </w:t>
      </w:r>
      <w:r w:rsidR="00BD2164" w:rsidRPr="00BD2164">
        <w:br/>
      </w:r>
      <w:r w:rsidR="00BD2164" w:rsidRPr="00BD2164">
        <w:br/>
        <w:t>Jenkins comes with a test harness built around JUnit to make test development simpler. This harness provides the following features:</w:t>
      </w:r>
    </w:p>
    <w:p w:rsidR="00BD2164" w:rsidRPr="00BD2164" w:rsidRDefault="00BD2164" w:rsidP="00B166DE">
      <w:pPr>
        <w:numPr>
          <w:ilvl w:val="0"/>
          <w:numId w:val="2"/>
        </w:numPr>
        <w:shd w:val="clear" w:color="auto" w:fill="FFFFFF"/>
        <w:spacing w:before="100" w:beforeAutospacing="1" w:after="100" w:afterAutospacing="1" w:line="240" w:lineRule="auto"/>
        <w:ind w:left="0"/>
      </w:pPr>
      <w:r w:rsidRPr="00BD2164">
        <w:t>Starts an embedded servlet container so that the test code can exercise user interaction through HTTP and assert based on the outcome.</w:t>
      </w:r>
    </w:p>
    <w:p w:rsidR="00BD2164" w:rsidRPr="00BD2164" w:rsidRDefault="0039043E" w:rsidP="00087636">
      <w:pPr>
        <w:numPr>
          <w:ilvl w:val="0"/>
          <w:numId w:val="2"/>
        </w:numPr>
        <w:shd w:val="clear" w:color="auto" w:fill="FFFFFF"/>
        <w:spacing w:before="100" w:beforeAutospacing="1" w:after="100" w:afterAutospacing="1" w:line="240" w:lineRule="auto"/>
        <w:ind w:left="0"/>
      </w:pPr>
      <w:hyperlink r:id="rId5" w:history="1">
        <w:proofErr w:type="spellStart"/>
        <w:r w:rsidR="00BD2164" w:rsidRPr="00BD2164">
          <w:t>HtmlUnit</w:t>
        </w:r>
        <w:proofErr w:type="spellEnd"/>
      </w:hyperlink>
      <w:r w:rsidR="00BD2164" w:rsidRPr="00BD2164">
        <w:t xml:space="preserve"> with a bit of enhancements allows you </w:t>
      </w:r>
      <w:proofErr w:type="gramStart"/>
      <w:r w:rsidR="00BD2164" w:rsidRPr="00BD2164">
        <w:t>to productively test</w:t>
      </w:r>
      <w:proofErr w:type="gramEnd"/>
      <w:r w:rsidR="00BD2164" w:rsidRPr="00BD2164">
        <w:t xml:space="preserve"> HTTP/UI interaction.</w:t>
      </w:r>
    </w:p>
    <w:p w:rsidR="00BD2164" w:rsidRPr="00BD2164" w:rsidRDefault="00BD2164" w:rsidP="00BD2164">
      <w:pPr>
        <w:numPr>
          <w:ilvl w:val="0"/>
          <w:numId w:val="2"/>
        </w:numPr>
        <w:shd w:val="clear" w:color="auto" w:fill="FFFFFF"/>
        <w:spacing w:before="100" w:beforeAutospacing="1" w:after="100" w:afterAutospacing="1" w:line="240" w:lineRule="auto"/>
        <w:ind w:left="0"/>
      </w:pPr>
      <w:r w:rsidRPr="00BD2164">
        <w:t xml:space="preserve">Prepares and tears down a fresh Jenkins instance for each test case. </w:t>
      </w:r>
      <w:proofErr w:type="gramStart"/>
      <w:r w:rsidRPr="00BD2164">
        <w:t>So</w:t>
      </w:r>
      <w:proofErr w:type="gramEnd"/>
      <w:r w:rsidRPr="00BD2164">
        <w:t xml:space="preserve"> each test method will run in a fresh environment, isolated from other tests.</w:t>
      </w:r>
    </w:p>
    <w:p w:rsidR="00BD2164" w:rsidRPr="00BD2164" w:rsidRDefault="00BD2164" w:rsidP="00BD2164">
      <w:pPr>
        <w:numPr>
          <w:ilvl w:val="0"/>
          <w:numId w:val="2"/>
        </w:numPr>
        <w:shd w:val="clear" w:color="auto" w:fill="FFFFFF"/>
        <w:spacing w:before="100" w:beforeAutospacing="1" w:after="100" w:afterAutospacing="1" w:line="240" w:lineRule="auto"/>
        <w:ind w:left="0"/>
      </w:pPr>
      <w:r w:rsidRPr="00BD2164">
        <w:t>Test code can also directly access Jenkins object model. This allows tests to assert directly against the internal state of Jenkins, as well as perform some operations directly, as opposed to doing so only through the HTML scraping.</w:t>
      </w:r>
    </w:p>
    <w:p w:rsidR="00BD2164" w:rsidRPr="00BD2164" w:rsidRDefault="00BD2164" w:rsidP="00BD2164">
      <w:pPr>
        <w:numPr>
          <w:ilvl w:val="0"/>
          <w:numId w:val="2"/>
        </w:numPr>
        <w:shd w:val="clear" w:color="auto" w:fill="FFFFFF"/>
        <w:spacing w:before="100" w:beforeAutospacing="1" w:after="100" w:afterAutospacing="1" w:line="240" w:lineRule="auto"/>
        <w:ind w:left="0"/>
      </w:pPr>
      <w:r w:rsidRPr="00BD2164">
        <w:t xml:space="preserve">Declarative annotations to specify the environment in which a test </w:t>
      </w:r>
      <w:proofErr w:type="gramStart"/>
      <w:r w:rsidRPr="00BD2164">
        <w:t>will be run</w:t>
      </w:r>
      <w:proofErr w:type="gramEnd"/>
      <w:r w:rsidRPr="00BD2164">
        <w:t>. For example, your test method can request that Jenkins </w:t>
      </w:r>
      <w:proofErr w:type="gramStart"/>
      <w:r w:rsidRPr="00BD2164">
        <w:t>shall be started</w:t>
      </w:r>
      <w:proofErr w:type="gramEnd"/>
      <w:r w:rsidRPr="00BD2164">
        <w:t xml:space="preserve"> with a certain HUDSON_HOME contents.</w:t>
      </w:r>
    </w:p>
    <w:p w:rsidR="00BD2164" w:rsidRPr="00BD2164" w:rsidRDefault="00BD2164" w:rsidP="00BD2164">
      <w:pPr>
        <w:numPr>
          <w:ilvl w:val="0"/>
          <w:numId w:val="2"/>
        </w:numPr>
        <w:shd w:val="clear" w:color="auto" w:fill="FFFFFF"/>
        <w:spacing w:before="100" w:beforeAutospacing="1" w:after="100" w:afterAutospacing="1" w:line="240" w:lineRule="auto"/>
        <w:ind w:left="0"/>
      </w:pPr>
      <w:r w:rsidRPr="00BD2164">
        <w:t>Declarative annotations to maintain association between tests and bugs/discussions.</w:t>
      </w:r>
    </w:p>
    <w:p w:rsidR="00066090" w:rsidRDefault="00495340" w:rsidP="001D2D80">
      <w:pPr>
        <w:pStyle w:val="ListParagraph"/>
      </w:pPr>
      <w:r>
        <w:br/>
      </w:r>
      <w:r>
        <w:br/>
      </w:r>
      <w:r>
        <w:br/>
      </w:r>
      <w:r>
        <w:br/>
      </w:r>
      <w:r>
        <w:lastRenderedPageBreak/>
        <w:br/>
      </w:r>
      <w:r>
        <w:br/>
      </w:r>
    </w:p>
    <w:p w:rsidR="00C05806" w:rsidRDefault="00C05806" w:rsidP="00066090">
      <w:pPr>
        <w:pStyle w:val="ListParagraph"/>
      </w:pPr>
    </w:p>
    <w:p w:rsidR="00C05806" w:rsidRDefault="00C05806" w:rsidP="00830334">
      <w:pPr>
        <w:pStyle w:val="ListParagraph"/>
        <w:numPr>
          <w:ilvl w:val="0"/>
          <w:numId w:val="1"/>
        </w:numPr>
      </w:pPr>
      <w:r>
        <w:t xml:space="preserve">If build </w:t>
      </w:r>
      <w:r w:rsidR="00087636">
        <w:t>succeeded</w:t>
      </w:r>
      <w:r>
        <w:t xml:space="preserve"> there is </w:t>
      </w:r>
      <w:r w:rsidRPr="00E30BD8">
        <w:rPr>
          <w:b/>
          <w:bCs/>
        </w:rPr>
        <w:t>merge to master</w:t>
      </w:r>
    </w:p>
    <w:p w:rsidR="00FF496D" w:rsidRDefault="00C05806" w:rsidP="00495340">
      <w:r>
        <w:t xml:space="preserve"> </w:t>
      </w:r>
      <w:r w:rsidR="00830334">
        <w:rPr>
          <w:noProof/>
        </w:rPr>
        <w:drawing>
          <wp:inline distT="0" distB="0" distL="0" distR="0" wp14:anchorId="24208E65" wp14:editId="2EE74D53">
            <wp:extent cx="3308520" cy="1974951"/>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8520" cy="1974951"/>
                    </a:xfrm>
                    <a:prstGeom prst="rect">
                      <a:avLst/>
                    </a:prstGeom>
                  </pic:spPr>
                </pic:pic>
              </a:graphicData>
            </a:graphic>
          </wp:inline>
        </w:drawing>
      </w:r>
      <w:r w:rsidR="00830334">
        <w:br/>
      </w:r>
      <w:r w:rsidR="00830334" w:rsidRPr="00830334">
        <w:t>Instead of a single master branch, this approach uses two branches to track the history of the project. While the master branch contains tags and/or commits that record the project's official release history, a shared integration branch (usually called "develop") gives your team a place to ferret out bugs and incompatible changes.</w:t>
      </w:r>
      <w:r w:rsidR="00830334">
        <w:br/>
      </w:r>
      <w:r w:rsidR="00830334">
        <w:br/>
      </w:r>
    </w:p>
    <w:p w:rsidR="00C05806" w:rsidRDefault="00495340" w:rsidP="00A41B8F">
      <w:pPr>
        <w:pStyle w:val="ListParagraph"/>
        <w:numPr>
          <w:ilvl w:val="0"/>
          <w:numId w:val="1"/>
        </w:numPr>
      </w:pPr>
      <w:proofErr w:type="gramStart"/>
      <w:r w:rsidRPr="0095714D">
        <w:t>Deploy</w:t>
      </w:r>
      <w:r>
        <w:t>:</w:t>
      </w:r>
      <w:proofErr w:type="gramEnd"/>
      <w:r>
        <w:t xml:space="preserve"> </w:t>
      </w:r>
      <w:r w:rsidR="00A41B8F">
        <w:t xml:space="preserve">with </w:t>
      </w:r>
      <w:r w:rsidR="00326960">
        <w:t>Post receive</w:t>
      </w:r>
      <w:r w:rsidR="00A41B8F">
        <w:t xml:space="preserve"> script</w:t>
      </w:r>
      <w:r w:rsidR="00326960">
        <w:t xml:space="preserve"> </w:t>
      </w:r>
      <w:r>
        <w:t>-</w:t>
      </w:r>
      <w:r w:rsidR="00326960">
        <w:t xml:space="preserve"> after the push command, the python script or bash script run in the GIT,</w:t>
      </w:r>
      <w:r w:rsidR="00C05806">
        <w:t xml:space="preserve"> and </w:t>
      </w:r>
      <w:r w:rsidR="00A41B8F">
        <w:t xml:space="preserve">it </w:t>
      </w:r>
      <w:r w:rsidR="00C05806">
        <w:t xml:space="preserve">will check </w:t>
      </w:r>
      <w:r w:rsidR="00A41B8F">
        <w:t xml:space="preserve">first </w:t>
      </w:r>
      <w:r w:rsidR="00C05806">
        <w:t xml:space="preserve">if </w:t>
      </w:r>
      <w:r>
        <w:t>its W</w:t>
      </w:r>
      <w:r w:rsidR="00C05806">
        <w:t>indows or Linux</w:t>
      </w:r>
      <w:r w:rsidR="00A41B8F">
        <w:t>,</w:t>
      </w:r>
      <w:r w:rsidR="00C05806">
        <w:t xml:space="preserve"> and </w:t>
      </w:r>
      <w:r w:rsidR="00A41B8F">
        <w:t xml:space="preserve">only then </w:t>
      </w:r>
      <w:r w:rsidR="00C05806">
        <w:t>act accordingly</w:t>
      </w:r>
      <w:r>
        <w:t xml:space="preserve"> with the web deploy commands</w:t>
      </w:r>
      <w:r w:rsidR="00A41B8F">
        <w:t>.</w:t>
      </w:r>
    </w:p>
    <w:p w:rsidR="00FF496D" w:rsidRDefault="00326960" w:rsidP="003C312F">
      <w:pPr>
        <w:pStyle w:val="ListParagraph"/>
      </w:pPr>
      <w:r>
        <w:br/>
      </w:r>
      <w:r w:rsidR="00C05806">
        <w:br/>
      </w:r>
      <w:r w:rsidR="00C05806">
        <w:rPr>
          <w:noProof/>
        </w:rPr>
        <w:drawing>
          <wp:inline distT="0" distB="0" distL="0" distR="0" wp14:anchorId="00BDF03B" wp14:editId="1F029513">
            <wp:extent cx="4599806" cy="86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2271" cy="869695"/>
                    </a:xfrm>
                    <a:prstGeom prst="rect">
                      <a:avLst/>
                    </a:prstGeom>
                  </pic:spPr>
                </pic:pic>
              </a:graphicData>
            </a:graphic>
          </wp:inline>
        </w:drawing>
      </w:r>
      <w:r>
        <w:br/>
      </w:r>
      <w:r w:rsidR="00C60658" w:rsidRPr="00C60658">
        <w:t xml:space="preserve">Like many other Version Control Systems, </w:t>
      </w:r>
      <w:proofErr w:type="spellStart"/>
      <w:r w:rsidR="00C60658" w:rsidRPr="00C60658">
        <w:t>Git</w:t>
      </w:r>
      <w:proofErr w:type="spellEnd"/>
      <w:r w:rsidR="00C60658" w:rsidRPr="00C60658">
        <w:t xml:space="preserve"> has a way to fire off custom scripts when certain important actions occur. There are two groups of these hooks: client-side and server-side. Client-side hooks </w:t>
      </w:r>
      <w:proofErr w:type="gramStart"/>
      <w:r w:rsidR="00C60658" w:rsidRPr="00C60658">
        <w:t>are triggered</w:t>
      </w:r>
      <w:proofErr w:type="gramEnd"/>
      <w:r w:rsidR="00C60658" w:rsidRPr="00C60658">
        <w:t xml:space="preserve"> by operations such as committing and merging, while server-side hooks run on network operations such as receiving pushed commits. You can use these</w:t>
      </w:r>
      <w:r w:rsidR="003C312F">
        <w:t xml:space="preserve"> hooks for all sorts of reasons</w:t>
      </w:r>
    </w:p>
    <w:p w:rsidR="0095714D" w:rsidRDefault="009D16AA" w:rsidP="0039043E">
      <w:pPr>
        <w:pStyle w:val="ListParagraph"/>
      </w:pPr>
      <w:r>
        <w:br/>
        <w:t>Deploy can be done to QA environments and Developers environments, and when release is ready after QA tests</w:t>
      </w:r>
      <w:r w:rsidR="0039043E">
        <w:t xml:space="preserve"> and automations team scripts like HP </w:t>
      </w:r>
      <w:bookmarkStart w:id="0" w:name="_GoBack"/>
      <w:bookmarkEnd w:id="0"/>
      <w:r>
        <w:t>, it will deploy to code Freeze environment and then to Client Production as new Release.</w:t>
      </w:r>
    </w:p>
    <w:sectPr w:rsidR="009571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24A9"/>
    <w:multiLevelType w:val="multilevel"/>
    <w:tmpl w:val="66DEB92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96157E4"/>
    <w:multiLevelType w:val="hybridMultilevel"/>
    <w:tmpl w:val="047C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7E"/>
    <w:rsid w:val="00062528"/>
    <w:rsid w:val="00066090"/>
    <w:rsid w:val="00087636"/>
    <w:rsid w:val="001352C4"/>
    <w:rsid w:val="001D2D80"/>
    <w:rsid w:val="00326960"/>
    <w:rsid w:val="0039043E"/>
    <w:rsid w:val="003C312F"/>
    <w:rsid w:val="004036CA"/>
    <w:rsid w:val="00495340"/>
    <w:rsid w:val="004C723C"/>
    <w:rsid w:val="006B5621"/>
    <w:rsid w:val="00785F7E"/>
    <w:rsid w:val="00830334"/>
    <w:rsid w:val="00891ADF"/>
    <w:rsid w:val="008E4A99"/>
    <w:rsid w:val="0095714D"/>
    <w:rsid w:val="009D16AA"/>
    <w:rsid w:val="00A3380F"/>
    <w:rsid w:val="00A41B8F"/>
    <w:rsid w:val="00B166DE"/>
    <w:rsid w:val="00BD2164"/>
    <w:rsid w:val="00C05806"/>
    <w:rsid w:val="00C14BE4"/>
    <w:rsid w:val="00C60658"/>
    <w:rsid w:val="00E30BD8"/>
    <w:rsid w:val="00FF49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552B"/>
  <w15:chartTrackingRefBased/>
  <w15:docId w15:val="{D1C0087E-3A50-4F91-B655-31ABA085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090"/>
    <w:pPr>
      <w:ind w:left="720"/>
      <w:contextualSpacing/>
    </w:pPr>
  </w:style>
  <w:style w:type="paragraph" w:styleId="NormalWeb">
    <w:name w:val="Normal (Web)"/>
    <w:basedOn w:val="Normal"/>
    <w:uiPriority w:val="99"/>
    <w:semiHidden/>
    <w:unhideWhenUsed/>
    <w:rsid w:val="001D2D8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BD2164"/>
    <w:rPr>
      <w:color w:val="0000FF"/>
      <w:u w:val="single"/>
    </w:rPr>
  </w:style>
  <w:style w:type="character" w:styleId="HTMLCode">
    <w:name w:val="HTML Code"/>
    <w:basedOn w:val="DefaultParagraphFont"/>
    <w:uiPriority w:val="99"/>
    <w:semiHidden/>
    <w:unhideWhenUsed/>
    <w:rsid w:val="00BD21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tmlunit.sourceforg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baum2</dc:creator>
  <cp:keywords/>
  <dc:description/>
  <cp:lastModifiedBy>baum2</cp:lastModifiedBy>
  <cp:revision>26</cp:revision>
  <dcterms:created xsi:type="dcterms:W3CDTF">2018-01-25T13:44:00Z</dcterms:created>
  <dcterms:modified xsi:type="dcterms:W3CDTF">2018-01-25T14:43:00Z</dcterms:modified>
</cp:coreProperties>
</file>