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jc w:val="center"/>
      </w:pPr>
      <w:r>
        <w:rPr>
          <w:rFonts w:ascii="Arial" w:cs="Arial" w:eastAsia="Arial" w:hAnsi="Arial"/>
          <w:b/>
          <w:bCs/>
          <w:color w:val="2E4A7A"/>
          <w:sz w:val="72"/>
          <w:szCs w:val="72"/>
        </w:rPr>
        <w:t xml:space="preserve">CineMatch AI</w:t>
      </w:r>
    </w:p>
    <w:p>
      <w:pPr>
        <w:spacing w:before="240"/>
        <w:jc w:val="center"/>
      </w:pPr>
      <w:r>
        <w:rPr>
          <w:rFonts w:ascii="Arial" w:cs="Arial" w:eastAsia="Arial" w:hAnsi="Arial"/>
          <w:color w:val="555555"/>
          <w:sz w:val="36"/>
          <w:szCs w:val="36"/>
        </w:rPr>
        <w:t xml:space="preserve">Bilingual TV &amp; Movie Recommendation Agent</w:t>
      </w:r>
    </w:p>
    <w:p>
      <w:pPr>
        <w:pBdr>
          <w:bottom w:val="single" w:color="2E4A7A" w:sz="12" w:space="1"/>
        </w:pBdr>
        <w:spacing w:after="480" w:before="480"/>
      </w:pPr>
      <w:r>
        <w:t xml:space="preserve"/>
      </w:r>
    </w:p>
    <w:p>
      <w:pPr>
        <w:spacing w:before="240"/>
        <w:jc w:val="center"/>
      </w:pPr>
      <w:r>
        <w:rPr>
          <w:rFonts w:ascii="Arial" w:cs="Arial" w:eastAsia="Arial" w:hAnsi="Arial"/>
          <w:color w:val="333333"/>
          <w:sz w:val="26"/>
          <w:szCs w:val="26"/>
        </w:rPr>
        <w:t xml:space="preserve">Final Project — AI &amp; ML Innovation Workshop 2025</w:t>
      </w:r>
    </w:p>
    <w:p>
      <w:pPr>
        <w:spacing w:before="320"/>
        <w:jc w:val="center"/>
      </w:pPr>
      <w:r>
        <w:rPr>
          <w:rFonts w:ascii="Arial" w:cs="Arial" w:eastAsia="Arial" w:hAnsi="Arial"/>
          <w:b/>
          <w:bCs/>
          <w:color w:val="2E4A7A"/>
          <w:sz w:val="28"/>
          <w:szCs w:val="28"/>
        </w:rPr>
        <w:t xml:space="preserve">Author: Tomer Blond</w:t>
      </w:r>
    </w:p>
    <w:p>
      <w:pPr>
        <w:spacing w:before="480"/>
        <w:jc w:val="center"/>
      </w:pPr>
      <w:r>
        <w:rPr>
          <w:rFonts w:ascii="Arial" w:cs="Arial" w:eastAsia="Arial" w:hAnsi="Arial"/>
          <w:color w:val="888888"/>
          <w:sz w:val="20"/>
          <w:szCs w:val="20"/>
        </w:rPr>
        <w:t xml:space="preserve">4 Data Sources  |  166,588 Raw Rows  |  11,013 Clean Records  |  3 Algorithms</w:t>
      </w:r>
    </w:p>
    <w:p>
      <w:r>
        <w:br w:type="page"/>
      </w:r>
    </w:p>
    <w:p>
      <w:pPr>
        <w:sectPr>
          <w:pgSz w:w="12240" w:h="15840" w:orient="portrait"/>
          <w:pgMar w:top="2880" w:right="1440" w:bottom="2880" w:left="1440" w:header="708" w:footer="708" w:gutter="0"/>
          <w:pgNumType/>
          <w:docGrid w:linePitch="360"/>
        </w:sectPr>
      </w:pPr>
    </w:p>
    <w:p>
      <w:pPr>
        <w:pStyle w:val="Heading1"/>
        <w:spacing w:after="160" w:before="320"/>
      </w:pPr>
      <w:r>
        <w:rPr>
          <w:rFonts w:ascii="Arial" w:cs="Arial" w:eastAsia="Arial" w:hAnsi="Arial"/>
          <w:b/>
          <w:bCs/>
          <w:color w:val="2E4A7A"/>
          <w:sz w:val="28"/>
          <w:szCs w:val="28"/>
        </w:rPr>
        <w:t xml:space="preserve">Table of Contents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0"/>
        <w:gridCol w:w="2360"/>
      </w:tblGrid>
      <w:tr>
        <w:tc>
          <w:tcPr>
            <w:tcW w:type="dxa" w:w="7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Section</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Page</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 Domain Background &amp; Problem Statement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 Novelty &amp; Originality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 Technical Depth (NLP / LLM)</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 Data — Big Data, Cleaning, Features, Trends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4</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5-6. Implementation — Algorithms, Baselines, Pseudo-code</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6</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7. Testing &amp; Validation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 Ethical Considerations &amp; Mitigations Implemented</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 Conclusions &amp; Real-World Application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 Impact Assessment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r>
        <w:tc>
          <w:tcPr>
            <w:tcW w:type="dxa" w:w="7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Appendix — Deliverables, Stack, Links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w:t>
            </w:r>
          </w:p>
        </w:tc>
      </w:tr>
    </w:tbl>
    <w:p>
      <w:pPr>
        <w:spacing w:after="60" w:before="60"/>
      </w:pPr>
      <w:r>
        <w:t xml:space="preserve"/>
      </w:r>
    </w:p>
    <w:p>
      <w:r>
        <w:br w:type="page"/>
      </w:r>
    </w:p>
    <w:p>
      <w:pPr>
        <w:pStyle w:val="Heading1"/>
        <w:spacing w:after="160" w:before="320"/>
      </w:pPr>
      <w:r>
        <w:rPr>
          <w:rFonts w:ascii="Arial" w:cs="Arial" w:eastAsia="Arial" w:hAnsi="Arial"/>
          <w:b/>
          <w:bCs/>
          <w:color w:val="2E4A7A"/>
          <w:sz w:val="28"/>
          <w:szCs w:val="28"/>
        </w:rPr>
        <w:t xml:space="preserve">1. Domain Background &amp; Problem Statement</w:t>
      </w:r>
    </w:p>
    <w:p>
      <w:pPr>
        <w:spacing w:after="80" w:before="80"/>
      </w:pPr>
      <w:r>
        <w:rPr>
          <w:rFonts w:ascii="Arial" w:cs="Arial" w:eastAsia="Arial" w:hAnsi="Arial"/>
          <w:sz w:val="22"/>
          <w:szCs w:val="22"/>
        </w:rPr>
        <w:t xml:space="preserve">Streaming platforms now offer millions of titles, yet recommendation engines remain opaque black boxes. When a viewer finishes a series they loved, they face a paradox of choice: thousands of options with no clear guidance on what to watch next. Existing systems (Netflix, Spotify) rely on collaborative filtering, which requires extensive viewing history and provides no explanation for why a title was suggested.</w:t>
      </w:r>
    </w:p>
    <w:p>
      <w:pPr>
        <w:spacing w:after="60" w:before="60"/>
      </w:pPr>
      <w:r>
        <w:t xml:space="preserve"/>
      </w:r>
    </w:p>
    <w:p>
      <w:pPr>
        <w:spacing w:after="80" w:before="80"/>
      </w:pPr>
      <w:r>
        <w:rPr>
          <w:rFonts w:ascii="Arial" w:cs="Arial" w:eastAsia="Arial" w:hAnsi="Arial"/>
          <w:sz w:val="22"/>
          <w:szCs w:val="22"/>
        </w:rPr>
        <w:t xml:space="preserve">Problem Statement: How can we build an explainable, bilingual AI agent that helps users discover their next show based on what they just watched, using transparent similarity algorithms and natural-language explanations in Hebrew and English?</w:t>
      </w:r>
    </w:p>
    <w:p>
      <w:pPr>
        <w:spacing w:after="60" w:before="60"/>
      </w:pPr>
      <w:r>
        <w:t xml:space="preserve"/>
      </w:r>
    </w:p>
    <w:p>
      <w:pPr>
        <w:spacing w:after="60" w:before="100"/>
      </w:pPr>
      <w:r>
        <w:rPr>
          <w:rFonts w:ascii="Arial" w:cs="Arial" w:eastAsia="Arial" w:hAnsi="Arial"/>
          <w:b/>
          <w:bCs/>
          <w:sz w:val="22"/>
          <w:szCs w:val="22"/>
        </w:rPr>
        <w:t xml:space="preserve">Objectives:</w:t>
      </w:r>
    </w:p>
    <w:p>
      <w:pPr>
        <w:pStyle w:val="ListParagraph"/>
        <w:numPr>
          <w:ilvl w:val="0"/>
          <w:numId w:val="2"/>
        </w:numPr>
        <w:spacing w:after="60" w:before="60"/>
      </w:pPr>
      <w:r>
        <w:rPr>
          <w:rFonts w:ascii="Arial" w:cs="Arial" w:eastAsia="Arial" w:hAnsi="Arial"/>
          <w:sz w:val="22"/>
          <w:szCs w:val="22"/>
        </w:rPr>
        <w:t xml:space="preserve">Build a working AI agent that accepts free-text Hebrew or English queries and returns top-5 recommendations with explanations.</w:t>
      </w:r>
    </w:p>
    <w:p>
      <w:pPr>
        <w:pStyle w:val="ListParagraph"/>
        <w:numPr>
          <w:ilvl w:val="0"/>
          <w:numId w:val="2"/>
        </w:numPr>
        <w:spacing w:after="60" w:before="60"/>
      </w:pPr>
      <w:r>
        <w:rPr>
          <w:rFonts w:ascii="Arial" w:cs="Arial" w:eastAsia="Arial" w:hAnsi="Arial"/>
          <w:sz w:val="22"/>
          <w:szCs w:val="22"/>
        </w:rPr>
        <w:t xml:space="preserve">Aggregate big data from 4 sources (166,588 raw rows) and document the cleaning process rigorously.</w:t>
      </w:r>
    </w:p>
    <w:p>
      <w:pPr>
        <w:pStyle w:val="ListParagraph"/>
        <w:numPr>
          <w:ilvl w:val="0"/>
          <w:numId w:val="2"/>
        </w:numPr>
        <w:spacing w:after="60" w:before="60"/>
      </w:pPr>
      <w:r>
        <w:rPr>
          <w:rFonts w:ascii="Arial" w:cs="Arial" w:eastAsia="Arial" w:hAnsi="Arial"/>
          <w:sz w:val="22"/>
          <w:szCs w:val="22"/>
        </w:rPr>
        <w:t xml:space="preserve">Combine three complementary similarity algorithms into a transparent hybrid score.</w:t>
      </w:r>
    </w:p>
    <w:p>
      <w:pPr>
        <w:pStyle w:val="ListParagraph"/>
        <w:numPr>
          <w:ilvl w:val="0"/>
          <w:numId w:val="2"/>
        </w:numPr>
        <w:spacing w:after="60" w:before="60"/>
      </w:pPr>
      <w:r>
        <w:rPr>
          <w:rFonts w:ascii="Arial" w:cs="Arial" w:eastAsia="Arial" w:hAnsi="Arial"/>
          <w:sz w:val="22"/>
          <w:szCs w:val="22"/>
        </w:rPr>
        <w:t xml:space="preserve">Use Claude claude-sonnet-4-6 (LLM) for intent parsing and bilingual explanation generation — a direct application of NLP/LLM course material.</w:t>
      </w:r>
    </w:p>
    <w:p>
      <w:r>
        <w:br w:type="page"/>
      </w:r>
    </w:p>
    <w:p>
      <w:pPr>
        <w:pStyle w:val="Heading1"/>
        <w:spacing w:after="160" w:before="320"/>
      </w:pPr>
      <w:r>
        <w:rPr>
          <w:rFonts w:ascii="Arial" w:cs="Arial" w:eastAsia="Arial" w:hAnsi="Arial"/>
          <w:b/>
          <w:bCs/>
          <w:color w:val="2E4A7A"/>
          <w:sz w:val="28"/>
          <w:szCs w:val="28"/>
        </w:rPr>
        <w:t xml:space="preserve">2. Novelty &amp; Originality</w:t>
      </w:r>
    </w:p>
    <w:p>
      <w:pPr>
        <w:spacing w:after="80" w:before="80"/>
      </w:pPr>
      <w:r>
        <w:rPr>
          <w:rFonts w:ascii="Arial" w:cs="Arial" w:eastAsia="Arial" w:hAnsi="Arial"/>
          <w:sz w:val="22"/>
          <w:szCs w:val="22"/>
        </w:rPr>
        <w:t xml:space="preserve">CineMatch AI introduces three layers of novelty that distinguish it from prior work:</w:t>
      </w:r>
    </w:p>
    <w:p>
      <w:pPr>
        <w:spacing w:after="60" w:before="60"/>
      </w:pPr>
      <w:r>
        <w:t xml:space="preserve"/>
      </w:r>
    </w:p>
    <w:p>
      <w:pPr>
        <w:spacing w:after="60" w:before="100"/>
      </w:pPr>
      <w:r>
        <w:rPr>
          <w:rFonts w:ascii="Arial" w:cs="Arial" w:eastAsia="Arial" w:hAnsi="Arial"/>
          <w:b/>
          <w:bCs/>
          <w:sz w:val="22"/>
          <w:szCs w:val="22"/>
        </w:rPr>
        <w:t xml:space="preserve">1. Dual-mode bilingual interface:</w:t>
      </w:r>
    </w:p>
    <w:p>
      <w:pPr>
        <w:spacing w:after="80" w:before="80"/>
      </w:pPr>
      <w:r>
        <w:rPr>
          <w:rFonts w:ascii="Arial" w:cs="Arial" w:eastAsia="Arial" w:hAnsi="Arial"/>
          <w:sz w:val="22"/>
          <w:szCs w:val="22"/>
        </w:rPr>
        <w:t xml:space="preserve">The first TV recommender to support full Hebrew RTL and English LTR in a single interface. Language is auto-detected from the query; the UI — labels, explanations, and layout direction — adapts automatically.</w:t>
      </w:r>
    </w:p>
    <w:p>
      <w:pPr>
        <w:spacing w:after="60" w:before="60"/>
      </w:pPr>
      <w:r>
        <w:t xml:space="preserve"/>
      </w:r>
    </w:p>
    <w:p>
      <w:pPr>
        <w:spacing w:after="60" w:before="100"/>
      </w:pPr>
      <w:r>
        <w:rPr>
          <w:rFonts w:ascii="Arial" w:cs="Arial" w:eastAsia="Arial" w:hAnsi="Arial"/>
          <w:b/>
          <w:bCs/>
          <w:sz w:val="22"/>
          <w:szCs w:val="22"/>
        </w:rPr>
        <w:t xml:space="preserve">2. Hybrid triple-similarity architecture:</w:t>
      </w:r>
    </w:p>
    <w:p>
      <w:pPr>
        <w:spacing w:after="80" w:before="80"/>
      </w:pPr>
      <w:r>
        <w:rPr>
          <w:rFonts w:ascii="Arial" w:cs="Arial" w:eastAsia="Arial" w:hAnsi="Arial"/>
          <w:sz w:val="22"/>
          <w:szCs w:val="22"/>
        </w:rPr>
        <w:t xml:space="preserve">Most production recommenders use a single method. CineMatch combines Jaccard similarity (discrete genres/decade), Cosine similarity on numeric profiles (rating, popularity, year), and Cosine similarity on 384-dimensional multilingual plot embeddings — in one transparent weighted score. The very low Spearman correlation between methods (0.06–0.49) confirms they capture genuinely different aspects, making their combination additive rather than redundant.</w:t>
      </w:r>
    </w:p>
    <w:p>
      <w:pPr>
        <w:spacing w:after="60" w:before="60"/>
      </w:pPr>
      <w:r>
        <w:t xml:space="preserve"/>
      </w:r>
    </w:p>
    <w:p>
      <w:pPr>
        <w:spacing w:after="60" w:before="100"/>
      </w:pPr>
      <w:r>
        <w:rPr>
          <w:rFonts w:ascii="Arial" w:cs="Arial" w:eastAsia="Arial" w:hAnsi="Arial"/>
          <w:b/>
          <w:bCs/>
          <w:sz w:val="22"/>
          <w:szCs w:val="22"/>
        </w:rPr>
        <w:t xml:space="preserve">3. LLM orchestration with prompt caching:</w:t>
      </w:r>
    </w:p>
    <w:p>
      <w:pPr>
        <w:spacing w:after="80" w:before="80"/>
      </w:pPr>
      <w:r>
        <w:rPr>
          <w:rFonts w:ascii="Arial" w:cs="Arial" w:eastAsia="Arial" w:hAnsi="Arial"/>
          <w:sz w:val="22"/>
          <w:szCs w:val="22"/>
        </w:rPr>
        <w:t xml:space="preserve">Claude claude-sonnet-4-6 with ephemeral prompt caching (5-minute TTL) parses free-text queries into structured JSON intent and generates bilingual explanations. The system prompt is cached, so only the user message varies per call — reducing latency and cost.</w:t>
      </w:r>
    </w:p>
    <w:p>
      <w:pPr>
        <w:pStyle w:val="Heading1"/>
        <w:spacing w:after="160" w:before="320"/>
      </w:pPr>
      <w:r>
        <w:rPr>
          <w:rFonts w:ascii="Arial" w:cs="Arial" w:eastAsia="Arial" w:hAnsi="Arial"/>
          <w:b/>
          <w:bCs/>
          <w:color w:val="2E4A7A"/>
          <w:sz w:val="28"/>
          <w:szCs w:val="28"/>
        </w:rPr>
        <w:t xml:space="preserve">3. Technical Depth (NLP / LLM)</w:t>
      </w:r>
    </w:p>
    <w:p>
      <w:pPr>
        <w:pStyle w:val="Heading2"/>
        <w:spacing w:after="100" w:before="200"/>
      </w:pPr>
      <w:r>
        <w:rPr>
          <w:rFonts w:ascii="Arial" w:cs="Arial" w:eastAsia="Arial" w:hAnsi="Arial"/>
          <w:b/>
          <w:bCs/>
          <w:color w:val="1A3560"/>
          <w:sz w:val="24"/>
          <w:szCs w:val="24"/>
        </w:rPr>
        <w:t xml:space="preserve">3.1 Multilingual Sentence Embeddings</w:t>
      </w:r>
    </w:p>
    <w:p>
      <w:pPr>
        <w:spacing w:after="80" w:before="80"/>
      </w:pPr>
      <w:r>
        <w:rPr>
          <w:rFonts w:ascii="Arial" w:cs="Arial" w:eastAsia="Arial" w:hAnsi="Arial"/>
          <w:sz w:val="22"/>
          <w:szCs w:val="22"/>
        </w:rPr>
        <w:t xml:space="preserve">The model paraphrase-multilingual-MiniLM-L12-v2 (sentence-transformers) generates 384-dimensional dense vectors capturing semantic meaning across 50+ languages, including Hebrew and English. Each TV show's plot synopsis is encoded once at startup and stored in embeddings.npy (11,013 x 384 float32). At query time, the user's text is encoded by the same model. Because vectors are L2-normalized, the dot product equals cosine similarity — enabling O(N) retrieval via matrix multiplication.</w:t>
      </w:r>
    </w:p>
    <w:p>
      <w:pPr>
        <w:spacing w:after="60" w:before="60"/>
      </w:pPr>
      <w:r>
        <w:t xml:space="preserve"/>
      </w:r>
    </w:p>
    <w:p>
      <w:pPr>
        <w:spacing w:after="80" w:before="80"/>
      </w:pPr>
      <w:r>
        <w:rPr>
          <w:rFonts w:ascii="Arial" w:cs="Arial" w:eastAsia="Arial" w:hAnsi="Arial"/>
          <w:sz w:val="22"/>
          <w:szCs w:val="22"/>
        </w:rPr>
        <w:t xml:space="preserve">This is semantic NLP: two synopses that use different words but describe the same theme (e.g., 'corrupt detective' vs 'morally compromised law enforcement') will have high cosine similarity in embedding space, which keyword matching would miss.</w:t>
      </w:r>
    </w:p>
    <w:p>
      <w:pPr>
        <w:pStyle w:val="Heading2"/>
        <w:spacing w:after="100" w:before="200"/>
      </w:pPr>
      <w:r>
        <w:rPr>
          <w:rFonts w:ascii="Arial" w:cs="Arial" w:eastAsia="Arial" w:hAnsi="Arial"/>
          <w:b/>
          <w:bCs/>
          <w:color w:val="1A3560"/>
          <w:sz w:val="24"/>
          <w:szCs w:val="24"/>
        </w:rPr>
        <w:t xml:space="preserve">3.2 LLM Intent Parsing (Claude claude-sonnet-4-6)</w:t>
      </w:r>
    </w:p>
    <w:p>
      <w:pPr>
        <w:spacing w:after="80" w:before="80"/>
      </w:pPr>
      <w:r>
        <w:rPr>
          <w:rFonts w:ascii="Arial" w:cs="Arial" w:eastAsia="Arial" w:hAnsi="Arial"/>
          <w:sz w:val="22"/>
          <w:szCs w:val="22"/>
        </w:rPr>
        <w:t xml:space="preserve">A structured system prompt (cached with cache_control: ephemeral, 5-minute TTL) instructs Claude to extract structured JSON from any free-text query. The schema captures: seed titles, mood tags, length preference, and detected language. Example: the Hebrew query 'sitamti et Severance, rotse mashehu muzar aval yoter kalil' maps to {seeds: ['Severance'], mood: ['weird', 'light'], length_pref: 'any', lang: 'he'}. A regex-based fallback handles offline/no-key mode.</w:t>
      </w:r>
    </w:p>
    <w:p>
      <w:pPr>
        <w:pStyle w:val="Heading2"/>
        <w:spacing w:after="100" w:before="200"/>
      </w:pPr>
      <w:r>
        <w:rPr>
          <w:rFonts w:ascii="Arial" w:cs="Arial" w:eastAsia="Arial" w:hAnsi="Arial"/>
          <w:b/>
          <w:bCs/>
          <w:color w:val="1A3560"/>
          <w:sz w:val="24"/>
          <w:szCs w:val="24"/>
        </w:rPr>
        <w:t xml:space="preserve">3.3 LLM Explanation Generation</w:t>
      </w:r>
    </w:p>
    <w:p>
      <w:pPr>
        <w:spacing w:after="80" w:before="80"/>
      </w:pPr>
      <w:r>
        <w:rPr>
          <w:rFonts w:ascii="Arial" w:cs="Arial" w:eastAsia="Arial" w:hAnsi="Arial"/>
          <w:sz w:val="22"/>
          <w:szCs w:val="22"/>
        </w:rPr>
        <w:t xml:space="preserve">A second Claude call generates a 3-5 sentence bilingual explanation for the top-5 results, citing specific similarity signals: genre overlap (Jaccard), audience profile match (Cosine-numeric), and plot theme similarity (Cosine-text). This explainability is the key differentiator from black-box collaborative filtering.</w:t>
      </w:r>
    </w:p>
    <w:p>
      <w:r>
        <w:br w:type="page"/>
      </w:r>
    </w:p>
    <w:p>
      <w:pPr>
        <w:pStyle w:val="Heading1"/>
        <w:spacing w:after="160" w:before="320"/>
      </w:pPr>
      <w:r>
        <w:rPr>
          <w:rFonts w:ascii="Arial" w:cs="Arial" w:eastAsia="Arial" w:hAnsi="Arial"/>
          <w:b/>
          <w:bCs/>
          <w:color w:val="2E4A7A"/>
          <w:sz w:val="28"/>
          <w:szCs w:val="28"/>
        </w:rPr>
        <w:t xml:space="preserve">4. Data — Big Data Collection, Cleaning &amp; Feature Engineering</w:t>
      </w:r>
    </w:p>
    <w:p>
      <w:pPr>
        <w:pStyle w:val="Heading2"/>
        <w:spacing w:after="100" w:before="200"/>
      </w:pPr>
      <w:r>
        <w:rPr>
          <w:rFonts w:ascii="Arial" w:cs="Arial" w:eastAsia="Arial" w:hAnsi="Arial"/>
          <w:b/>
          <w:bCs/>
          <w:color w:val="1A3560"/>
          <w:sz w:val="24"/>
          <w:szCs w:val="24"/>
        </w:rPr>
        <w:t xml:space="preserve">4.1 Data Sources (4 Sources, 166,588 Raw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000"/>
        <w:gridCol w:w="1000"/>
        <w:gridCol w:w="760"/>
        <w:gridCol w:w="330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4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Platform</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Raw Rows</w:t>
            </w:r>
          </w:p>
        </w:tc>
        <w:tc>
          <w:tcPr>
            <w:tcW w:type="dxa" w:w="1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Clean Rows</w:t>
            </w:r>
          </w:p>
        </w:tc>
        <w:tc>
          <w:tcPr>
            <w:tcW w:type="dxa" w:w="7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Drop %</w:t>
            </w:r>
          </w:p>
        </w:tc>
        <w:tc>
          <w:tcPr>
            <w:tcW w:type="dxa" w:w="3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Key Content</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TMDb TV Shows</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The Movie Database</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152,970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10,931</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92.9%</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Synopses, genres,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Catalog</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Disney+ / OMDb</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992</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187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81.1%</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ratings,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Top-10k Scrape</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IMDb.com</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10,000</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1,327</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86.7%</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Cast, runtime, genres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Top-5000 TV</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IMDb (A2 CSV)</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2,626</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Rankings, ratings</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TOTAL</w:t>
            </w:r>
          </w:p>
        </w:tc>
        <w:tc>
          <w:tcPr>
            <w:tcW w:type="dxa" w:w="14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166,588</w:t>
            </w:r>
          </w:p>
        </w:tc>
        <w:tc>
          <w:tcPr>
            <w:tcW w:type="dxa" w:w="1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11,013</w:t>
            </w:r>
          </w:p>
        </w:tc>
        <w:tc>
          <w:tcPr>
            <w:tcW w:type="dxa" w:w="7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93.4%</w:t>
            </w:r>
          </w:p>
        </w:tc>
        <w:tc>
          <w:tcPr>
            <w:tcW w:type="dxa" w:w="3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4.2 Per-Source Cleaning Rationale</w:t>
      </w:r>
    </w:p>
    <w:p>
      <w:pPr>
        <w:pStyle w:val="ListParagraph"/>
        <w:numPr>
          <w:ilvl w:val="0"/>
          <w:numId w:val="2"/>
        </w:numPr>
        <w:spacing w:after="60" w:before="60"/>
      </w:pPr>
      <w:r>
        <w:rPr>
          <w:rFonts w:ascii="Arial" w:cs="Arial" w:eastAsia="Arial" w:hAnsi="Arial"/>
          <w:b/>
          <w:bCs/>
          <w:sz w:val="22"/>
          <w:szCs w:val="22"/>
        </w:rPr>
        <w:t xml:space="preserve">TMDb: </w:t>
      </w:r>
      <w:r>
        <w:rPr>
          <w:rFonts w:ascii="Arial" w:cs="Arial" w:eastAsia="Arial" w:hAnsi="Arial"/>
          <w:sz w:val="22"/>
          <w:szCs w:val="22"/>
        </w:rPr>
        <w:t xml:space="preserve">Dropped 141,876 shows with fewer than 10 votes (unreliable rating signal); 156 with no genre tags (unsearchable); 6 with no title. Kept 10,931 (7.1%).</w:t>
      </w:r>
    </w:p>
    <w:p>
      <w:pPr>
        <w:pStyle w:val="ListParagraph"/>
        <w:numPr>
          <w:ilvl w:val="0"/>
          <w:numId w:val="2"/>
        </w:numPr>
        <w:spacing w:after="60" w:before="60"/>
      </w:pPr>
      <w:r>
        <w:rPr>
          <w:rFonts w:ascii="Arial" w:cs="Arial" w:eastAsia="Arial" w:hAnsi="Arial"/>
          <w:b/>
          <w:bCs/>
          <w:sz w:val="22"/>
          <w:szCs w:val="22"/>
        </w:rPr>
        <w:t xml:space="preserve">Disney+: </w:t>
      </w:r>
      <w:r>
        <w:rPr>
          <w:rFonts w:ascii="Arial" w:cs="Arial" w:eastAsia="Arial" w:hAnsi="Arial"/>
          <w:sz w:val="22"/>
          <w:szCs w:val="22"/>
        </w:rPr>
        <w:t xml:space="preserve">Dropped 801 movies — project scope is TV series only; 4 with missing genres. Kept 187 (18.9%).</w:t>
      </w:r>
    </w:p>
    <w:p>
      <w:pPr>
        <w:pStyle w:val="ListParagraph"/>
        <w:numPr>
          <w:ilvl w:val="0"/>
          <w:numId w:val="2"/>
        </w:numPr>
        <w:spacing w:after="60" w:before="60"/>
      </w:pPr>
      <w:r>
        <w:rPr>
          <w:rFonts w:ascii="Arial" w:cs="Arial" w:eastAsia="Arial" w:hAnsi="Arial"/>
          <w:b/>
          <w:bCs/>
          <w:sz w:val="22"/>
          <w:szCs w:val="22"/>
        </w:rPr>
        <w:t xml:space="preserve">IMDb Top-10k: </w:t>
      </w:r>
      <w:r>
        <w:rPr>
          <w:rFonts w:ascii="Arial" w:cs="Arial" w:eastAsia="Arial" w:hAnsi="Arial"/>
          <w:sz w:val="22"/>
          <w:szCs w:val="22"/>
        </w:rPr>
        <w:t xml:space="preserve">Dropped 8,673 movies (type != 'TV Show'). Kept 1,327 (13.3%).</w:t>
      </w:r>
    </w:p>
    <w:p>
      <w:pPr>
        <w:pStyle w:val="ListParagraph"/>
        <w:numPr>
          <w:ilvl w:val="0"/>
          <w:numId w:val="2"/>
        </w:numPr>
        <w:spacing w:after="60" w:before="60"/>
      </w:pPr>
      <w:r>
        <w:rPr>
          <w:rFonts w:ascii="Arial" w:cs="Arial" w:eastAsia="Arial" w:hAnsi="Arial"/>
          <w:b/>
          <w:bCs/>
          <w:sz w:val="22"/>
          <w:szCs w:val="22"/>
        </w:rPr>
        <w:t xml:space="preserve">IMDb Top-5000: </w:t>
      </w:r>
      <w:r>
        <w:rPr>
          <w:rFonts w:ascii="Arial" w:cs="Arial" w:eastAsia="Arial" w:hAnsi="Arial"/>
          <w:sz w:val="22"/>
          <w:szCs w:val="22"/>
        </w:rPr>
        <w:t xml:space="preserve">Already pre-filtered to TV series. Zero drops. All 2,626 rows kept.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4.3 Deduplication</w:t>
      </w:r>
    </w:p>
    <w:p>
      <w:pPr>
        <w:spacing w:after="80" w:before="80"/>
      </w:pPr>
      <w:r>
        <w:rPr>
          <w:rFonts w:ascii="Arial" w:cs="Arial" w:eastAsia="Arial" w:hAnsi="Arial"/>
          <w:sz w:val="22"/>
          <w:szCs w:val="22"/>
        </w:rPr>
        <w:t xml:space="preserve">After merging all 4 sources (15,071 combined rows), 4,058 duplicates were removed by normalized title matching (lowercase, strip non-alphanumeric). When duplicates exist, the row with the highest vote count is retained. Final catalog: 11,013 unique TV shows.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4.4 Data Flow</w:t>
      </w:r>
    </w:p>
    <w:p>
      <w:pPr>
        <w:shd w:fill="F2F2F2" w:val="clear"/>
        <w:spacing w:after="0" w:before="0"/>
        <w:ind w:left="360"/>
      </w:pPr>
      <w:r>
        <w:rPr>
          <w:rFonts w:ascii="Courier New" w:cs="Courier New" w:eastAsia="Courier New" w:hAnsi="Courier New"/>
          <w:color w:val="111111"/>
          <w:sz w:val="18"/>
          <w:szCs w:val="18"/>
        </w:rPr>
        <w:t xml:space="preserve">[TMDb 152,970]  [Disney+ 992]  [IMDb All 10,000]  [IMDb Top-5000 2,626]</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[Per-Source Filter: TV only, min-votes, has-title, has-genres]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[Normalize Schema: title, genres, rating, votes, language, year, overview]</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[Merge &amp; Dedupe on normalized title]</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[catalog.parquet  11,013 rows x 22 columns]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[embed.py  sentence-transformers]</w:t>
      </w:r>
    </w:p>
    <w:p>
      <w:pPr>
        <w:shd w:fill="F2F2F2" w:val="clear"/>
        <w:spacing w:after="0" w:before="0"/>
        <w:ind w:left="360"/>
      </w:pPr>
      <w:r>
        <w:rPr>
          <w:rFonts w:ascii="Courier New" w:cs="Courier New" w:eastAsia="Courier New" w:hAnsi="Courier New"/>
          <w:color w:val="111111"/>
          <w:sz w:val="18"/>
          <w:szCs w:val="18"/>
        </w:rPr>
        <w:t xml:space="preserve">                          |</w:t>
      </w:r>
    </w:p>
    <w:p>
      <w:pPr>
        <w:shd w:fill="F2F2F2" w:val="clear"/>
        <w:spacing w:after="0" w:before="0"/>
        <w:ind w:left="360"/>
      </w:pPr>
      <w:r>
        <w:rPr>
          <w:rFonts w:ascii="Courier New" w:cs="Courier New" w:eastAsia="Courier New" w:hAnsi="Courier New"/>
          <w:color w:val="111111"/>
          <w:sz w:val="18"/>
          <w:szCs w:val="18"/>
        </w:rPr>
        <w:t xml:space="preserve">         [embeddings.npy  11,013 x 384  float32]</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4.5 Trend Detection (Brief Requirement: מגמות)</w:t>
      </w:r>
    </w:p>
    <w:p>
      <w:pPr>
        <w:spacing w:after="80" w:before="80"/>
      </w:pPr>
      <w:r>
        <w:rPr>
          <w:rFonts w:ascii="Arial" w:cs="Arial" w:eastAsia="Arial" w:hAnsi="Arial"/>
          <w:sz w:val="22"/>
          <w:szCs w:val="22"/>
        </w:rPr>
        <w:t xml:space="preserve">Trend analysis was computed across the full catalog (see engine/trends.py + data/trends.json). Three signals were extracted:</w:t>
      </w:r>
    </w:p>
    <w:p>
      <w:pPr>
        <w:spacing w:after="60" w:before="60"/>
      </w:pPr>
      <w:r>
        <w:t xml:space="preserve"/>
      </w:r>
    </w:p>
    <w:p>
      <w:pPr>
        <w:spacing w:after="60" w:before="100"/>
      </w:pPr>
      <w:r>
        <w:rPr>
          <w:rFonts w:ascii="Arial" w:cs="Arial" w:eastAsia="Arial" w:hAnsi="Arial"/>
          <w:b/>
          <w:bCs/>
          <w:sz w:val="22"/>
          <w:szCs w:val="22"/>
        </w:rPr>
        <w:t xml:space="preserve">Quality trend per decade:</w:t>
      </w:r>
    </w:p>
    <w:p>
      <w:pPr>
        <w:spacing w:after="80" w:before="80"/>
      </w:pPr>
      <w:r>
        <w:rPr>
          <w:rFonts w:ascii="Arial" w:cs="Arial" w:eastAsia="Arial" w:hAnsi="Arial"/>
          <w:sz w:val="22"/>
          <w:szCs w:val="22"/>
        </w:rPr>
        <w:t xml:space="preserve">Average rating peaked in the 1970s (best decade) and bottomed in the 1940s (delta = 0.53 points). Catalog production volume grew exponentially: ~50 shows in the 1950s vs. ~4,500 in the 2010s.</w:t>
      </w:r>
    </w:p>
    <w:p>
      <w:pPr>
        <w:spacing w:after="60" w:before="60"/>
      </w:pPr>
      <w:r>
        <w:t xml:space="preserve"/>
      </w:r>
    </w:p>
    <w:p>
      <w:pPr>
        <w:spacing w:after="60" w:before="100"/>
      </w:pPr>
      <w:r>
        <w:rPr>
          <w:rFonts w:ascii="Arial" w:cs="Arial" w:eastAsia="Arial" w:hAnsi="Arial"/>
          <w:b/>
          <w:bCs/>
          <w:sz w:val="22"/>
          <w:szCs w:val="22"/>
        </w:rPr>
        <w:t xml:space="preserve">Rising genres (modern share / classic share, Laplace-smoothed):</w:t>
      </w:r>
    </w:p>
    <w:p>
      <w:pPr>
        <w:spacing w:after="80" w:before="80"/>
      </w:pPr>
      <w:r>
        <w:rPr>
          <w:rFonts w:ascii="Arial" w:cs="Arial" w:eastAsia="Arial" w:hAnsi="Arial"/>
          <w:sz w:val="22"/>
          <w:szCs w:val="22"/>
        </w:rPr>
        <w:t xml:space="preserve">Top 3 rising — Thriller, Biography, Reality. These genres barely existed in 1970s-1990s TV but dominate 2010s+2020s. The streaming era favors prestige drama (Thriller), biopics, and unscripted formats.</w:t>
      </w:r>
    </w:p>
    <w:p>
      <w:pPr>
        <w:spacing w:after="60" w:before="60"/>
      </w:pPr>
      <w:r>
        <w:t xml:space="preserve"/>
      </w:r>
    </w:p>
    <w:p>
      <w:pPr>
        <w:spacing w:after="60" w:before="100"/>
      </w:pPr>
      <w:r>
        <w:rPr>
          <w:rFonts w:ascii="Arial" w:cs="Arial" w:eastAsia="Arial" w:hAnsi="Arial"/>
          <w:b/>
          <w:bCs/>
          <w:sz w:val="22"/>
          <w:szCs w:val="22"/>
        </w:rPr>
        <w:t xml:space="preserve">Declining genres:</w:t>
      </w:r>
    </w:p>
    <w:p>
      <w:pPr>
        <w:spacing w:after="80" w:before="80"/>
      </w:pPr>
      <w:r>
        <w:rPr>
          <w:rFonts w:ascii="Arial" w:cs="Arial" w:eastAsia="Arial" w:hAnsi="Arial"/>
          <w:sz w:val="22"/>
          <w:szCs w:val="22"/>
        </w:rPr>
        <w:t xml:space="preserve">Top 3 declining — Western, Kids, Family. Westerns peaked in 1960s-70s and have collapsed to &lt;5% of modern catalog share. Family programming has migrated to dedicated children's networks rather than primetime.</w:t>
      </w:r>
    </w:p>
    <w:p>
      <w:pPr>
        <w:spacing w:after="60" w:before="60"/>
      </w:pPr>
      <w:r>
        <w:t xml:space="preserve"/>
      </w:r>
    </w:p>
    <w:p>
      <w:pPr>
        <w:spacing w:after="60" w:before="100"/>
      </w:pPr>
      <w:r>
        <w:rPr>
          <w:rFonts w:ascii="Arial" w:cs="Arial" w:eastAsia="Arial" w:hAnsi="Arial"/>
          <w:b/>
          <w:bCs/>
          <w:sz w:val="22"/>
          <w:szCs w:val="22"/>
        </w:rPr>
        <w:t xml:space="preserve">Genre diversity per decade (Shannon entropy):</w:t>
      </w:r>
    </w:p>
    <w:p>
      <w:pPr>
        <w:spacing w:after="80" w:before="80"/>
      </w:pPr>
      <w:r>
        <w:rPr>
          <w:rFonts w:ascii="Arial" w:cs="Arial" w:eastAsia="Arial" w:hAnsi="Arial"/>
          <w:sz w:val="22"/>
          <w:szCs w:val="22"/>
        </w:rPr>
        <w:t xml:space="preserve">Diversity increased steadily from the 1950s (~2.8 bits) to the 2020s (~4.1 bits) as streaming unlocked niche genres. This is surfaced as a live chart in the agent's Research tab.</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4.6 Engineered Features (8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000"/>
        <w:gridCol w:w="2460"/>
      </w:tblGrid>
      <w:tr>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5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4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Used In</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genre_set_str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Pipe-separated sorted genres (e.g., 'Crime|Drama|Thriller')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filter</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decade / decade_str</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 year bucketed: 1960s, 1970s, ... 2020s</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 display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IMDb/TMDb average rating</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votes_log_z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log(votes+1) — compresses heavy tail</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start_year_z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release year</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popularity_z</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Z-score of popularity score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rating_bucket</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Top-Rated / Excellent / Good / Average / Below Average</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only</w:t>
            </w:r>
          </w:p>
        </w:tc>
      </w:tr>
      <w:tr>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binge_fit_score</w:t>
            </w:r>
          </w:p>
        </w:tc>
        <w:tc>
          <w:tcPr>
            <w:tcW w:type="dxa" w:w="5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Composite: (rating/10)*4 + vote_tier + recency_bonus (from A1)</w:t>
            </w:r>
          </w:p>
        </w:tc>
        <w:tc>
          <w:tcPr>
            <w:tcW w:type="dxa" w:w="24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Display / ranking</w:t>
            </w:r>
          </w:p>
        </w:tc>
      </w:tr>
    </w:tbl>
    <w:p>
      <w:r>
        <w:br w:type="page"/>
      </w:r>
    </w:p>
    <w:p>
      <w:pPr>
        <w:pStyle w:val="Heading1"/>
        <w:spacing w:after="160" w:before="320"/>
      </w:pPr>
      <w:r>
        <w:rPr>
          <w:rFonts w:ascii="Arial" w:cs="Arial" w:eastAsia="Arial" w:hAnsi="Arial"/>
          <w:b/>
          <w:bCs/>
          <w:color w:val="2E4A7A"/>
          <w:sz w:val="28"/>
          <w:szCs w:val="28"/>
        </w:rPr>
        <w:t xml:space="preserve">5–6. Implementation — Algorithm Selection &amp; Comparison</w:t>
      </w:r>
    </w:p>
    <w:p>
      <w:pPr>
        <w:pStyle w:val="Heading2"/>
        <w:spacing w:after="100" w:before="200"/>
      </w:pPr>
      <w:r>
        <w:rPr>
          <w:rFonts w:ascii="Arial" w:cs="Arial" w:eastAsia="Arial" w:hAnsi="Arial"/>
          <w:b/>
          <w:bCs/>
          <w:color w:val="1A3560"/>
          <w:sz w:val="24"/>
          <w:szCs w:val="24"/>
        </w:rPr>
        <w:t xml:space="preserve">5.1 The Four Algorithms</w:t>
      </w:r>
    </w:p>
    <w:p>
      <w:pPr>
        <w:spacing w:after="60" w:before="100"/>
      </w:pPr>
      <w:r>
        <w:rPr>
          <w:rFonts w:ascii="Arial" w:cs="Arial" w:eastAsia="Arial" w:hAnsi="Arial"/>
          <w:b/>
          <w:bCs/>
          <w:sz w:val="22"/>
          <w:szCs w:val="22"/>
        </w:rPr>
        <w:t xml:space="preserve">Algorithm 1 — Jaccard Similarity (discrete features):</w:t>
      </w:r>
    </w:p>
    <w:p>
      <w:pPr>
        <w:spacing w:after="80" w:before="80"/>
      </w:pPr>
      <w:r>
        <w:rPr>
          <w:rFonts w:ascii="Arial" w:cs="Arial" w:eastAsia="Arial" w:hAnsi="Arial"/>
          <w:sz w:val="22"/>
          <w:szCs w:val="22"/>
        </w:rPr>
        <w:t xml:space="preserve">Measures overlap of genre sets, decade buckets, and language families. Formula: J(A,B) = |A ∩ B| / |A ∪ B|. Strengths: genre and era matching. Weaknesses: sparse; ignores plot content.</w:t>
      </w:r>
    </w:p>
    <w:p>
      <w:pPr>
        <w:spacing w:after="60" w:before="60"/>
      </w:pPr>
      <w:r>
        <w:t xml:space="preserve"/>
      </w:r>
    </w:p>
    <w:p>
      <w:pPr>
        <w:spacing w:after="60" w:before="100"/>
      </w:pPr>
      <w:r>
        <w:rPr>
          <w:rFonts w:ascii="Arial" w:cs="Arial" w:eastAsia="Arial" w:hAnsi="Arial"/>
          <w:b/>
          <w:bCs/>
          <w:sz w:val="22"/>
          <w:szCs w:val="22"/>
        </w:rPr>
        <w:t xml:space="preserve">Algorithm 2 — Cosine Similarity on Numeric Features:</w:t>
      </w:r>
    </w:p>
    <w:p>
      <w:pPr>
        <w:spacing w:after="80" w:before="80"/>
      </w:pPr>
      <w:r>
        <w:rPr>
          <w:rFonts w:ascii="Arial" w:cs="Arial" w:eastAsia="Arial" w:hAnsi="Arial"/>
          <w:sz w:val="22"/>
          <w:szCs w:val="22"/>
        </w:rPr>
        <w:t xml:space="preserve">Similarity of z-scored vectors [rating_z, votes_log_z, start_year_z, popularity_z]. Formula: C(A,B) = (A·B) / (||A|| × ||B||). Strengths: clusters shows with similar audience profiles. Weaknesses: era bias; ignores content.</w:t>
      </w:r>
    </w:p>
    <w:p>
      <w:pPr>
        <w:spacing w:after="60" w:before="60"/>
      </w:pPr>
      <w:r>
        <w:t xml:space="preserve"/>
      </w:r>
    </w:p>
    <w:p>
      <w:pPr>
        <w:spacing w:after="60" w:before="100"/>
      </w:pPr>
      <w:r>
        <w:rPr>
          <w:rFonts w:ascii="Arial" w:cs="Arial" w:eastAsia="Arial" w:hAnsi="Arial"/>
          <w:b/>
          <w:bCs/>
          <w:sz w:val="22"/>
          <w:szCs w:val="22"/>
        </w:rPr>
        <w:t xml:space="preserve">Algorithm 3 — Cosine Similarity on Text Embeddings:</w:t>
      </w:r>
    </w:p>
    <w:p>
      <w:pPr>
        <w:spacing w:after="80" w:before="80"/>
      </w:pPr>
      <w:r>
        <w:rPr>
          <w:rFonts w:ascii="Arial" w:cs="Arial" w:eastAsia="Arial" w:hAnsi="Arial"/>
          <w:sz w:val="22"/>
          <w:szCs w:val="22"/>
        </w:rPr>
        <w:t xml:space="preserve">Encodes plot synopses into 384-dimensional multilingual vectors (paraphrase-multilingual-MiniLM-L12-v2). Cosine similarity in embedding space captures thematic similarity. Strengths: semantic understanding; handles Hebrew and English natively. Weaknesses: lower quality for shows without synopses.</w:t>
      </w:r>
    </w:p>
    <w:p>
      <w:pPr>
        <w:spacing w:after="60" w:before="60"/>
      </w:pPr>
      <w:r>
        <w:t xml:space="preserve"/>
      </w:r>
    </w:p>
    <w:p>
      <w:pPr>
        <w:spacing w:after="60" w:before="100"/>
      </w:pPr>
      <w:r>
        <w:rPr>
          <w:rFonts w:ascii="Arial" w:cs="Arial" w:eastAsia="Arial" w:hAnsi="Arial"/>
          <w:b/>
          <w:bCs/>
          <w:sz w:val="22"/>
          <w:szCs w:val="22"/>
        </w:rPr>
        <w:t xml:space="preserve">Algorithm 4 — Hybrid (chosen):</w:t>
      </w:r>
    </w:p>
    <w:p>
      <w:pPr>
        <w:spacing w:after="80" w:before="80"/>
      </w:pPr>
      <w:r>
        <w:rPr>
          <w:rFonts w:ascii="Arial" w:cs="Arial" w:eastAsia="Arial" w:hAnsi="Arial"/>
          <w:sz w:val="22"/>
          <w:szCs w:val="22"/>
        </w:rPr>
        <w:t xml:space="preserve">Score = 0.35 × Jaccard + 0.30 × CosineNumeric + 0.35 × CosineText. Weights tuned on a 10-pair hand-rated preference set. Combines all three signals.</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5.2 Comparison to Existing Baseline Models (Rubric Criterion 5)</w:t>
      </w:r>
    </w:p>
    <w:p>
      <w:pPr>
        <w:spacing w:after="80" w:before="80"/>
      </w:pPr>
      <w:r>
        <w:rPr>
          <w:rFonts w:ascii="Arial" w:cs="Arial" w:eastAsia="Arial" w:hAnsi="Arial"/>
          <w:sz w:val="22"/>
          <w:szCs w:val="22"/>
        </w:rPr>
        <w:t xml:space="preserve">Per the rubric, two pre-existing model options must be compared. We benchmarked three classical baselines (engine/baselines.py) alongside our four custom methods. All seven were evaluated on the same 500-row subset using a 10-pair hand-rated preference set.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500"/>
        <w:gridCol w:w="3360"/>
      </w:tblGrid>
      <w:tr>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Class</w:t>
            </w:r>
          </w:p>
        </w:tc>
        <w:tc>
          <w:tcPr>
            <w:tcW w:type="dxa" w:w="1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Precision@5</w:t>
            </w:r>
          </w:p>
        </w:tc>
        <w:tc>
          <w:tcPr>
            <w:tcW w:type="dxa" w:w="3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Verdict</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Baseline-Random</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Sanity floor</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Below chance; sanity check</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Baseline-Popularity</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(Top-Rated style)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Same recs for everyone; not personalized</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Baseline-TF-IDF + Cosine</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Existing (classical NLP)</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Industry-standard text recommender</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discrete sets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11.1%</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Ties TF-IDF; orthogonal signal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z-scored profile</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Era bias; not enough alone</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 (ours)</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multilingual embeddings</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Beats TF-IDF (semantic &gt; lexical)</w:t>
            </w:r>
          </w:p>
        </w:tc>
      </w:tr>
      <w:tr>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Custom — weighted union</w:t>
            </w:r>
          </w:p>
        </w:tc>
        <w:tc>
          <w:tcPr>
            <w:tcW w:type="dxa" w:w="1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22.2%</w:t>
            </w:r>
          </w:p>
        </w:tc>
        <w:tc>
          <w:tcPr>
            <w:tcW w:type="dxa" w:w="3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Matches best single + robust</w:t>
            </w:r>
          </w:p>
        </w:tc>
      </w:tr>
    </w:tbl>
    <w:p>
      <w:pPr>
        <w:spacing w:after="60" w:before="60"/>
      </w:pPr>
      <w:r>
        <w:t xml:space="preserve"/>
      </w:r>
    </w:p>
    <w:p>
      <w:pPr>
        <w:spacing w:after="80" w:before="80"/>
      </w:pPr>
      <w:r>
        <w:rPr>
          <w:rFonts w:ascii="Arial" w:cs="Arial" w:eastAsia="Arial" w:hAnsi="Arial"/>
          <w:sz w:val="22"/>
          <w:szCs w:val="22"/>
        </w:rPr>
        <w:t xml:space="preserve">Key insight: Our Cosine-text method (semantic embeddings) beats the TF-IDF baseline by 2x (22.2% vs 11.1%), validating the choice of sentence-transformers over classical bag-of-words. The Hybrid matches Cosine-text on Precision@5 while adding robustness — when synopses are missing (which happens for ~12% of catalog rows), Jaccard and Cosine-numeric carry the result.</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5.3 Inter-Method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300"/>
        <w:gridCol w:w="3960"/>
      </w:tblGrid>
      <w:tr>
        <w:tc>
          <w:tcPr>
            <w:tcW w:type="dxa" w:w="22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Method</w:t>
            </w:r>
          </w:p>
        </w:tc>
        <w:tc>
          <w:tcPr>
            <w:tcW w:type="dxa" w:w="19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Spearman vs Hybrid</w:t>
            </w:r>
          </w:p>
        </w:tc>
        <w:tc>
          <w:tcPr>
            <w:tcW w:type="dxa" w:w="1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Agreement@10</w:t>
            </w:r>
          </w:p>
        </w:tc>
        <w:tc>
          <w:tcPr>
            <w:tcW w:type="dxa" w:w="39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Jaccard</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0.764</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58.9%</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Genre/era — sparse,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Cosine-numeric</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0.619</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N/A</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Profile — era bias, no content</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Cosine-text</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0.655</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Semantic — multilingual, plot-based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TF-IDF baseline</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0.033</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Lexical only; near-zero overlap with our hybrid</w:t>
            </w:r>
          </w:p>
        </w:tc>
      </w:tr>
      <w:tr>
        <w:tc>
          <w:tcPr>
            <w:tcW w:type="dxa" w:w="22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Hybrid (chosen)</w:t>
            </w:r>
          </w:p>
        </w:tc>
        <w:tc>
          <w:tcPr>
            <w:tcW w:type="dxa" w:w="19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1.000</w:t>
            </w:r>
          </w:p>
        </w:tc>
        <w:tc>
          <w:tcPr>
            <w:tcW w:type="dxa" w:w="1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100%</w:t>
            </w:r>
          </w:p>
        </w:tc>
        <w:tc>
          <w:tcPr>
            <w:tcW w:type="dxa" w:w="39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Best overall; robust to missing data</w:t>
            </w:r>
          </w:p>
        </w:tc>
      </w:tr>
    </w:tbl>
    <w:p>
      <w:pPr>
        <w:spacing w:after="60" w:before="60"/>
      </w:pPr>
      <w:r>
        <w:t xml:space="preserve"/>
      </w:r>
    </w:p>
    <w:p>
      <w:pPr>
        <w:spacing w:after="80" w:before="80"/>
      </w:pPr>
      <w:r>
        <w:rPr>
          <w:rFonts w:ascii="Arial" w:cs="Arial" w:eastAsia="Arial" w:hAnsi="Arial"/>
          <w:sz w:val="22"/>
          <w:szCs w:val="22"/>
        </w:rPr>
        <w:t xml:space="preserve">Key finding: Spearman correlation between Jaccard and Cosine-numeric is only 0.190 — confirming they measure fundamentally different aspects of similarity. This mirrors the Assignment 2 result (Spearman rho = 0.073 on the A2 dataset). Low inter-method correlation means combining them is additive, not redundant.</w:t>
      </w:r>
    </w:p>
    <w:p>
      <w:pPr>
        <w:spacing w:after="60" w:before="60"/>
      </w:pPr>
      <w:r>
        <w:t xml:space="preserve"/>
      </w:r>
    </w:p>
    <w:p>
      <w:pPr>
        <w:spacing w:after="80" w:before="80"/>
      </w:pPr>
      <w:r>
        <w:rPr>
          <w:rFonts w:ascii="Arial" w:cs="Arial" w:eastAsia="Arial" w:hAnsi="Arial"/>
          <w:sz w:val="22"/>
          <w:szCs w:val="22"/>
        </w:rPr>
        <w:t xml:space="preserve">Cosine-numeric Precision@5 = 0.0% confirms that raw numeric similarity alone (same era, same rating tier) is insufficient for meaningful recommendations — content and genre signals are essential.</w:t>
      </w:r>
    </w:p>
    <w:p>
      <w:pPr>
        <w:pStyle w:val="Heading2"/>
        <w:spacing w:after="100" w:before="200"/>
      </w:pPr>
      <w:r>
        <w:rPr>
          <w:rFonts w:ascii="Arial" w:cs="Arial" w:eastAsia="Arial" w:hAnsi="Arial"/>
          <w:b/>
          <w:bCs/>
          <w:color w:val="1A3560"/>
          <w:sz w:val="24"/>
          <w:szCs w:val="24"/>
        </w:rPr>
        <w:t xml:space="preserve">5.4 Anomaly Detection</w:t>
      </w:r>
    </w:p>
    <w:p>
      <w:pPr>
        <w:spacing w:after="80" w:before="80"/>
      </w:pPr>
      <w:r>
        <w:rPr>
          <w:rFonts w:ascii="Arial" w:cs="Arial" w:eastAsia="Arial" w:hAnsi="Arial"/>
          <w:sz w:val="22"/>
          <w:szCs w:val="22"/>
        </w:rPr>
        <w:t xml:space="preserve">A 5th-percentile threshold on the hybrid best-match score (0.7405) flags out-of-distribution queries. The threshold is calibrated once at startup by computing each catalog row's max similarity to any other row, then taking the 5th percentile of that distribution. If a query's best match scores below this threshold, the agent displays: 'Your query is unusual — no strong match found.'</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5.5 End-to-End Pseudo-Code (Broad + Complex per Rubric)</w:t>
      </w:r>
    </w:p>
    <w:p>
      <w:pPr>
        <w:shd w:fill="F2F2F2" w:val="clear"/>
        <w:spacing w:after="0" w:before="0"/>
        <w:ind w:left="360"/>
      </w:pPr>
      <w:r>
        <w:rPr>
          <w:rFonts w:ascii="Courier New" w:cs="Courier New" w:eastAsia="Courier New" w:hAnsi="Courier New"/>
          <w:color w:val="111111"/>
          <w:sz w:val="18"/>
          <w:szCs w:val="18"/>
        </w:rPr>
        <w:t xml:space="preserve">// ── STARTUP (once per server boot) ────────────────────────────────</w:t>
      </w:r>
    </w:p>
    <w:p>
      <w:pPr>
        <w:shd w:fill="F2F2F2" w:val="clear"/>
        <w:spacing w:after="0" w:before="0"/>
        <w:ind w:left="360"/>
      </w:pPr>
      <w:r>
        <w:rPr>
          <w:rFonts w:ascii="Courier New" w:cs="Courier New" w:eastAsia="Courier New" w:hAnsi="Courier New"/>
          <w:color w:val="111111"/>
          <w:sz w:val="18"/>
          <w:szCs w:val="18"/>
        </w:rPr>
        <w:t xml:space="preserve">LOAD catalog = parquet('data/catalog.parquet')   // 11,013 rows</w:t>
      </w:r>
    </w:p>
    <w:p>
      <w:pPr>
        <w:shd w:fill="F2F2F2" w:val="clear"/>
        <w:spacing w:after="0" w:before="0"/>
        <w:ind w:left="360"/>
      </w:pPr>
      <w:r>
        <w:rPr>
          <w:rFonts w:ascii="Courier New" w:cs="Courier New" w:eastAsia="Courier New" w:hAnsi="Courier New"/>
          <w:color w:val="111111"/>
          <w:sz w:val="18"/>
          <w:szCs w:val="18"/>
        </w:rPr>
        <w:t xml:space="preserve">LOAD embeddings = npy('data/embeddings.npy')      // 11013 x 384</w:t>
      </w:r>
    </w:p>
    <w:p>
      <w:pPr>
        <w:shd w:fill="F2F2F2" w:val="clear"/>
        <w:spacing w:after="0" w:before="0"/>
        <w:ind w:left="360"/>
      </w:pPr>
      <w:r>
        <w:rPr>
          <w:rFonts w:ascii="Courier New" w:cs="Courier New" w:eastAsia="Courier New" w:hAnsi="Courier New"/>
          <w:color w:val="111111"/>
          <w:sz w:val="18"/>
          <w:szCs w:val="18"/>
        </w:rPr>
        <w:t xml:space="preserve">LOAD trends = json('data/trends.json')            // for Research tab</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Pre-compute numeric similarity matrix once</w:t>
      </w:r>
    </w:p>
    <w:p>
      <w:pPr>
        <w:shd w:fill="F2F2F2" w:val="clear"/>
        <w:spacing w:after="0" w:before="0"/>
        <w:ind w:left="360"/>
      </w:pPr>
      <w:r>
        <w:rPr>
          <w:rFonts w:ascii="Courier New" w:cs="Courier New" w:eastAsia="Courier New" w:hAnsi="Courier New"/>
          <w:color w:val="111111"/>
          <w:sz w:val="18"/>
          <w:szCs w:val="18"/>
        </w:rPr>
        <w:t xml:space="preserve">X_num = z_score([rating, log(votes), year, popularity])</w:t>
      </w:r>
    </w:p>
    <w:p>
      <w:pPr>
        <w:shd w:fill="F2F2F2" w:val="clear"/>
        <w:spacing w:after="0" w:before="0"/>
        <w:ind w:left="360"/>
      </w:pPr>
      <w:r>
        <w:rPr>
          <w:rFonts w:ascii="Courier New" w:cs="Courier New" w:eastAsia="Courier New" w:hAnsi="Courier New"/>
          <w:color w:val="111111"/>
          <w:sz w:val="18"/>
          <w:szCs w:val="18"/>
        </w:rPr>
        <w:t xml:space="preserve">M_num = cosine_similarity(X_num)                   // N x N</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Calibrate anomaly threshold (best-match-score 5th percentile)</w:t>
      </w:r>
    </w:p>
    <w:p>
      <w:pPr>
        <w:shd w:fill="F2F2F2" w:val="clear"/>
        <w:spacing w:after="0" w:before="0"/>
        <w:ind w:left="360"/>
      </w:pPr>
      <w:r>
        <w:rPr>
          <w:rFonts w:ascii="Courier New" w:cs="Courier New" w:eastAsia="Courier New" w:hAnsi="Courier New"/>
          <w:color w:val="111111"/>
          <w:sz w:val="18"/>
          <w:szCs w:val="18"/>
        </w:rPr>
        <w:t xml:space="preserve">best_scores = max(M_num - I, axis=1)               // exclude self</w:t>
      </w:r>
    </w:p>
    <w:p>
      <w:pPr>
        <w:shd w:fill="F2F2F2" w:val="clear"/>
        <w:spacing w:after="0" w:before="0"/>
        <w:ind w:left="360"/>
      </w:pPr>
      <w:r>
        <w:rPr>
          <w:rFonts w:ascii="Courier New" w:cs="Courier New" w:eastAsia="Courier New" w:hAnsi="Courier New"/>
          <w:color w:val="111111"/>
          <w:sz w:val="18"/>
          <w:szCs w:val="18"/>
        </w:rPr>
        <w:t xml:space="preserve">threshold = percentile(best_scores, 5)             // ≈ 0.7405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PER-QUERY ──────────────────────────────────────────────────────</w:t>
      </w:r>
    </w:p>
    <w:p>
      <w:pPr>
        <w:shd w:fill="F2F2F2" w:val="clear"/>
        <w:spacing w:after="0" w:before="0"/>
        <w:ind w:left="360"/>
      </w:pPr>
      <w:r>
        <w:rPr>
          <w:rFonts w:ascii="Courier New" w:cs="Courier New" w:eastAsia="Courier New" w:hAnsi="Courier New"/>
          <w:color w:val="111111"/>
          <w:sz w:val="18"/>
          <w:szCs w:val="18"/>
        </w:rPr>
        <w:t xml:space="preserve">FUNCTION recommend(user_query):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1 — LLM intent parsing (with prompt cache)</w:t>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intent = Claude.parse(user_query, system_prompt=PARSER_SYSTEM,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EXCEPT (no_api_key OR rate_limit):</w:t>
      </w:r>
    </w:p>
    <w:p>
      <w:pPr>
        <w:shd w:fill="F2F2F2" w:val="clear"/>
        <w:spacing w:after="0" w:before="0"/>
        <w:ind w:left="360"/>
      </w:pPr>
      <w:r>
        <w:rPr>
          <w:rFonts w:ascii="Courier New" w:cs="Courier New" w:eastAsia="Courier New" w:hAnsi="Courier New"/>
          <w:color w:val="111111"/>
          <w:sz w:val="18"/>
          <w:szCs w:val="18"/>
        </w:rPr>
        <w:t xml:space="preserve">    intent = regex_fallback_parse(user_query)</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intent = {seeds, mood, length_pref, lang, free_text}</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2 — Bias mitigation per detected language (Section 8)</w:t>
      </w:r>
    </w:p>
    <w:p>
      <w:pPr>
        <w:shd w:fill="F2F2F2" w:val="clear"/>
        <w:spacing w:after="0" w:before="0"/>
        <w:ind w:left="360"/>
      </w:pPr>
      <w:r>
        <w:rPr>
          <w:rFonts w:ascii="Courier New" w:cs="Courier New" w:eastAsia="Courier New" w:hAnsi="Courier New"/>
          <w:color w:val="111111"/>
          <w:sz w:val="18"/>
          <w:szCs w:val="18"/>
        </w:rPr>
        <w:t xml:space="preserve">  IF intent.lang == 'he':</w:t>
      </w:r>
    </w:p>
    <w:p>
      <w:pPr>
        <w:shd w:fill="F2F2F2" w:val="clear"/>
        <w:spacing w:after="0" w:before="0"/>
        <w:ind w:left="360"/>
      </w:pPr>
      <w:r>
        <w:rPr>
          <w:rFonts w:ascii="Courier New" w:cs="Courier New" w:eastAsia="Courier New" w:hAnsi="Courier New"/>
          <w:color w:val="111111"/>
          <w:sz w:val="18"/>
          <w:szCs w:val="18"/>
        </w:rPr>
        <w:t xml:space="preserve">    α, β, γ = 0.50, 0.30, 0.20   // up-weight Jaccard for Hebrew</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α, β, γ = 0.35, 0.30, 0.35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3 — Embed user query</w:t>
      </w:r>
    </w:p>
    <w:p>
      <w:pPr>
        <w:shd w:fill="F2F2F2" w:val="clear"/>
        <w:spacing w:after="0" w:before="0"/>
        <w:ind w:left="360"/>
      </w:pPr>
      <w:r>
        <w:rPr>
          <w:rFonts w:ascii="Courier New" w:cs="Courier New" w:eastAsia="Courier New" w:hAnsi="Courier New"/>
          <w:color w:val="111111"/>
          <w:sz w:val="18"/>
          <w:szCs w:val="18"/>
        </w:rPr>
        <w:t xml:space="preserve">  q_emb = SentenceTransformer.encode(user_query, l2_normalize=True)</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4 — Build candidate pool</w:t>
      </w:r>
    </w:p>
    <w:p>
      <w:pPr>
        <w:shd w:fill="F2F2F2" w:val="clear"/>
        <w:spacing w:after="0" w:before="0"/>
        <w:ind w:left="360"/>
      </w:pPr>
      <w:r>
        <w:rPr>
          <w:rFonts w:ascii="Courier New" w:cs="Courier New" w:eastAsia="Courier New" w:hAnsi="Courier New"/>
          <w:color w:val="111111"/>
          <w:sz w:val="18"/>
          <w:szCs w:val="18"/>
        </w:rPr>
        <w:t xml:space="preserve">  IF intent.seeds NOT EMPTY:</w:t>
      </w:r>
    </w:p>
    <w:p>
      <w:pPr>
        <w:shd w:fill="F2F2F2" w:val="clear"/>
        <w:spacing w:after="0" w:before="0"/>
        <w:ind w:left="360"/>
      </w:pPr>
      <w:r>
        <w:rPr>
          <w:rFonts w:ascii="Courier New" w:cs="Courier New" w:eastAsia="Courier New" w:hAnsi="Courier New"/>
          <w:color w:val="111111"/>
          <w:sz w:val="18"/>
          <w:szCs w:val="18"/>
        </w:rPr>
        <w:t xml:space="preserve">    j_pool = topK_by_jaccard(seeds[0], catalog, k=100)</w:t>
      </w:r>
    </w:p>
    <w:p>
      <w:pPr>
        <w:shd w:fill="F2F2F2" w:val="clear"/>
        <w:spacing w:after="0" w:before="0"/>
        <w:ind w:left="360"/>
      </w:pPr>
      <w:r>
        <w:rPr>
          <w:rFonts w:ascii="Courier New" w:cs="Courier New" w:eastAsia="Courier New" w:hAnsi="Courier New"/>
          <w:color w:val="111111"/>
          <w:sz w:val="18"/>
          <w:szCs w:val="18"/>
        </w:rPr>
        <w:t xml:space="preserve">    n_pool = topK_by_numeric_cosine(seeds[0], M_num, k=100)</w:t>
      </w:r>
    </w:p>
    <w:p>
      <w:pPr>
        <w:shd w:fill="F2F2F2" w:val="clear"/>
        <w:spacing w:after="0" w:before="0"/>
        <w:ind w:left="360"/>
      </w:pPr>
      <w:r>
        <w:rPr>
          <w:rFonts w:ascii="Courier New" w:cs="Courier New" w:eastAsia="Courier New" w:hAnsi="Courier New"/>
          <w:color w:val="111111"/>
          <w:sz w:val="18"/>
          <w:szCs w:val="18"/>
        </w:rPr>
        <w:t xml:space="preserve">  ELSE:</w:t>
      </w:r>
    </w:p>
    <w:p>
      <w:pPr>
        <w:shd w:fill="F2F2F2" w:val="clear"/>
        <w:spacing w:after="0" w:before="0"/>
        <w:ind w:left="360"/>
      </w:pPr>
      <w:r>
        <w:rPr>
          <w:rFonts w:ascii="Courier New" w:cs="Courier New" w:eastAsia="Courier New" w:hAnsi="Courier New"/>
          <w:color w:val="111111"/>
          <w:sz w:val="18"/>
          <w:szCs w:val="18"/>
        </w:rPr>
        <w:t xml:space="preserve">    j_pool, n_pool = ∅, ∅</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Text cosine always runs (works with or without seed)</w:t>
      </w:r>
    </w:p>
    <w:p>
      <w:pPr>
        <w:shd w:fill="F2F2F2" w:val="clear"/>
        <w:spacing w:after="0" w:before="0"/>
        <w:ind w:left="360"/>
      </w:pPr>
      <w:r>
        <w:rPr>
          <w:rFonts w:ascii="Courier New" w:cs="Courier New" w:eastAsia="Courier New" w:hAnsi="Courier New"/>
          <w:color w:val="111111"/>
          <w:sz w:val="18"/>
          <w:szCs w:val="18"/>
        </w:rPr>
        <w:t xml:space="preserve">  t_pool = topK_by_text_cosine(q_emb @ embeddings.T, k=100)</w:t>
      </w:r>
    </w:p>
    <w:p>
      <w:pPr>
        <w:shd w:fill="F2F2F2" w:val="clear"/>
        <w:spacing w:after="0" w:before="0"/>
        <w:ind w:left="360"/>
      </w:pPr>
      <w:r>
        <w:rPr>
          <w:rFonts w:ascii="Courier New" w:cs="Courier New" w:eastAsia="Courier New" w:hAnsi="Courier New"/>
          <w:color w:val="111111"/>
          <w:sz w:val="18"/>
          <w:szCs w:val="18"/>
        </w:rPr>
        <w:t xml:space="preserve">  candidates = j_pool ∪ n_pool ∪ t_pool</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5 — Score every candidate with hybrid formula</w:t>
      </w:r>
    </w:p>
    <w:p>
      <w:pPr>
        <w:shd w:fill="F2F2F2" w:val="clear"/>
        <w:spacing w:after="0" w:before="0"/>
        <w:ind w:left="360"/>
      </w:pPr>
      <w:r>
        <w:rPr>
          <w:rFonts w:ascii="Courier New" w:cs="Courier New" w:eastAsia="Courier New" w:hAnsi="Courier New"/>
          <w:color w:val="111111"/>
          <w:sz w:val="18"/>
          <w:szCs w:val="18"/>
        </w:rPr>
        <w:t xml:space="preserve">  FOR each c IN candidates:</w:t>
      </w:r>
    </w:p>
    <w:p>
      <w:pPr>
        <w:shd w:fill="F2F2F2" w:val="clear"/>
        <w:spacing w:after="0" w:before="0"/>
        <w:ind w:left="360"/>
      </w:pPr>
      <w:r>
        <w:rPr>
          <w:rFonts w:ascii="Courier New" w:cs="Courier New" w:eastAsia="Courier New" w:hAnsi="Courier New"/>
          <w:color w:val="111111"/>
          <w:sz w:val="18"/>
          <w:szCs w:val="18"/>
        </w:rPr>
        <w:t xml:space="preserve">    score[c] = α·jaccard(seed,c) + β·M_num[seed,c]</w:t>
      </w:r>
    </w:p>
    <w:p>
      <w:pPr>
        <w:shd w:fill="F2F2F2" w:val="clear"/>
        <w:spacing w:after="0" w:before="0"/>
        <w:ind w:left="360"/>
      </w:pPr>
      <w:r>
        <w:rPr>
          <w:rFonts w:ascii="Courier New" w:cs="Courier New" w:eastAsia="Courier New" w:hAnsi="Courier New"/>
          <w:color w:val="111111"/>
          <w:sz w:val="18"/>
          <w:szCs w:val="18"/>
        </w:rPr>
        <w:t xml:space="preserve">              + γ·dot(q_emb, embeddings[c])</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6 — Anomaly gate</w:t>
      </w:r>
    </w:p>
    <w:p>
      <w:pPr>
        <w:shd w:fill="F2F2F2" w:val="clear"/>
        <w:spacing w:after="0" w:before="0"/>
        <w:ind w:left="360"/>
      </w:pPr>
      <w:r>
        <w:rPr>
          <w:rFonts w:ascii="Courier New" w:cs="Courier New" w:eastAsia="Courier New" w:hAnsi="Courier New"/>
          <w:color w:val="111111"/>
          <w:sz w:val="18"/>
          <w:szCs w:val="18"/>
        </w:rPr>
        <w:t xml:space="preserve">  IF max(score) &lt; threshold:</w:t>
      </w:r>
    </w:p>
    <w:p>
      <w:pPr>
        <w:shd w:fill="F2F2F2" w:val="clear"/>
        <w:spacing w:after="0" w:before="0"/>
        <w:ind w:left="360"/>
      </w:pPr>
      <w:r>
        <w:rPr>
          <w:rFonts w:ascii="Courier New" w:cs="Courier New" w:eastAsia="Courier New" w:hAnsi="Courier New"/>
          <w:color w:val="111111"/>
          <w:sz w:val="18"/>
          <w:szCs w:val="18"/>
        </w:rPr>
        <w:t xml:space="preserve">    RETURN anomaly_warning_in(intent.lang)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 Step 7 — Select top-5 and generate explanation</w:t>
      </w:r>
    </w:p>
    <w:p>
      <w:pPr>
        <w:shd w:fill="F2F2F2" w:val="clear"/>
        <w:spacing w:after="0" w:before="0"/>
        <w:ind w:left="360"/>
      </w:pPr>
      <w:r>
        <w:rPr>
          <w:rFonts w:ascii="Courier New" w:cs="Courier New" w:eastAsia="Courier New" w:hAnsi="Courier New"/>
          <w:color w:val="111111"/>
          <w:sz w:val="18"/>
          <w:szCs w:val="18"/>
        </w:rPr>
        <w:t xml:space="preserve">  top5 = sort_desc(candidates by score)[:5]</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TRY:</w:t>
      </w:r>
    </w:p>
    <w:p>
      <w:pPr>
        <w:shd w:fill="F2F2F2" w:val="clear"/>
        <w:spacing w:after="0" w:before="0"/>
        <w:ind w:left="360"/>
      </w:pPr>
      <w:r>
        <w:rPr>
          <w:rFonts w:ascii="Courier New" w:cs="Courier New" w:eastAsia="Courier New" w:hAnsi="Courier New"/>
          <w:color w:val="111111"/>
          <w:sz w:val="18"/>
          <w:szCs w:val="18"/>
        </w:rPr>
        <w:t xml:space="preserve">    explanation = Claude.explain(intent, top5,</w:t>
      </w:r>
    </w:p>
    <w:p>
      <w:pPr>
        <w:shd w:fill="F2F2F2" w:val="clear"/>
        <w:spacing w:after="0" w:before="0"/>
        <w:ind w:left="360"/>
      </w:pPr>
      <w:r>
        <w:rPr>
          <w:rFonts w:ascii="Courier New" w:cs="Courier New" w:eastAsia="Courier New" w:hAnsi="Courier New"/>
          <w:color w:val="111111"/>
          <w:sz w:val="18"/>
          <w:szCs w:val="18"/>
        </w:rPr>
        <w:t xml:space="preserve">                                 system_prompt=EXPLAINER_SYSTEM,</w:t>
      </w:r>
    </w:p>
    <w:p>
      <w:pPr>
        <w:shd w:fill="F2F2F2" w:val="clear"/>
        <w:spacing w:after="0" w:before="0"/>
        <w:ind w:left="360"/>
      </w:pPr>
      <w:r>
        <w:rPr>
          <w:rFonts w:ascii="Courier New" w:cs="Courier New" w:eastAsia="Courier New" w:hAnsi="Courier New"/>
          <w:color w:val="111111"/>
          <w:sz w:val="18"/>
          <w:szCs w:val="18"/>
        </w:rPr>
        <w:t xml:space="preserve">                                 cache_control='ephemeral',</w:t>
      </w:r>
    </w:p>
    <w:p>
      <w:pPr>
        <w:shd w:fill="F2F2F2" w:val="clear"/>
        <w:spacing w:after="0" w:before="0"/>
        <w:ind w:left="360"/>
      </w:pPr>
      <w:r>
        <w:rPr>
          <w:rFonts w:ascii="Courier New" w:cs="Courier New" w:eastAsia="Courier New" w:hAnsi="Courier New"/>
          <w:color w:val="111111"/>
          <w:sz w:val="18"/>
          <w:szCs w:val="18"/>
        </w:rPr>
        <w:t xml:space="preserve">                                 output_lang=intent.lang)</w:t>
      </w:r>
    </w:p>
    <w:p>
      <w:pPr>
        <w:shd w:fill="F2F2F2" w:val="clear"/>
        <w:spacing w:after="0" w:before="0"/>
        <w:ind w:left="360"/>
      </w:pPr>
      <w:r>
        <w:rPr>
          <w:rFonts w:ascii="Courier New" w:cs="Courier New" w:eastAsia="Courier New" w:hAnsi="Courier New"/>
          <w:color w:val="111111"/>
          <w:sz w:val="18"/>
          <w:szCs w:val="18"/>
        </w:rPr>
        <w:t xml:space="preserve">  EXCEPT:</w:t>
      </w:r>
    </w:p>
    <w:p>
      <w:pPr>
        <w:shd w:fill="F2F2F2" w:val="clear"/>
        <w:spacing w:after="0" w:before="0"/>
        <w:ind w:left="360"/>
      </w:pPr>
      <w:r>
        <w:rPr>
          <w:rFonts w:ascii="Courier New" w:cs="Courier New" w:eastAsia="Courier New" w:hAnsi="Courier New"/>
          <w:color w:val="111111"/>
          <w:sz w:val="18"/>
          <w:szCs w:val="18"/>
        </w:rPr>
        <w:t xml:space="preserve">    explanation = template_explanation(top5, intent.lang)</w:t>
      </w:r>
    </w:p>
    <w:p>
      <w:pPr>
        <w:shd w:fill="F2F2F2" w:val="clear"/>
        <w:spacing w:after="0" w:before="0"/>
        <w:ind w:left="360"/>
      </w:pPr>
      <w:r>
        <w:rPr>
          <w:rFonts w:ascii="Courier New" w:cs="Courier New" w:eastAsia="Courier New" w:hAnsi="Courier New"/>
          <w:color w:val="111111"/>
          <w:sz w:val="18"/>
          <w:szCs w:val="18"/>
        </w:rPr>
        <w:t xml:space="preserve"/>
      </w:r>
    </w:p>
    <w:p>
      <w:pPr>
        <w:shd w:fill="F2F2F2" w:val="clear"/>
        <w:spacing w:after="0" w:before="0"/>
        <w:ind w:left="360"/>
      </w:pPr>
      <w:r>
        <w:rPr>
          <w:rFonts w:ascii="Courier New" w:cs="Courier New" w:eastAsia="Courier New" w:hAnsi="Courier New"/>
          <w:color w:val="111111"/>
          <w:sz w:val="18"/>
          <w:szCs w:val="18"/>
        </w:rPr>
        <w:t xml:space="preserve">  RETURN top5, explanation, scores_breakdown</w:t>
      </w:r>
    </w:p>
    <w:p>
      <w:pPr>
        <w:spacing w:after="60" w:before="60"/>
      </w:pPr>
      <w:r>
        <w:t xml:space="preserve"/>
      </w:r>
    </w:p>
    <w:p>
      <w:pPr>
        <w:pStyle w:val="Heading2"/>
        <w:spacing w:after="100" w:before="200"/>
      </w:pPr>
      <w:r>
        <w:rPr>
          <w:rFonts w:ascii="Arial" w:cs="Arial" w:eastAsia="Arial" w:hAnsi="Arial"/>
          <w:b/>
          <w:bCs/>
          <w:color w:val="1A3560"/>
          <w:sz w:val="24"/>
          <w:szCs w:val="24"/>
        </w:rPr>
        <w:t xml:space="preserve">5.6 Sample Outputs</w:t>
      </w:r>
    </w:p>
    <w:p>
      <w:pPr>
        <w:spacing w:after="80" w:before="80"/>
      </w:pPr>
      <w:r>
        <w:rPr>
          <w:rFonts w:ascii="Arial" w:cs="Arial" w:eastAsia="Arial" w:hAnsi="Arial"/>
          <w:sz w:val="22"/>
          <w:szCs w:val="22"/>
        </w:rPr>
        <w:t xml:space="preserve">Query: 'Breaking Bad' (seed) → Sons of Anarchy, Ezel, Southland, The Wire, Gomorrah — all crime dramas with dark moral themes.</w:t>
      </w:r>
    </w:p>
    <w:p>
      <w:pPr>
        <w:spacing w:after="80" w:before="80"/>
      </w:pPr>
      <w:r>
        <w:rPr>
          <w:rFonts w:ascii="Arial" w:cs="Arial" w:eastAsia="Arial" w:hAnsi="Arial"/>
          <w:sz w:val="22"/>
          <w:szCs w:val="22"/>
        </w:rPr>
        <w:t xml:space="preserve">Query: 'dystopian future society control technology' (text-only) → Year Million, The Tomorrow People, gen:LOCK — technology-themed sci-fi.</w:t>
      </w:r>
    </w:p>
    <w:p>
      <w:r>
        <w:br w:type="page"/>
      </w:r>
    </w:p>
    <w:p>
      <w:pPr>
        <w:pStyle w:val="Heading1"/>
        <w:spacing w:after="160" w:before="320"/>
      </w:pPr>
      <w:r>
        <w:rPr>
          <w:rFonts w:ascii="Arial" w:cs="Arial" w:eastAsia="Arial" w:hAnsi="Arial"/>
          <w:b/>
          <w:bCs/>
          <w:color w:val="2E4A7A"/>
          <w:sz w:val="28"/>
          <w:szCs w:val="28"/>
        </w:rPr>
        <w:t xml:space="preserve">7. Testing &amp;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2300"/>
        <w:gridCol w:w="2100"/>
        <w:gridCol w:w="3560"/>
      </w:tblGrid>
      <w:tr>
        <w:tc>
          <w:tcPr>
            <w:tcW w:type="dxa" w:w="6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Test</w:t>
            </w:r>
          </w:p>
        </w:tc>
        <w:tc>
          <w:tcPr>
            <w:tcW w:type="dxa" w:w="8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23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1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Expected</w:t>
            </w:r>
          </w:p>
        </w:tc>
        <w:tc>
          <w:tcPr>
            <w:tcW w:type="dxa" w:w="35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1</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'Breaking Bad'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5 crime dramas, scores &gt; 0</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Sons of Anarchy, The Wire, Gomorrah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2</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Hebrew: 'rotse seriya matzeket veketana'</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lang='he', mood=['funny']</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regex fallback extracts Hebrew intent correctly</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3</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SUCCESS</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'dystopian future society control' (no seed)</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Sci-fi results via text cosine</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Year Million, Tomorrow People returned</w:t>
            </w:r>
          </w:p>
        </w:tc>
      </w:tr>
      <w:tr>
        <w:tc>
          <w:tcPr>
            <w:tcW w:type="dxa" w:w="6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Test 4</w:t>
            </w:r>
          </w:p>
        </w:tc>
        <w:tc>
          <w:tcPr>
            <w:tcW w:type="dxa" w:w="8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FAILURE</w:t>
            </w:r>
          </w:p>
        </w:tc>
        <w:tc>
          <w:tcPr>
            <w:tcW w:type="dxa" w:w="23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Random 384-dim vector (nonsensical query)</w:t>
            </w:r>
          </w:p>
        </w:tc>
        <w:tc>
          <w:tcPr>
            <w:tcW w:type="dxa" w:w="21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Anomaly flag = True, score &lt; 0.7405</w:t>
            </w:r>
          </w:p>
        </w:tc>
        <w:tc>
          <w:tcPr>
            <w:tcW w:type="dxa" w:w="35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PASS — score=0.0735, anomaly detected correctly</w:t>
            </w:r>
          </w:p>
        </w:tc>
      </w:tr>
    </w:tbl>
    <w:p>
      <w:pPr>
        <w:spacing w:after="60" w:before="60"/>
      </w:pPr>
      <w:r>
        <w:t xml:space="preserve"/>
      </w:r>
    </w:p>
    <w:p>
      <w:pPr>
        <w:spacing w:after="80" w:before="80"/>
      </w:pPr>
      <w:r>
        <w:rPr>
          <w:rFonts w:ascii="Arial" w:cs="Arial" w:eastAsia="Arial" w:hAnsi="Arial"/>
          <w:sz w:val="22"/>
          <w:szCs w:val="22"/>
        </w:rPr>
        <w:t xml:space="preserve">Test 4 is the designed failure case: a completely random embedding (simulating a nonsensical query with no semantic connection to any TV show) produces a best-match score of 0.0735, far below the 5th-percentile threshold of 0.7405. The anomaly detector correctly flags it, preventing the system from returning meaningless results.</w:t>
      </w:r>
    </w:p>
    <w:p>
      <w:pPr>
        <w:pStyle w:val="Heading1"/>
        <w:spacing w:after="160" w:before="320"/>
      </w:pPr>
      <w:r>
        <w:rPr>
          <w:rFonts w:ascii="Arial" w:cs="Arial" w:eastAsia="Arial" w:hAnsi="Arial"/>
          <w:b/>
          <w:bCs/>
          <w:color w:val="2E4A7A"/>
          <w:sz w:val="28"/>
          <w:szCs w:val="28"/>
        </w:rPr>
        <w:t xml:space="preserve">8. Ethical Considerations &amp; Mitigations Implemented</w:t>
      </w:r>
    </w:p>
    <w:p>
      <w:pPr>
        <w:spacing w:after="60" w:before="100"/>
      </w:pPr>
      <w:r>
        <w:rPr>
          <w:rFonts w:ascii="Arial" w:cs="Arial" w:eastAsia="Arial" w:hAnsi="Arial"/>
          <w:b/>
          <w:bCs/>
          <w:sz w:val="22"/>
          <w:szCs w:val="22"/>
        </w:rPr>
        <w:t xml:space="preserve">Bias 1 — Popularity Bias (acknowledged):</w:t>
      </w:r>
    </w:p>
    <w:p>
      <w:pPr>
        <w:spacing w:after="80" w:before="80"/>
      </w:pPr>
      <w:r>
        <w:rPr>
          <w:rFonts w:ascii="Arial" w:cs="Arial" w:eastAsia="Arial" w:hAnsi="Arial"/>
          <w:sz w:val="22"/>
          <w:szCs w:val="22"/>
        </w:rPr>
        <w:t xml:space="preserve">All shows with fewer than 10 votes were dropped — a threshold that systematically excludes niche content, independent productions, and non-English-language shows. The recommendation engine under-recommends minority-language content even when it would be a strong genre match. Mitigation (planned for v2): surface a 'Hidden Gems' tier (high rating, low votes) alongside mainstream recommendations.</w:t>
      </w:r>
    </w:p>
    <w:p>
      <w:pPr>
        <w:spacing w:after="60" w:before="60"/>
      </w:pPr>
      <w:r>
        <w:t xml:space="preserve"/>
      </w:r>
    </w:p>
    <w:p>
      <w:pPr>
        <w:spacing w:after="60" w:before="100"/>
      </w:pPr>
      <w:r>
        <w:rPr>
          <w:rFonts w:ascii="Arial" w:cs="Arial" w:eastAsia="Arial" w:hAnsi="Arial"/>
          <w:b/>
          <w:bCs/>
          <w:sz w:val="22"/>
          <w:szCs w:val="22"/>
        </w:rPr>
        <w:t xml:space="preserve">Bias 2 — English-Language Embedding Bias (IMPLEMENTED):</w:t>
      </w:r>
    </w:p>
    <w:p>
      <w:pPr>
        <w:spacing w:after="80" w:before="80"/>
      </w:pPr>
      <w:r>
        <w:rPr>
          <w:rFonts w:ascii="Arial" w:cs="Arial" w:eastAsia="Arial" w:hAnsi="Arial"/>
          <w:sz w:val="22"/>
          <w:szCs w:val="22"/>
        </w:rPr>
        <w:t xml:space="preserve">The multilingual model performs best on English text; Hebrew representation quality is lower. The agent now detects the query language and re-weights the hybrid formula automatically: for Hebrew queries the weights shift to α=0.50, β=0.30, γ=0.20 (up-weighting language-neutral Jaccard, down-weighting English-dominant text cosine). For English the original α=0.35, β=0.30, γ=0.35 stands. This is in engine/hybrid.py (HEBREW_WEIGHTS constant) and routes via the query_lang argument in app.py's run_search().</w:t>
      </w:r>
    </w:p>
    <w:p>
      <w:pPr>
        <w:spacing w:after="60" w:before="60"/>
      </w:pPr>
      <w:r>
        <w:t xml:space="preserve"/>
      </w:r>
    </w:p>
    <w:p>
      <w:pPr>
        <w:spacing w:after="60" w:before="100"/>
      </w:pPr>
      <w:r>
        <w:rPr>
          <w:rFonts w:ascii="Arial" w:cs="Arial" w:eastAsia="Arial" w:hAnsi="Arial"/>
          <w:b/>
          <w:bCs/>
          <w:sz w:val="22"/>
          <w:szCs w:val="22"/>
        </w:rPr>
        <w:t xml:space="preserve">Bias 3 — Recency Bias (IMPLEMENTED):</w:t>
      </w:r>
    </w:p>
    <w:p>
      <w:pPr>
        <w:spacing w:after="80" w:before="80"/>
      </w:pPr>
      <w:r>
        <w:rPr>
          <w:rFonts w:ascii="Arial" w:cs="Arial" w:eastAsia="Arial" w:hAnsi="Arial"/>
          <w:sz w:val="22"/>
          <w:szCs w:val="22"/>
        </w:rPr>
        <w:t xml:space="preserve">The binge_fit_score with its +1 recency bonus is now used only as a display label (the 'binge_fit_score' column in the catalog), not as part of any ranking calculation. Ranking is computed purely from Jaccard, Cosine-numeric, and Cosine-text — none of which include a hand-coded recency boost. Verified by grep-ing engine/ for binge_fit_score: zero references in scoring code.</w:t>
      </w:r>
    </w:p>
    <w:p>
      <w:pPr>
        <w:pStyle w:val="Heading1"/>
        <w:spacing w:after="160" w:before="320"/>
      </w:pPr>
      <w:r>
        <w:rPr>
          <w:rFonts w:ascii="Arial" w:cs="Arial" w:eastAsia="Arial" w:hAnsi="Arial"/>
          <w:b/>
          <w:bCs/>
          <w:color w:val="2E4A7A"/>
          <w:sz w:val="28"/>
          <w:szCs w:val="28"/>
        </w:rPr>
        <w:t xml:space="preserve">9. Conclusions &amp; Real-World Application</w:t>
      </w:r>
    </w:p>
    <w:p>
      <w:pPr>
        <w:spacing w:after="80" w:before="80"/>
      </w:pPr>
      <w:r>
        <w:rPr>
          <w:rFonts w:ascii="Arial" w:cs="Arial" w:eastAsia="Arial" w:hAnsi="Arial"/>
          <w:sz w:val="22"/>
          <w:szCs w:val="22"/>
        </w:rPr>
        <w:t xml:space="preserve">The hybrid triple-similarity architecture outperforms any single algorithm on the hand-rated evaluation: Precision@5 of 22.2% vs 11.1% (Jaccard alone) vs 0.0% (Cosine-numeric alone). The LLM layer adds explainability that black-box collaborative filtering lacks.</w:t>
      </w:r>
    </w:p>
    <w:p>
      <w:pPr>
        <w:spacing w:after="60" w:before="60"/>
      </w:pPr>
      <w:r>
        <w:t xml:space="preserve"/>
      </w:r>
    </w:p>
    <w:p>
      <w:pPr>
        <w:spacing w:after="60" w:before="100"/>
      </w:pPr>
      <w:r>
        <w:rPr>
          <w:rFonts w:ascii="Arial" w:cs="Arial" w:eastAsia="Arial" w:hAnsi="Arial"/>
          <w:b/>
          <w:bCs/>
          <w:sz w:val="22"/>
          <w:szCs w:val="22"/>
        </w:rPr>
        <w:t xml:space="preserve">Limitations:</w:t>
      </w:r>
    </w:p>
    <w:p>
      <w:pPr>
        <w:pStyle w:val="ListParagraph"/>
        <w:numPr>
          <w:ilvl w:val="0"/>
          <w:numId w:val="2"/>
        </w:numPr>
        <w:spacing w:after="60" w:before="60"/>
      </w:pPr>
      <w:r>
        <w:rPr>
          <w:rFonts w:ascii="Arial" w:cs="Arial" w:eastAsia="Arial" w:hAnsi="Arial"/>
          <w:sz w:val="22"/>
          <w:szCs w:val="22"/>
        </w:rPr>
        <w:t xml:space="preserve">Cold-start: no user history stored — same query always returns same results.</w:t>
      </w:r>
    </w:p>
    <w:p>
      <w:pPr>
        <w:pStyle w:val="ListParagraph"/>
        <w:numPr>
          <w:ilvl w:val="0"/>
          <w:numId w:val="2"/>
        </w:numPr>
        <w:spacing w:after="60" w:before="60"/>
      </w:pPr>
      <w:r>
        <w:rPr>
          <w:rFonts w:ascii="Arial" w:cs="Arial" w:eastAsia="Arial" w:hAnsi="Arial"/>
          <w:sz w:val="22"/>
          <w:szCs w:val="22"/>
        </w:rPr>
        <w:t xml:space="preserve">No real-time updates — new releases appear only after re-running the pipeline.</w:t>
      </w:r>
    </w:p>
    <w:p>
      <w:pPr>
        <w:pStyle w:val="ListParagraph"/>
        <w:numPr>
          <w:ilvl w:val="0"/>
          <w:numId w:val="2"/>
        </w:numPr>
        <w:spacing w:after="60" w:before="60"/>
      </w:pPr>
      <w:r>
        <w:rPr>
          <w:rFonts w:ascii="Arial" w:cs="Arial" w:eastAsia="Arial" w:hAnsi="Arial"/>
          <w:sz w:val="22"/>
          <w:szCs w:val="22"/>
        </w:rPr>
        <w:t xml:space="preserve">Render.com free tier is 512MB RAM; sentence-transformer model consumes ~120MB.</w:t>
      </w:r>
    </w:p>
    <w:p>
      <w:pPr>
        <w:spacing w:after="60" w:before="60"/>
      </w:pPr>
      <w:r>
        <w:t xml:space="preserve"/>
      </w:r>
    </w:p>
    <w:p>
      <w:pPr>
        <w:spacing w:after="60" w:before="100"/>
      </w:pPr>
      <w:r>
        <w:rPr>
          <w:rFonts w:ascii="Arial" w:cs="Arial" w:eastAsia="Arial" w:hAnsi="Arial"/>
          <w:b/>
          <w:bCs/>
          <w:sz w:val="22"/>
          <w:szCs w:val="22"/>
        </w:rPr>
        <w:t xml:space="preserve">Assumptions: </w:t>
      </w:r>
    </w:p>
    <w:p>
      <w:pPr>
        <w:spacing w:after="80" w:before="80"/>
      </w:pPr>
      <w:r>
        <w:rPr>
          <w:rFonts w:ascii="Arial" w:cs="Arial" w:eastAsia="Arial" w:hAnsi="Arial"/>
          <w:sz w:val="22"/>
          <w:szCs w:val="22"/>
        </w:rPr>
        <w:t xml:space="preserve">Users want genre-compatible and era-compatible shows (Jaccard). Users who enjoyed a highly-rated drama want other highly-rated dramas (Cosine-numeric). Plot synopsis captures meaningful show similarity (Cosine-text).</w:t>
      </w:r>
    </w:p>
    <w:p>
      <w:pPr>
        <w:spacing w:after="60" w:before="60"/>
      </w:pPr>
      <w:r>
        <w:t xml:space="preserve"/>
      </w:r>
    </w:p>
    <w:p>
      <w:pPr>
        <w:spacing w:after="60" w:before="100"/>
      </w:pPr>
      <w:r>
        <w:rPr>
          <w:rFonts w:ascii="Arial" w:cs="Arial" w:eastAsia="Arial" w:hAnsi="Arial"/>
          <w:b/>
          <w:bCs/>
          <w:sz w:val="22"/>
          <w:szCs w:val="22"/>
        </w:rPr>
        <w:t xml:space="preserve">Real-World Deployment Scenario:</w:t>
      </w:r>
    </w:p>
    <w:p>
      <w:pPr>
        <w:spacing w:after="80" w:before="80"/>
      </w:pPr>
      <w:r>
        <w:rPr>
          <w:rFonts w:ascii="Arial" w:cs="Arial" w:eastAsia="Arial" w:hAnsi="Arial"/>
          <w:sz w:val="22"/>
          <w:szCs w:val="22"/>
        </w:rPr>
        <w:t xml:space="preserve">A streaming service onboarding flow: when a new user finishes their first show, CineMatch suggests what to watch next with an explanation ('Recommended Narcos because it shares the crime-thriller genre and 2010s era with Breaking Bad'). This reduces churn by giving new users an immediate second show without requiring any viewing history.</w:t>
      </w:r>
    </w:p>
    <w:p>
      <w:r>
        <w:br w:type="page"/>
      </w:r>
    </w:p>
    <w:p>
      <w:pPr>
        <w:pStyle w:val="Heading1"/>
        <w:spacing w:after="160" w:before="320"/>
      </w:pPr>
      <w:r>
        <w:rPr>
          <w:rFonts w:ascii="Arial" w:cs="Arial" w:eastAsia="Arial" w:hAnsi="Arial"/>
          <w:b/>
          <w:bCs/>
          <w:color w:val="2E4A7A"/>
          <w:sz w:val="28"/>
          <w:szCs w:val="28"/>
        </w:rPr>
        <w:t xml:space="preserve">10. Impact Assessment</w:t>
      </w:r>
    </w:p>
    <w:p>
      <w:pPr>
        <w:pStyle w:val="Heading2"/>
        <w:spacing w:after="100" w:before="200"/>
      </w:pPr>
      <w:r>
        <w:rPr>
          <w:rFonts w:ascii="Arial" w:cs="Arial" w:eastAsia="Arial" w:hAnsi="Arial"/>
          <w:b/>
          <w:bCs/>
          <w:color w:val="1A3560"/>
          <w:sz w:val="24"/>
          <w:szCs w:val="24"/>
        </w:rPr>
        <w:t xml:space="preserve">10.1 Individual Impact</w:t>
      </w:r>
    </w:p>
    <w:p>
      <w:pPr>
        <w:spacing w:after="80" w:before="80"/>
      </w:pPr>
      <w:r>
        <w:rPr>
          <w:rFonts w:ascii="Arial" w:cs="Arial" w:eastAsia="Arial" w:hAnsi="Arial"/>
          <w:sz w:val="22"/>
          <w:szCs w:val="22"/>
        </w:rPr>
        <w:t xml:space="preserve">CineMatch reduces decision fatigue — the 'paradox of choice' problem. By providing 5 explainable recommendations with transparent scores, users make an informed decision in under 30 seconds rather than scrolling for 15+ minutes.</w:t>
      </w:r>
    </w:p>
    <w:p>
      <w:pPr>
        <w:pStyle w:val="Heading2"/>
        <w:spacing w:after="100" w:before="200"/>
      </w:pPr>
      <w:r>
        <w:rPr>
          <w:rFonts w:ascii="Arial" w:cs="Arial" w:eastAsia="Arial" w:hAnsi="Arial"/>
          <w:b/>
          <w:bCs/>
          <w:color w:val="1A3560"/>
          <w:sz w:val="24"/>
          <w:szCs w:val="24"/>
        </w:rPr>
        <w:t xml:space="preserve">10.2 Industry Impact</w:t>
      </w:r>
    </w:p>
    <w:p>
      <w:pPr>
        <w:spacing w:after="80" w:before="80"/>
      </w:pPr>
      <w:r>
        <w:rPr>
          <w:rFonts w:ascii="Arial" w:cs="Arial" w:eastAsia="Arial" w:hAnsi="Arial"/>
          <w:sz w:val="22"/>
          <w:szCs w:val="22"/>
        </w:rPr>
        <w:t xml:space="preserve">Explainable recommendations build user trust vs black-box algorithms. Bilingual support addresses a genuine gap in the Israeli streaming market. For a platform with 5M Israeli users, reducing churn by 0.5% translates to significant retained subscription revenue.</w:t>
      </w:r>
    </w:p>
    <w:p>
      <w:pPr>
        <w:pStyle w:val="Heading2"/>
        <w:spacing w:after="100" w:before="200"/>
      </w:pPr>
      <w:r>
        <w:rPr>
          <w:rFonts w:ascii="Arial" w:cs="Arial" w:eastAsia="Arial" w:hAnsi="Arial"/>
          <w:b/>
          <w:bCs/>
          <w:color w:val="1A3560"/>
          <w:sz w:val="24"/>
          <w:szCs w:val="24"/>
        </w:rPr>
        <w:t xml:space="preserve">10.3 Scalability</w:t>
      </w:r>
    </w:p>
    <w:p>
      <w:pPr>
        <w:spacing w:after="80" w:before="80"/>
      </w:pPr>
      <w:r>
        <w:rPr>
          <w:rFonts w:ascii="Arial" w:cs="Arial" w:eastAsia="Arial" w:hAnsi="Arial"/>
          <w:sz w:val="22"/>
          <w:szCs w:val="22"/>
        </w:rPr>
        <w:t xml:space="preserve">The catalog scales to 100,000+ shows with no algorithm changes. Dot-product similarity search is O(N) per query — fast enough for catalogs up to ~500k shows. For larger catalogs, approximate nearest-neighbor search (FAISS, ScaNN) would replace brute-force matrix multiplication.</w:t>
      </w:r>
    </w:p>
    <w:p>
      <w:pPr>
        <w:pStyle w:val="Heading2"/>
        <w:spacing w:after="100" w:before="200"/>
      </w:pPr>
      <w:r>
        <w:rPr>
          <w:rFonts w:ascii="Arial" w:cs="Arial" w:eastAsia="Arial" w:hAnsi="Arial"/>
          <w:b/>
          <w:bCs/>
          <w:color w:val="1A3560"/>
          <w:sz w:val="24"/>
          <w:szCs w:val="24"/>
        </w:rPr>
        <w:t xml:space="preserve">10.4 Challenges &amp; Future Work</w:t>
      </w:r>
    </w:p>
    <w:p>
      <w:pPr>
        <w:pStyle w:val="ListParagraph"/>
        <w:numPr>
          <w:ilvl w:val="0"/>
          <w:numId w:val="2"/>
        </w:numPr>
        <w:spacing w:after="60" w:before="60"/>
      </w:pPr>
      <w:r>
        <w:rPr>
          <w:rFonts w:ascii="Arial" w:cs="Arial" w:eastAsia="Arial" w:hAnsi="Arial"/>
          <w:sz w:val="22"/>
          <w:szCs w:val="22"/>
        </w:rPr>
        <w:t xml:space="preserve">Catalog freshness: requires automated ingestion pipeline (daily TMDb/IMDb API sync).</w:t>
      </w:r>
    </w:p>
    <w:p>
      <w:pPr>
        <w:pStyle w:val="ListParagraph"/>
        <w:numPr>
          <w:ilvl w:val="0"/>
          <w:numId w:val="2"/>
        </w:numPr>
        <w:spacing w:after="60" w:before="60"/>
      </w:pPr>
      <w:r>
        <w:rPr>
          <w:rFonts w:ascii="Arial" w:cs="Arial" w:eastAsia="Arial" w:hAnsi="Arial"/>
          <w:sz w:val="22"/>
          <w:szCs w:val="22"/>
        </w:rPr>
        <w:t xml:space="preserve">Personalization: add collaborative filtering layer once user history is available.</w:t>
      </w:r>
    </w:p>
    <w:p>
      <w:pPr>
        <w:pStyle w:val="ListParagraph"/>
        <w:numPr>
          <w:ilvl w:val="0"/>
          <w:numId w:val="2"/>
        </w:numPr>
        <w:spacing w:after="60" w:before="60"/>
      </w:pPr>
      <w:r>
        <w:rPr>
          <w:rFonts w:ascii="Arial" w:cs="Arial" w:eastAsia="Arial" w:hAnsi="Arial"/>
          <w:sz w:val="22"/>
          <w:szCs w:val="22"/>
        </w:rPr>
        <w:t xml:space="preserve">Hebrew content: fine-tune the multilingual model on a Hebrew TV corpus.</w:t>
      </w:r>
    </w:p>
    <w:p>
      <w:pPr>
        <w:pStyle w:val="ListParagraph"/>
        <w:numPr>
          <w:ilvl w:val="0"/>
          <w:numId w:val="2"/>
        </w:numPr>
        <w:spacing w:after="60" w:before="60"/>
      </w:pPr>
      <w:r>
        <w:rPr>
          <w:rFonts w:ascii="Arial" w:cs="Arial" w:eastAsia="Arial" w:hAnsi="Arial"/>
          <w:sz w:val="22"/>
          <w:szCs w:val="22"/>
        </w:rPr>
        <w:t xml:space="preserve">Multi-seed queries: aggregate scores from multiple seed titles rather than one.</w:t>
      </w:r>
    </w:p>
    <w:p>
      <w:r>
        <w:br w:type="page"/>
      </w:r>
    </w:p>
    <w:p>
      <w:pPr>
        <w:pStyle w:val="Heading1"/>
        <w:spacing w:after="160" w:before="320"/>
      </w:pPr>
      <w:r>
        <w:rPr>
          <w:rFonts w:ascii="Arial" w:cs="Arial" w:eastAsia="Arial" w:hAnsi="Arial"/>
          <w:b/>
          <w:bCs/>
          <w:color w:val="2E4A7A"/>
          <w:sz w:val="28"/>
          <w:szCs w:val="28"/>
        </w:rPr>
        <w:t xml:space="preserve">Appendix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Deliverable</w:t>
            </w:r>
          </w:p>
        </w:tc>
        <w:tc>
          <w:tcPr>
            <w:tcW w:type="dxa" w:w="6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Source code</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GitHub: https://github.com/tomerblond-hapoel/cinematch-ai</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Live agent demo</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(URL in README — to be filled at submission time)</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 catalog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catalog.parquet (11,013 rows, 22 columns)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embeddings.npy (11,013 x 384 float32) — in submission ZIP</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 log</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cleaning_log.json — every row drop per source documented</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 results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evaluation_results.json — Spearman, Agreement@K, Precision@5 (incl. 3 baselines)</w:t>
            </w:r>
          </w:p>
        </w:tc>
      </w:tr>
      <w:tr>
        <w:tc>
          <w:tcPr>
            <w:tcW w:type="dxa" w:w="30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 analysis</w:t>
            </w:r>
          </w:p>
        </w:tc>
        <w:tc>
          <w:tcPr>
            <w:tcW w:type="dxa" w:w="6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trends.json — rising/declining genres, decade quality, Shannon entropy</w:t>
            </w:r>
          </w:p>
        </w:tc>
      </w:tr>
    </w:tbl>
    <w:p>
      <w:pPr>
        <w:spacing w:after="60" w:before="60"/>
      </w:pPr>
      <w:r>
        <w:t xml:space="preserve"/>
      </w:r>
    </w:p>
    <w:p>
      <w:pPr>
        <w:pStyle w:val="Heading2"/>
        <w:spacing w:after="100" w:before="200"/>
      </w:pPr>
      <w:r>
        <w:rPr>
          <w:rFonts w:ascii="Arial" w:cs="Arial" w:eastAsia="Arial" w:hAnsi="Arial"/>
          <w:b/>
          <w:bCs/>
          <w:color w:val="1A3560"/>
          <w:sz w:val="24"/>
          <w:szCs w:val="24"/>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c>
          <w:tcPr>
            <w:tcW w:type="dxa" w:w="2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50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2360"/>
            <w:tcBorders>
              <w:top w:val="single" w:color="2E4A7A" w:sz="8"/>
              <w:left w:val="single" w:color="2E4A7A" w:sz="8"/>
              <w:bottom w:val="single" w:color="2E4A7A" w:sz="8"/>
              <w:right w:val="single" w:color="2E4A7A" w:sz="8"/>
            </w:tcBorders>
            <w:shd w:fill="2E4A7A" w:val="clear"/>
            <w:tcMar>
              <w:top w:type="dxa" w:w="80"/>
              <w:left w:type="dxa" w:w="120"/>
              <w:bottom w:type="dxa" w:w="80"/>
              <w:right w:type="dxa" w:w="120"/>
            </w:tcMar>
          </w:tcPr>
          <w:p>
            <w:r>
              <w:rPr>
                <w:rFonts w:ascii="Arial" w:cs="Arial" w:eastAsia="Arial" w:hAnsi="Arial"/>
                <w:b/>
                <w:bCs/>
                <w:color w:val="FFFFFF"/>
                <w:sz w:val="18"/>
                <w:szCs w:val="18"/>
              </w:rPr>
              <w:t xml:space="preserve">Version</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Language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Python</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3.11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Web Framework</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Streamlit</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1.32+</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Data / Embeddings</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pandas, numpy, sentence-transformers</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2.x, 1.24+, 2.x</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Similarity Engine</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scikit-learn, scipy</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1.3+, 1.11+</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LLM</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Claude claude-sonnet-4-6 (Anthropic API)</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anthropic SDK 0.25+</w:t>
            </w:r>
          </w:p>
        </w:tc>
      </w:tr>
      <w:tr>
        <w:tc>
          <w:tcPr>
            <w:tcW w:type="dxa" w:w="2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Deployment</w:t>
            </w:r>
          </w:p>
        </w:tc>
        <w:tc>
          <w:tcPr>
            <w:tcW w:type="dxa" w:w="450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Render.com free tier</w:t>
            </w:r>
          </w:p>
        </w:tc>
        <w:tc>
          <w:tcPr>
            <w:tcW w:type="dxa" w:w="236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Arial" w:cs="Arial" w:eastAsia="Arial" w:hAnsi="Arial"/>
                <w:sz w:val="18"/>
                <w:szCs w:val="18"/>
              </w:rPr>
              <w:t xml:space="preserve">via render.yaml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pPr>
    <w:r>
      <w:rPr>
        <w:rFonts w:ascii="Arial" w:cs="Arial" w:eastAsia="Arial" w:hAnsi="Arial"/>
        <w:color w:val="888888"/>
        <w:sz w:val="18"/>
        <w:szCs w:val="18"/>
      </w:rPr>
      <w:t xml:space="preserve">CineMatch AI   |   AI &amp; ML Innovation Workshop 2025   |   Tomer Blond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4A7A"/>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A35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2026-06-04T20:48:57.409Z</dcterms:created>
  <dcterms:modified xsi:type="dcterms:W3CDTF">2026-06-04T20:48:57.410Z</dcterms:modified>
</cp:coreProperties>
</file>

<file path=docProps/custom.xml><?xml version="1.0" encoding="utf-8"?>
<Properties xmlns="http://schemas.openxmlformats.org/officeDocument/2006/custom-properties" xmlns:vt="http://schemas.openxmlformats.org/officeDocument/2006/docPropsVTypes"/>
</file>