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06A68" w14:textId="7BF84201" w:rsidR="00597974" w:rsidRDefault="004956D9" w:rsidP="006D1589">
      <w:pPr>
        <w:jc w:val="center"/>
        <w:rPr>
          <w:b/>
          <w:bCs/>
          <w:sz w:val="36"/>
          <w:szCs w:val="36"/>
          <w:u w:val="single"/>
          <w:rtl/>
        </w:rPr>
      </w:pPr>
      <w:r>
        <w:rPr>
          <w:rFonts w:hint="cs"/>
          <w:b/>
          <w:bCs/>
          <w:sz w:val="36"/>
          <w:szCs w:val="36"/>
          <w:u w:val="single"/>
          <w:rtl/>
        </w:rPr>
        <w:t>תרגיל</w:t>
      </w:r>
      <w:r w:rsidR="006D1589" w:rsidRPr="006D1589">
        <w:rPr>
          <w:rFonts w:hint="cs"/>
          <w:b/>
          <w:bCs/>
          <w:sz w:val="36"/>
          <w:szCs w:val="36"/>
          <w:u w:val="single"/>
          <w:rtl/>
        </w:rPr>
        <w:t xml:space="preserve"> בית לקראת קד"צ</w:t>
      </w:r>
    </w:p>
    <w:p w14:paraId="13C4BAE5" w14:textId="0B136E6E" w:rsidR="006D1589" w:rsidRDefault="006D1589" w:rsidP="006D1589">
      <w:pPr>
        <w:rPr>
          <w:sz w:val="28"/>
          <w:szCs w:val="28"/>
          <w:rtl/>
        </w:rPr>
      </w:pPr>
      <w:r>
        <w:rPr>
          <w:rFonts w:hint="cs"/>
          <w:sz w:val="28"/>
          <w:szCs w:val="28"/>
          <w:rtl/>
        </w:rPr>
        <w:t>מגיש: תומר גרג'י</w:t>
      </w:r>
    </w:p>
    <w:p w14:paraId="66F2424E" w14:textId="5D2A5CA6" w:rsidR="006D1589" w:rsidRDefault="006D1589" w:rsidP="006D1589">
      <w:pPr>
        <w:pStyle w:val="a9"/>
        <w:numPr>
          <w:ilvl w:val="0"/>
          <w:numId w:val="1"/>
        </w:numPr>
        <w:rPr>
          <w:sz w:val="28"/>
          <w:szCs w:val="28"/>
        </w:rPr>
      </w:pPr>
      <w:r>
        <w:rPr>
          <w:rFonts w:hint="cs"/>
          <w:sz w:val="28"/>
          <w:szCs w:val="28"/>
          <w:rtl/>
        </w:rPr>
        <w:t>הסבירו מהו עקרון הכימוס:</w:t>
      </w:r>
    </w:p>
    <w:p w14:paraId="2417EE04" w14:textId="455D0EB2" w:rsidR="006D1589" w:rsidRDefault="006D1589" w:rsidP="006D1589">
      <w:pPr>
        <w:pStyle w:val="a9"/>
        <w:rPr>
          <w:sz w:val="28"/>
          <w:szCs w:val="28"/>
          <w:rtl/>
        </w:rPr>
      </w:pPr>
      <w:r>
        <w:rPr>
          <w:rFonts w:hint="cs"/>
          <w:sz w:val="28"/>
          <w:szCs w:val="28"/>
          <w:rtl/>
        </w:rPr>
        <w:t xml:space="preserve">עקרון הכימוס, באנגלית: </w:t>
      </w:r>
      <w:r>
        <w:rPr>
          <w:sz w:val="28"/>
          <w:szCs w:val="28"/>
        </w:rPr>
        <w:t>Encapsulation</w:t>
      </w:r>
      <w:r>
        <w:rPr>
          <w:rFonts w:hint="cs"/>
          <w:sz w:val="28"/>
          <w:szCs w:val="28"/>
          <w:rtl/>
        </w:rPr>
        <w:t xml:space="preserve">, הוא עיקרון בתכנות מונחה עצמים </w:t>
      </w:r>
      <w:r>
        <w:rPr>
          <w:sz w:val="28"/>
          <w:szCs w:val="28"/>
          <w:rtl/>
        </w:rPr>
        <w:t>–</w:t>
      </w:r>
      <w:r>
        <w:rPr>
          <w:rFonts w:hint="cs"/>
          <w:sz w:val="28"/>
          <w:szCs w:val="28"/>
          <w:rtl/>
        </w:rPr>
        <w:t xml:space="preserve"> הסתרת אלמנטים ומאפיינים שקיימים במחלקה מסוימת, ומתן גישה אליהם רק עבור משתתפי המחלקה (בין היתר כדי לשמור על סודיות המידע והפעולות שבמחלקה, למנוע שינויים לא מאושרים מגורם זר מחוץ למחלקה, ולאפשר ביצוע שינויים פנימיים מבלי להשפיע על שאר התוכנית).</w:t>
      </w:r>
    </w:p>
    <w:p w14:paraId="704D4379" w14:textId="01B32628" w:rsidR="006D1589" w:rsidRDefault="00BA300D" w:rsidP="006D1589">
      <w:pPr>
        <w:pStyle w:val="a9"/>
        <w:numPr>
          <w:ilvl w:val="0"/>
          <w:numId w:val="1"/>
        </w:numPr>
        <w:rPr>
          <w:sz w:val="28"/>
          <w:szCs w:val="28"/>
        </w:rPr>
      </w:pPr>
      <w:r>
        <w:rPr>
          <w:rFonts w:hint="cs"/>
          <w:sz w:val="28"/>
          <w:szCs w:val="28"/>
          <w:rtl/>
        </w:rPr>
        <w:t>מה ההבדל בין מחלקה למחלקה אבסטרקטית:</w:t>
      </w:r>
    </w:p>
    <w:p w14:paraId="28768FDD" w14:textId="6617877A" w:rsidR="00BA300D" w:rsidRDefault="00BA300D" w:rsidP="00BA300D">
      <w:pPr>
        <w:pStyle w:val="a9"/>
        <w:rPr>
          <w:sz w:val="28"/>
          <w:szCs w:val="28"/>
          <w:rtl/>
        </w:rPr>
      </w:pPr>
      <w:r>
        <w:rPr>
          <w:rFonts w:hint="cs"/>
          <w:sz w:val="28"/>
          <w:szCs w:val="28"/>
          <w:rtl/>
        </w:rPr>
        <w:t>ההבדלים העיקריים הם מילת המפתח "</w:t>
      </w:r>
      <w:r>
        <w:rPr>
          <w:sz w:val="28"/>
          <w:szCs w:val="28"/>
        </w:rPr>
        <w:t>abstract</w:t>
      </w:r>
      <w:r>
        <w:rPr>
          <w:rFonts w:hint="cs"/>
          <w:sz w:val="28"/>
          <w:szCs w:val="28"/>
          <w:rtl/>
        </w:rPr>
        <w:t>" בהגדרת המחלקה, והעובדה שלא ניתן ליצור עצמים באמצעות מחלקה אבסטרקטית.</w:t>
      </w:r>
    </w:p>
    <w:p w14:paraId="24C6E125" w14:textId="77777777" w:rsidR="00BA300D" w:rsidRDefault="00BA300D" w:rsidP="00BA300D">
      <w:pPr>
        <w:pStyle w:val="a9"/>
        <w:rPr>
          <w:sz w:val="28"/>
          <w:szCs w:val="28"/>
          <w:rtl/>
        </w:rPr>
      </w:pPr>
      <w:r>
        <w:rPr>
          <w:rFonts w:hint="cs"/>
          <w:sz w:val="28"/>
          <w:szCs w:val="28"/>
          <w:rtl/>
        </w:rPr>
        <w:t xml:space="preserve">במחלקה </w:t>
      </w:r>
      <w:r>
        <w:rPr>
          <w:rFonts w:hint="cs"/>
          <w:sz w:val="28"/>
          <w:szCs w:val="28"/>
          <w:rtl/>
        </w:rPr>
        <w:t>אבסטרקטית</w:t>
      </w:r>
      <w:r>
        <w:rPr>
          <w:rFonts w:hint="cs"/>
          <w:sz w:val="28"/>
          <w:szCs w:val="28"/>
          <w:rtl/>
        </w:rPr>
        <w:t xml:space="preserve"> משתמשים בעיקר עבור בסיס למחלקות אחרות, בנוסף, מחלקה </w:t>
      </w:r>
      <w:r>
        <w:rPr>
          <w:rFonts w:hint="cs"/>
          <w:sz w:val="28"/>
          <w:szCs w:val="28"/>
          <w:rtl/>
        </w:rPr>
        <w:t>אבסטרקטית</w:t>
      </w:r>
      <w:r>
        <w:rPr>
          <w:rFonts w:hint="cs"/>
          <w:sz w:val="28"/>
          <w:szCs w:val="28"/>
          <w:rtl/>
        </w:rPr>
        <w:t xml:space="preserve"> בדרך כלל תכיל פעולות אבסטרקטיות שהן פעולות שאין להן מימוש, מאחר ומממשים אותן במחלקה שבה משתמשים בהן באמצעות מילת המפתח </w:t>
      </w:r>
      <w:r>
        <w:rPr>
          <w:sz w:val="28"/>
          <w:szCs w:val="28"/>
        </w:rPr>
        <w:t>override</w:t>
      </w:r>
      <w:r>
        <w:rPr>
          <w:rFonts w:hint="cs"/>
          <w:sz w:val="28"/>
          <w:szCs w:val="28"/>
          <w:rtl/>
        </w:rPr>
        <w:t>.</w:t>
      </w:r>
    </w:p>
    <w:p w14:paraId="593F0A39" w14:textId="77777777" w:rsidR="00BA300D" w:rsidRDefault="00BA300D" w:rsidP="00BA300D">
      <w:pPr>
        <w:pStyle w:val="a9"/>
        <w:numPr>
          <w:ilvl w:val="0"/>
          <w:numId w:val="1"/>
        </w:numPr>
        <w:rPr>
          <w:sz w:val="28"/>
          <w:szCs w:val="28"/>
        </w:rPr>
      </w:pPr>
      <w:r>
        <w:rPr>
          <w:rFonts w:hint="cs"/>
          <w:sz w:val="28"/>
          <w:szCs w:val="28"/>
          <w:rtl/>
        </w:rPr>
        <w:t>מה ההבדל בין מחלקה למחלקה סטטית:</w:t>
      </w:r>
    </w:p>
    <w:p w14:paraId="0818E8F9" w14:textId="0EB4F1B9" w:rsidR="00BA300D" w:rsidRDefault="00BA300D" w:rsidP="00BA300D">
      <w:pPr>
        <w:pStyle w:val="a9"/>
        <w:rPr>
          <w:sz w:val="28"/>
          <w:szCs w:val="28"/>
          <w:rtl/>
        </w:rPr>
      </w:pPr>
      <w:r>
        <w:rPr>
          <w:rFonts w:hint="cs"/>
          <w:sz w:val="28"/>
          <w:szCs w:val="28"/>
          <w:rtl/>
        </w:rPr>
        <w:t xml:space="preserve">לא ניתן ליצור עצמים ממחלקה סטטית, לא ניתן לרשת ממחלקה סטטית, כל מה שנמצא במחלקה (מאפיינים, משתנים, פעולות) חייב להיות מסוג </w:t>
      </w:r>
      <w:r>
        <w:rPr>
          <w:sz w:val="28"/>
          <w:szCs w:val="28"/>
        </w:rPr>
        <w:t>static</w:t>
      </w:r>
      <w:r>
        <w:rPr>
          <w:rFonts w:hint="cs"/>
          <w:sz w:val="28"/>
          <w:szCs w:val="28"/>
          <w:rtl/>
        </w:rPr>
        <w:t>. השימוש במחלקה סטטית הוא בדרך כלל בשביל מחלקות עזר</w:t>
      </w:r>
      <w:r w:rsidR="00CC0B05">
        <w:rPr>
          <w:rFonts w:hint="cs"/>
          <w:sz w:val="28"/>
          <w:szCs w:val="28"/>
          <w:rtl/>
        </w:rPr>
        <w:t>.</w:t>
      </w:r>
    </w:p>
    <w:p w14:paraId="6AA5B731" w14:textId="4651B1FB" w:rsidR="00CC0B05" w:rsidRDefault="00CC0B05" w:rsidP="00CC0B05">
      <w:pPr>
        <w:pStyle w:val="a9"/>
        <w:numPr>
          <w:ilvl w:val="0"/>
          <w:numId w:val="1"/>
        </w:numPr>
        <w:rPr>
          <w:sz w:val="28"/>
          <w:szCs w:val="28"/>
        </w:rPr>
      </w:pPr>
      <w:r>
        <w:rPr>
          <w:rFonts w:hint="cs"/>
          <w:sz w:val="28"/>
          <w:szCs w:val="28"/>
          <w:rtl/>
        </w:rPr>
        <w:t>מי יכול לגשת ל</w:t>
      </w:r>
      <w:r>
        <w:rPr>
          <w:sz w:val="28"/>
          <w:szCs w:val="28"/>
        </w:rPr>
        <w:t>members</w:t>
      </w:r>
      <w:r>
        <w:rPr>
          <w:rFonts w:hint="cs"/>
          <w:sz w:val="28"/>
          <w:szCs w:val="28"/>
          <w:rtl/>
        </w:rPr>
        <w:t xml:space="preserve"> בעלי </w:t>
      </w:r>
      <w:r>
        <w:rPr>
          <w:sz w:val="28"/>
          <w:szCs w:val="28"/>
        </w:rPr>
        <w:t>access modifier</w:t>
      </w:r>
      <w:r>
        <w:rPr>
          <w:rFonts w:hint="cs"/>
          <w:sz w:val="28"/>
          <w:szCs w:val="28"/>
          <w:rtl/>
        </w:rPr>
        <w:t xml:space="preserve"> של </w:t>
      </w:r>
      <w:r>
        <w:rPr>
          <w:sz w:val="28"/>
          <w:szCs w:val="28"/>
        </w:rPr>
        <w:t>internal</w:t>
      </w:r>
      <w:r>
        <w:rPr>
          <w:rFonts w:hint="cs"/>
          <w:sz w:val="28"/>
          <w:szCs w:val="28"/>
          <w:rtl/>
        </w:rPr>
        <w:t>:</w:t>
      </w:r>
    </w:p>
    <w:p w14:paraId="51A1879F" w14:textId="4CCCA4F8" w:rsidR="004956D9" w:rsidRPr="004956D9" w:rsidRDefault="00CC0B05" w:rsidP="004956D9">
      <w:pPr>
        <w:pStyle w:val="a9"/>
        <w:rPr>
          <w:rFonts w:hint="cs"/>
          <w:sz w:val="28"/>
          <w:szCs w:val="28"/>
          <w:rtl/>
        </w:rPr>
      </w:pPr>
      <w:r>
        <w:rPr>
          <w:rFonts w:hint="cs"/>
          <w:sz w:val="28"/>
          <w:szCs w:val="28"/>
          <w:rtl/>
        </w:rPr>
        <w:t xml:space="preserve">רק קוד שנמצא באותו הפרויקט יכול לגשת </w:t>
      </w:r>
      <w:r w:rsidR="000B45AB">
        <w:rPr>
          <w:rFonts w:hint="cs"/>
          <w:sz w:val="28"/>
          <w:szCs w:val="28"/>
          <w:rtl/>
        </w:rPr>
        <w:t>ל</w:t>
      </w:r>
      <w:r w:rsidR="000B45AB">
        <w:rPr>
          <w:sz w:val="28"/>
          <w:szCs w:val="28"/>
        </w:rPr>
        <w:t>members</w:t>
      </w:r>
      <w:r>
        <w:rPr>
          <w:rFonts w:hint="cs"/>
          <w:sz w:val="28"/>
          <w:szCs w:val="28"/>
          <w:rtl/>
        </w:rPr>
        <w:t xml:space="preserve"> במחלקה עם הרשא</w:t>
      </w:r>
      <w:r w:rsidR="000B45AB">
        <w:rPr>
          <w:rFonts w:hint="cs"/>
          <w:sz w:val="28"/>
          <w:szCs w:val="28"/>
          <w:rtl/>
        </w:rPr>
        <w:t xml:space="preserve">ת גישה </w:t>
      </w:r>
      <w:r w:rsidR="000B45AB">
        <w:rPr>
          <w:sz w:val="28"/>
          <w:szCs w:val="28"/>
        </w:rPr>
        <w:t>internal</w:t>
      </w:r>
      <w:r w:rsidR="000B45AB">
        <w:rPr>
          <w:rFonts w:hint="cs"/>
          <w:sz w:val="28"/>
          <w:szCs w:val="28"/>
          <w:rtl/>
        </w:rPr>
        <w:t>.</w:t>
      </w:r>
    </w:p>
    <w:sectPr w:rsidR="004956D9" w:rsidRPr="004956D9" w:rsidSect="00C632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178A0"/>
    <w:multiLevelType w:val="hybridMultilevel"/>
    <w:tmpl w:val="9DEE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3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67"/>
    <w:rsid w:val="000B45AB"/>
    <w:rsid w:val="002E6367"/>
    <w:rsid w:val="004956D9"/>
    <w:rsid w:val="00597974"/>
    <w:rsid w:val="006D1589"/>
    <w:rsid w:val="00BA300D"/>
    <w:rsid w:val="00C632E1"/>
    <w:rsid w:val="00CC0B05"/>
    <w:rsid w:val="00FF02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58E0"/>
  <w15:chartTrackingRefBased/>
  <w15:docId w15:val="{A2AE588E-5E0E-42DF-B7AC-0F590D00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E6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E6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E636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E636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E636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E636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E636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E636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E636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E636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E636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E636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E6367"/>
    <w:rPr>
      <w:rFonts w:eastAsiaTheme="majorEastAsia" w:cstheme="majorBidi"/>
      <w:i/>
      <w:iCs/>
      <w:color w:val="0F4761" w:themeColor="accent1" w:themeShade="BF"/>
    </w:rPr>
  </w:style>
  <w:style w:type="character" w:customStyle="1" w:styleId="50">
    <w:name w:val="כותרת 5 תו"/>
    <w:basedOn w:val="a0"/>
    <w:link w:val="5"/>
    <w:uiPriority w:val="9"/>
    <w:semiHidden/>
    <w:rsid w:val="002E6367"/>
    <w:rPr>
      <w:rFonts w:eastAsiaTheme="majorEastAsia" w:cstheme="majorBidi"/>
      <w:color w:val="0F4761" w:themeColor="accent1" w:themeShade="BF"/>
    </w:rPr>
  </w:style>
  <w:style w:type="character" w:customStyle="1" w:styleId="60">
    <w:name w:val="כותרת 6 תו"/>
    <w:basedOn w:val="a0"/>
    <w:link w:val="6"/>
    <w:uiPriority w:val="9"/>
    <w:semiHidden/>
    <w:rsid w:val="002E6367"/>
    <w:rPr>
      <w:rFonts w:eastAsiaTheme="majorEastAsia" w:cstheme="majorBidi"/>
      <w:i/>
      <w:iCs/>
      <w:color w:val="595959" w:themeColor="text1" w:themeTint="A6"/>
    </w:rPr>
  </w:style>
  <w:style w:type="character" w:customStyle="1" w:styleId="70">
    <w:name w:val="כותרת 7 תו"/>
    <w:basedOn w:val="a0"/>
    <w:link w:val="7"/>
    <w:uiPriority w:val="9"/>
    <w:semiHidden/>
    <w:rsid w:val="002E6367"/>
    <w:rPr>
      <w:rFonts w:eastAsiaTheme="majorEastAsia" w:cstheme="majorBidi"/>
      <w:color w:val="595959" w:themeColor="text1" w:themeTint="A6"/>
    </w:rPr>
  </w:style>
  <w:style w:type="character" w:customStyle="1" w:styleId="80">
    <w:name w:val="כותרת 8 תו"/>
    <w:basedOn w:val="a0"/>
    <w:link w:val="8"/>
    <w:uiPriority w:val="9"/>
    <w:semiHidden/>
    <w:rsid w:val="002E6367"/>
    <w:rPr>
      <w:rFonts w:eastAsiaTheme="majorEastAsia" w:cstheme="majorBidi"/>
      <w:i/>
      <w:iCs/>
      <w:color w:val="272727" w:themeColor="text1" w:themeTint="D8"/>
    </w:rPr>
  </w:style>
  <w:style w:type="character" w:customStyle="1" w:styleId="90">
    <w:name w:val="כותרת 9 תו"/>
    <w:basedOn w:val="a0"/>
    <w:link w:val="9"/>
    <w:uiPriority w:val="9"/>
    <w:semiHidden/>
    <w:rsid w:val="002E6367"/>
    <w:rPr>
      <w:rFonts w:eastAsiaTheme="majorEastAsia" w:cstheme="majorBidi"/>
      <w:color w:val="272727" w:themeColor="text1" w:themeTint="D8"/>
    </w:rPr>
  </w:style>
  <w:style w:type="paragraph" w:styleId="a3">
    <w:name w:val="Title"/>
    <w:basedOn w:val="a"/>
    <w:next w:val="a"/>
    <w:link w:val="a4"/>
    <w:uiPriority w:val="10"/>
    <w:qFormat/>
    <w:rsid w:val="002E6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E63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636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E636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E6367"/>
    <w:pPr>
      <w:spacing w:before="160"/>
      <w:jc w:val="center"/>
    </w:pPr>
    <w:rPr>
      <w:i/>
      <w:iCs/>
      <w:color w:val="404040" w:themeColor="text1" w:themeTint="BF"/>
    </w:rPr>
  </w:style>
  <w:style w:type="character" w:customStyle="1" w:styleId="a8">
    <w:name w:val="ציטוט תו"/>
    <w:basedOn w:val="a0"/>
    <w:link w:val="a7"/>
    <w:uiPriority w:val="29"/>
    <w:rsid w:val="002E6367"/>
    <w:rPr>
      <w:i/>
      <w:iCs/>
      <w:color w:val="404040" w:themeColor="text1" w:themeTint="BF"/>
    </w:rPr>
  </w:style>
  <w:style w:type="paragraph" w:styleId="a9">
    <w:name w:val="List Paragraph"/>
    <w:basedOn w:val="a"/>
    <w:uiPriority w:val="34"/>
    <w:qFormat/>
    <w:rsid w:val="002E6367"/>
    <w:pPr>
      <w:ind w:left="720"/>
      <w:contextualSpacing/>
    </w:pPr>
  </w:style>
  <w:style w:type="character" w:styleId="aa">
    <w:name w:val="Intense Emphasis"/>
    <w:basedOn w:val="a0"/>
    <w:uiPriority w:val="21"/>
    <w:qFormat/>
    <w:rsid w:val="002E6367"/>
    <w:rPr>
      <w:i/>
      <w:iCs/>
      <w:color w:val="0F4761" w:themeColor="accent1" w:themeShade="BF"/>
    </w:rPr>
  </w:style>
  <w:style w:type="paragraph" w:styleId="ab">
    <w:name w:val="Intense Quote"/>
    <w:basedOn w:val="a"/>
    <w:next w:val="a"/>
    <w:link w:val="ac"/>
    <w:uiPriority w:val="30"/>
    <w:qFormat/>
    <w:rsid w:val="002E6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E6367"/>
    <w:rPr>
      <w:i/>
      <w:iCs/>
      <w:color w:val="0F4761" w:themeColor="accent1" w:themeShade="BF"/>
    </w:rPr>
  </w:style>
  <w:style w:type="character" w:styleId="ad">
    <w:name w:val="Intense Reference"/>
    <w:basedOn w:val="a0"/>
    <w:uiPriority w:val="32"/>
    <w:qFormat/>
    <w:rsid w:val="002E63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77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180</Words>
  <Characters>901</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tacc taccc</dc:creator>
  <cp:keywords/>
  <dc:description/>
  <cp:lastModifiedBy>12867 </cp:lastModifiedBy>
  <cp:revision>4</cp:revision>
  <dcterms:created xsi:type="dcterms:W3CDTF">2024-05-06T09:28:00Z</dcterms:created>
  <dcterms:modified xsi:type="dcterms:W3CDTF">2024-05-06T10:22:00Z</dcterms:modified>
</cp:coreProperties>
</file>