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AA0830" w14:textId="681BCC51" w:rsidR="008915EC" w:rsidRDefault="008915EC" w:rsidP="008915EC">
      <w:pPr>
        <w:pStyle w:val="displaytext1ytoza"/>
        <w:spacing w:before="0" w:beforeAutospacing="0" w:after="0" w:afterAutospacing="0" w:line="360" w:lineRule="auto"/>
        <w:jc w:val="center"/>
        <w:rPr>
          <w:rFonts w:ascii="David" w:hAnsi="David" w:cs="David"/>
          <w:b/>
          <w:bCs/>
          <w:u w:val="single"/>
        </w:rPr>
      </w:pPr>
      <w:r>
        <w:rPr>
          <w:rFonts w:ascii="David" w:hAnsi="David" w:cs="David"/>
          <w:b/>
          <w:bCs/>
          <w:u w:val="single"/>
        </w:rPr>
        <w:t xml:space="preserve">Final Project – </w:t>
      </w:r>
      <w:r w:rsidR="00C26652">
        <w:rPr>
          <w:rFonts w:ascii="David" w:hAnsi="David" w:cs="David"/>
          <w:b/>
          <w:bCs/>
          <w:u w:val="single"/>
        </w:rPr>
        <w:t>Hierarchical Linear Models</w:t>
      </w:r>
    </w:p>
    <w:p w14:paraId="4F860651" w14:textId="24372C45" w:rsidR="00EB5750" w:rsidRPr="00202020" w:rsidRDefault="00EB5750" w:rsidP="00202020">
      <w:pPr>
        <w:pStyle w:val="displaytext1ytoza"/>
        <w:spacing w:before="0" w:beforeAutospacing="0" w:after="0" w:afterAutospacing="0" w:line="360" w:lineRule="auto"/>
        <w:rPr>
          <w:rFonts w:ascii="David" w:hAnsi="David" w:cs="David"/>
          <w:b/>
          <w:bCs/>
          <w:u w:val="single"/>
        </w:rPr>
      </w:pPr>
      <w:r w:rsidRPr="00202020">
        <w:rPr>
          <w:rFonts w:ascii="David" w:hAnsi="David" w:cs="David"/>
          <w:b/>
          <w:bCs/>
          <w:u w:val="single"/>
        </w:rPr>
        <w:t>Background</w:t>
      </w:r>
    </w:p>
    <w:p w14:paraId="63AD312F" w14:textId="64A82C52" w:rsidR="00EB5750" w:rsidRPr="00202020" w:rsidRDefault="00EB5750" w:rsidP="00202020">
      <w:pPr>
        <w:pStyle w:val="displaytext1ytoza"/>
        <w:spacing w:before="0" w:beforeAutospacing="0" w:after="0" w:afterAutospacing="0" w:line="360" w:lineRule="auto"/>
        <w:jc w:val="both"/>
        <w:rPr>
          <w:rFonts w:ascii="David" w:hAnsi="David" w:cs="David"/>
        </w:rPr>
      </w:pPr>
      <w:r w:rsidRPr="00202020">
        <w:rPr>
          <w:rFonts w:ascii="David" w:hAnsi="David" w:cs="David"/>
        </w:rPr>
        <w:t>The current study asks how perceived social status affects identity individuation. Differences in the ability to distinguish between the faces of people from different groups are theorized to arise from (1) perceptual expertise differences and/or (2) motivational effects. Following the latter theory, we study whether different perceived social status levels induce motivation that alters subsequent face individuation. We hypothesize that participants will better distinguish between faces of higher compared with lower social status.</w:t>
      </w:r>
      <w:r w:rsidR="005013B0" w:rsidRPr="00202020">
        <w:rPr>
          <w:rFonts w:ascii="David" w:hAnsi="David" w:cs="David"/>
        </w:rPr>
        <w:t xml:space="preserve"> Subject's socio-economic status could also interact with target's social status</w:t>
      </w:r>
      <w:r w:rsidR="008D7DD0" w:rsidRPr="00202020">
        <w:rPr>
          <w:rFonts w:ascii="David" w:hAnsi="David" w:cs="David"/>
        </w:rPr>
        <w:t xml:space="preserve"> </w:t>
      </w:r>
      <w:r w:rsidR="005013B0" w:rsidRPr="00202020">
        <w:rPr>
          <w:rFonts w:ascii="David" w:hAnsi="David" w:cs="David"/>
        </w:rPr>
        <w:t xml:space="preserve">by creating status-based </w:t>
      </w:r>
      <w:r w:rsidR="008D7DD0" w:rsidRPr="00202020">
        <w:rPr>
          <w:rFonts w:ascii="David" w:hAnsi="David" w:cs="David"/>
        </w:rPr>
        <w:t xml:space="preserve">social </w:t>
      </w:r>
      <w:r w:rsidR="005013B0" w:rsidRPr="00202020">
        <w:rPr>
          <w:rFonts w:ascii="David" w:hAnsi="David" w:cs="David"/>
        </w:rPr>
        <w:t>group</w:t>
      </w:r>
      <w:r w:rsidR="008D7DD0" w:rsidRPr="00202020">
        <w:rPr>
          <w:rFonts w:ascii="David" w:hAnsi="David" w:cs="David"/>
        </w:rPr>
        <w:t xml:space="preserve">s. These groups could create an ingroup bias in face individuation, as subjects will be </w:t>
      </w:r>
      <w:r w:rsidR="007E366D" w:rsidRPr="00202020">
        <w:rPr>
          <w:rFonts w:ascii="David" w:hAnsi="David" w:cs="David"/>
        </w:rPr>
        <w:t>more accurate</w:t>
      </w:r>
      <w:r w:rsidR="008D7DD0" w:rsidRPr="00202020">
        <w:rPr>
          <w:rFonts w:ascii="David" w:hAnsi="David" w:cs="David"/>
        </w:rPr>
        <w:t xml:space="preserve"> in individuating ingroup- compared with outgroup members.</w:t>
      </w:r>
    </w:p>
    <w:p w14:paraId="1E103604" w14:textId="29A6EC2B" w:rsidR="00A11C80" w:rsidRPr="00202020" w:rsidRDefault="00A11C80" w:rsidP="00202020">
      <w:pPr>
        <w:pStyle w:val="displaytext1ytoza"/>
        <w:spacing w:before="0" w:beforeAutospacing="0" w:after="0" w:afterAutospacing="0" w:line="360" w:lineRule="auto"/>
        <w:jc w:val="both"/>
        <w:rPr>
          <w:rFonts w:ascii="David" w:hAnsi="David" w:cs="David"/>
          <w:u w:val="single"/>
        </w:rPr>
      </w:pPr>
      <w:r w:rsidRPr="00202020">
        <w:rPr>
          <w:rFonts w:ascii="David" w:hAnsi="David" w:cs="David"/>
          <w:b/>
          <w:bCs/>
          <w:u w:val="single"/>
        </w:rPr>
        <w:t>Method</w:t>
      </w:r>
    </w:p>
    <w:p w14:paraId="52CD48B1" w14:textId="10368E4B" w:rsidR="00A11C80" w:rsidRPr="00202020" w:rsidRDefault="00A11C80" w:rsidP="00202020">
      <w:pPr>
        <w:pStyle w:val="displaytext1ytoza"/>
        <w:spacing w:before="0" w:beforeAutospacing="0" w:after="0" w:afterAutospacing="0" w:line="360" w:lineRule="auto"/>
        <w:jc w:val="both"/>
        <w:rPr>
          <w:rFonts w:ascii="David" w:hAnsi="David" w:cs="David"/>
        </w:rPr>
      </w:pPr>
      <w:r w:rsidRPr="00202020">
        <w:rPr>
          <w:rFonts w:ascii="David" w:hAnsi="David" w:cs="David"/>
        </w:rPr>
        <w:t>In each trial participants will be asked to decide of the second face is different or identical to the first face.</w:t>
      </w:r>
      <w:r w:rsidR="002F7B41" w:rsidRPr="00202020">
        <w:rPr>
          <w:rFonts w:ascii="David" w:hAnsi="David" w:cs="David"/>
        </w:rPr>
        <w:t xml:space="preserve"> Trials will differ by target's social status (indicated by occupational title) and second face's identity (same or different).</w:t>
      </w:r>
      <w:r w:rsidR="00FE5102" w:rsidRPr="00202020">
        <w:rPr>
          <w:rFonts w:ascii="David" w:hAnsi="David" w:cs="David"/>
        </w:rPr>
        <w:t xml:space="preserve"> Answers will be given while the second face is presented.</w:t>
      </w:r>
      <w:r w:rsidR="00527D39" w:rsidRPr="00202020">
        <w:rPr>
          <w:rFonts w:ascii="David" w:hAnsi="David" w:cs="David"/>
        </w:rPr>
        <w:t xml:space="preserve"> Statistical analysis will be conducted on data from trials with different faces, in order to isolate participant's ability to distinguish between two different individuals.</w:t>
      </w:r>
    </w:p>
    <w:p w14:paraId="08C0DF6B" w14:textId="060BBB42" w:rsidR="008709B0" w:rsidRPr="00202020" w:rsidRDefault="008709B0" w:rsidP="00202020">
      <w:pPr>
        <w:pStyle w:val="displaytext1ytoza"/>
        <w:spacing w:before="0" w:beforeAutospacing="0" w:after="0" w:afterAutospacing="0" w:line="360" w:lineRule="auto"/>
        <w:jc w:val="both"/>
        <w:rPr>
          <w:rFonts w:ascii="David" w:hAnsi="David" w:cs="David"/>
        </w:rPr>
      </w:pPr>
      <w:r w:rsidRPr="00202020">
        <w:rPr>
          <w:rFonts w:ascii="David" w:hAnsi="David" w:cs="David"/>
          <w:noProof/>
        </w:rPr>
        <w:drawing>
          <wp:inline distT="0" distB="0" distL="0" distR="0" wp14:anchorId="0B1B96F1" wp14:editId="5F9ED494">
            <wp:extent cx="5274310" cy="890905"/>
            <wp:effectExtent l="0" t="0" r="2540" b="4445"/>
            <wp:docPr id="743872037"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3872037" name=""/>
                    <pic:cNvPicPr/>
                  </pic:nvPicPr>
                  <pic:blipFill>
                    <a:blip r:embed="rId6"/>
                    <a:stretch>
                      <a:fillRect/>
                    </a:stretch>
                  </pic:blipFill>
                  <pic:spPr>
                    <a:xfrm>
                      <a:off x="0" y="0"/>
                      <a:ext cx="5274310" cy="890905"/>
                    </a:xfrm>
                    <a:prstGeom prst="rect">
                      <a:avLst/>
                    </a:prstGeom>
                  </pic:spPr>
                </pic:pic>
              </a:graphicData>
            </a:graphic>
          </wp:inline>
        </w:drawing>
      </w:r>
    </w:p>
    <w:p w14:paraId="153E4B08" w14:textId="72B9B03B" w:rsidR="00947101" w:rsidRPr="00202020" w:rsidRDefault="00947101" w:rsidP="00202020">
      <w:pPr>
        <w:pStyle w:val="displaytext1ytoza"/>
        <w:spacing w:before="0" w:beforeAutospacing="0" w:after="0" w:afterAutospacing="0" w:line="360" w:lineRule="auto"/>
        <w:jc w:val="both"/>
        <w:rPr>
          <w:rFonts w:ascii="David" w:hAnsi="David" w:cs="David"/>
          <w:u w:val="single"/>
        </w:rPr>
      </w:pPr>
      <w:r w:rsidRPr="00202020">
        <w:rPr>
          <w:rFonts w:ascii="David" w:hAnsi="David" w:cs="David"/>
          <w:b/>
          <w:bCs/>
          <w:u w:val="single"/>
        </w:rPr>
        <w:t>Variables</w:t>
      </w:r>
    </w:p>
    <w:p w14:paraId="277DAF36" w14:textId="243CE65F" w:rsidR="00947101" w:rsidRPr="00202020" w:rsidRDefault="00947101" w:rsidP="00202020">
      <w:pPr>
        <w:pStyle w:val="displaytext1ytoza"/>
        <w:spacing w:before="0" w:beforeAutospacing="0" w:after="0" w:afterAutospacing="0" w:line="360" w:lineRule="auto"/>
        <w:jc w:val="both"/>
        <w:rPr>
          <w:rFonts w:ascii="David" w:hAnsi="David" w:cs="David"/>
        </w:rPr>
      </w:pPr>
      <w:r w:rsidRPr="00202020">
        <w:rPr>
          <w:rFonts w:ascii="David" w:hAnsi="David" w:cs="David"/>
          <w:u w:val="single"/>
        </w:rPr>
        <w:t>Participant's socio-economic status</w:t>
      </w:r>
      <w:r w:rsidR="009537E9" w:rsidRPr="00202020">
        <w:rPr>
          <w:rFonts w:ascii="David" w:hAnsi="David" w:cs="David"/>
          <w:u w:val="single"/>
        </w:rPr>
        <w:t xml:space="preserve"> (SES)</w:t>
      </w:r>
      <w:r w:rsidRPr="00202020">
        <w:rPr>
          <w:rFonts w:ascii="David" w:hAnsi="David" w:cs="David"/>
        </w:rPr>
        <w:t xml:space="preserve"> – </w:t>
      </w:r>
      <w:r w:rsidR="00AD302D" w:rsidRPr="00202020">
        <w:rPr>
          <w:rFonts w:ascii="David" w:hAnsi="David" w:cs="David"/>
        </w:rPr>
        <w:t>S</w:t>
      </w:r>
      <w:r w:rsidRPr="00202020">
        <w:rPr>
          <w:rFonts w:ascii="David" w:hAnsi="David" w:cs="David"/>
        </w:rPr>
        <w:t>elf reported socio-economic status on a scale of 1-10.</w:t>
      </w:r>
      <w:r w:rsidR="004C292E" w:rsidRPr="00202020">
        <w:rPr>
          <w:rFonts w:ascii="David" w:hAnsi="David" w:cs="David"/>
        </w:rPr>
        <w:t xml:space="preserve"> This variable is centered around the mean.</w:t>
      </w:r>
    </w:p>
    <w:p w14:paraId="64CB7713" w14:textId="40CEE764" w:rsidR="001D742C" w:rsidRPr="00202020" w:rsidRDefault="005D0449" w:rsidP="00202020">
      <w:pPr>
        <w:pStyle w:val="displaytext1ytoza"/>
        <w:spacing w:before="0" w:beforeAutospacing="0" w:after="0" w:afterAutospacing="0" w:line="360" w:lineRule="auto"/>
        <w:jc w:val="both"/>
        <w:rPr>
          <w:rFonts w:ascii="David" w:hAnsi="David" w:cs="David"/>
        </w:rPr>
      </w:pPr>
      <w:r w:rsidRPr="00202020">
        <w:rPr>
          <w:rFonts w:ascii="David" w:hAnsi="David" w:cs="David"/>
          <w:u w:val="single"/>
        </w:rPr>
        <w:t>Target's social status</w:t>
      </w:r>
      <w:r w:rsidR="009537E9" w:rsidRPr="00202020">
        <w:rPr>
          <w:rFonts w:ascii="David" w:hAnsi="David" w:cs="David"/>
          <w:u w:val="single"/>
        </w:rPr>
        <w:t xml:space="preserve"> (TSS)</w:t>
      </w:r>
      <w:r w:rsidRPr="00202020">
        <w:rPr>
          <w:rFonts w:ascii="David" w:hAnsi="David" w:cs="David"/>
        </w:rPr>
        <w:t xml:space="preserve"> – High or Low social status indicated by occupational title.</w:t>
      </w:r>
      <w:r w:rsidR="00BB1F40" w:rsidRPr="00202020">
        <w:rPr>
          <w:rFonts w:ascii="David" w:hAnsi="David" w:cs="David"/>
        </w:rPr>
        <w:t xml:space="preserve"> A total of 10 titles in each status level </w:t>
      </w:r>
      <w:r w:rsidR="00100CF7" w:rsidRPr="00202020">
        <w:rPr>
          <w:rFonts w:ascii="David" w:hAnsi="David" w:cs="David"/>
        </w:rPr>
        <w:t>were</w:t>
      </w:r>
      <w:r w:rsidR="00BB1F40" w:rsidRPr="00202020">
        <w:rPr>
          <w:rFonts w:ascii="David" w:hAnsi="David" w:cs="David"/>
        </w:rPr>
        <w:t xml:space="preserve"> presented randomly in the experiment.</w:t>
      </w:r>
      <w:r w:rsidR="00E64C2D" w:rsidRPr="00202020">
        <w:rPr>
          <w:rFonts w:ascii="David" w:hAnsi="David" w:cs="David"/>
        </w:rPr>
        <w:t xml:space="preserve"> Each title is nested in one of the social status levels.</w:t>
      </w:r>
    </w:p>
    <w:p w14:paraId="1E143FFB" w14:textId="72E100A0" w:rsidR="00F802BF" w:rsidRPr="00202020" w:rsidRDefault="00F802BF" w:rsidP="00202020">
      <w:pPr>
        <w:pStyle w:val="displaytext1ytoza"/>
        <w:spacing w:before="0" w:beforeAutospacing="0" w:after="0" w:afterAutospacing="0" w:line="360" w:lineRule="auto"/>
        <w:jc w:val="both"/>
        <w:rPr>
          <w:rFonts w:ascii="David" w:hAnsi="David" w:cs="David"/>
        </w:rPr>
      </w:pPr>
      <w:r w:rsidRPr="00202020">
        <w:rPr>
          <w:rFonts w:ascii="David" w:hAnsi="David" w:cs="David"/>
          <w:b/>
          <w:bCs/>
          <w:u w:val="single"/>
        </w:rPr>
        <w:t xml:space="preserve">Dependent </w:t>
      </w:r>
      <w:r w:rsidR="007D4DF3" w:rsidRPr="00202020">
        <w:rPr>
          <w:rFonts w:ascii="David" w:hAnsi="David" w:cs="David"/>
          <w:b/>
          <w:bCs/>
          <w:u w:val="single"/>
        </w:rPr>
        <w:t>M</w:t>
      </w:r>
      <w:r w:rsidRPr="00202020">
        <w:rPr>
          <w:rFonts w:ascii="David" w:hAnsi="David" w:cs="David"/>
          <w:b/>
          <w:bCs/>
          <w:u w:val="single"/>
        </w:rPr>
        <w:t>easure</w:t>
      </w:r>
    </w:p>
    <w:p w14:paraId="229AA92A" w14:textId="5FDE816D" w:rsidR="00F802BF" w:rsidRPr="00202020" w:rsidRDefault="00E720D6" w:rsidP="00202020">
      <w:pPr>
        <w:pStyle w:val="displaytext1ytoza"/>
        <w:spacing w:before="0" w:beforeAutospacing="0" w:after="0" w:afterAutospacing="0" w:line="360" w:lineRule="auto"/>
        <w:jc w:val="both"/>
        <w:rPr>
          <w:rFonts w:ascii="David" w:hAnsi="David" w:cs="David"/>
        </w:rPr>
      </w:pPr>
      <w:r>
        <w:rPr>
          <w:rFonts w:ascii="David" w:hAnsi="David" w:cs="David"/>
          <w:u w:val="single"/>
        </w:rPr>
        <w:t xml:space="preserve">Correct </w:t>
      </w:r>
      <w:r w:rsidR="00527D39" w:rsidRPr="00202020">
        <w:rPr>
          <w:rFonts w:ascii="David" w:hAnsi="David" w:cs="David"/>
          <w:u w:val="single"/>
        </w:rPr>
        <w:t>Recognition</w:t>
      </w:r>
      <w:r w:rsidR="00527D39" w:rsidRPr="00202020">
        <w:rPr>
          <w:rFonts w:ascii="David" w:hAnsi="David" w:cs="David"/>
        </w:rPr>
        <w:t xml:space="preserve"> – participants' answers</w:t>
      </w:r>
      <w:r>
        <w:rPr>
          <w:rFonts w:ascii="David" w:hAnsi="David" w:cs="David"/>
        </w:rPr>
        <w:t xml:space="preserve"> on the identification question in the end of each trial.</w:t>
      </w:r>
    </w:p>
    <w:p w14:paraId="202AE7C8" w14:textId="650BD027" w:rsidR="008D0D68" w:rsidRPr="00202020" w:rsidRDefault="007D4DF3" w:rsidP="00202020">
      <w:pPr>
        <w:pStyle w:val="displaytext1ytoza"/>
        <w:spacing w:before="0" w:beforeAutospacing="0" w:after="0" w:afterAutospacing="0" w:line="360" w:lineRule="auto"/>
        <w:jc w:val="both"/>
        <w:rPr>
          <w:rFonts w:ascii="David" w:hAnsi="David" w:cs="David"/>
          <w:b/>
          <w:bCs/>
          <w:u w:val="single"/>
        </w:rPr>
      </w:pPr>
      <w:r w:rsidRPr="00202020">
        <w:rPr>
          <w:rFonts w:ascii="David" w:hAnsi="David" w:cs="David"/>
          <w:b/>
          <w:bCs/>
          <w:u w:val="single"/>
        </w:rPr>
        <w:t>Analytical Plan</w:t>
      </w:r>
    </w:p>
    <w:p w14:paraId="23A3BF9B" w14:textId="202C6A42" w:rsidR="009537E9" w:rsidRPr="00202020" w:rsidRDefault="009537E9" w:rsidP="00202020">
      <w:pPr>
        <w:pStyle w:val="displaytext1ytoza"/>
        <w:spacing w:before="0" w:beforeAutospacing="0" w:after="0" w:afterAutospacing="0" w:line="360" w:lineRule="auto"/>
        <w:jc w:val="both"/>
        <w:rPr>
          <w:rFonts w:ascii="David" w:hAnsi="David" w:cs="David"/>
        </w:rPr>
      </w:pPr>
      <w:r w:rsidRPr="00202020">
        <w:rPr>
          <w:rFonts w:ascii="David" w:hAnsi="David" w:cs="David"/>
        </w:rPr>
        <w:t xml:space="preserve">For participant </w:t>
      </w:r>
      <m:oMath>
        <m:r>
          <w:rPr>
            <w:rFonts w:ascii="Cambria Math" w:hAnsi="Cambria Math" w:cs="David"/>
          </w:rPr>
          <m:t>i</m:t>
        </m:r>
      </m:oMath>
      <w:r w:rsidRPr="00202020">
        <w:rPr>
          <w:rFonts w:ascii="David" w:hAnsi="David" w:cs="David"/>
        </w:rPr>
        <w:t xml:space="preserve"> and trial </w:t>
      </w:r>
      <m:oMath>
        <m:r>
          <w:rPr>
            <w:rFonts w:ascii="Cambria Math" w:hAnsi="Cambria Math" w:cs="David"/>
          </w:rPr>
          <m:t>t</m:t>
        </m:r>
      </m:oMath>
      <w:r w:rsidRPr="00202020">
        <w:rPr>
          <w:rFonts w:ascii="David" w:hAnsi="David" w:cs="David"/>
        </w:rPr>
        <w:t xml:space="preserve">, </w:t>
      </w:r>
      <w:r w:rsidR="00C865F1" w:rsidRPr="00202020">
        <w:rPr>
          <w:rFonts w:ascii="David" w:hAnsi="David" w:cs="David"/>
        </w:rPr>
        <w:t xml:space="preserve">the probability to correctly identify the second face as different will be modeled as </w:t>
      </w:r>
      <m:oMath>
        <m:sSub>
          <m:sSubPr>
            <m:ctrlPr>
              <w:rPr>
                <w:rFonts w:ascii="Cambria Math" w:hAnsi="Cambria Math" w:cs="David"/>
                <w:i/>
              </w:rPr>
            </m:ctrlPr>
          </m:sSubPr>
          <m:e>
            <m:r>
              <w:rPr>
                <w:rFonts w:ascii="Cambria Math" w:hAnsi="Cambria Math" w:cs="David"/>
              </w:rPr>
              <m:t>θ</m:t>
            </m:r>
          </m:e>
          <m:sub>
            <m:r>
              <w:rPr>
                <w:rFonts w:ascii="Cambria Math" w:hAnsi="Cambria Math" w:cs="David"/>
              </w:rPr>
              <m:t>it</m:t>
            </m:r>
          </m:sub>
        </m:sSub>
      </m:oMath>
      <w:r w:rsidRPr="00202020">
        <w:rPr>
          <w:rFonts w:ascii="David" w:hAnsi="David" w:cs="David"/>
        </w:rPr>
        <w:t>:</w:t>
      </w:r>
    </w:p>
    <w:p w14:paraId="1302EB55" w14:textId="757C188C" w:rsidR="009537E9" w:rsidRPr="00AC796A" w:rsidRDefault="009537E9" w:rsidP="00202020">
      <w:pPr>
        <w:pStyle w:val="displaytext1ytoza"/>
        <w:spacing w:before="0" w:beforeAutospacing="0" w:after="0" w:afterAutospacing="0" w:line="360" w:lineRule="auto"/>
        <w:jc w:val="both"/>
        <w:rPr>
          <w:rFonts w:ascii="David" w:hAnsi="David" w:cs="David"/>
        </w:rPr>
      </w:pPr>
      <w:r w:rsidRPr="00AC796A">
        <w:rPr>
          <w:rFonts w:ascii="David" w:hAnsi="David" w:cs="David"/>
        </w:rPr>
        <w:t>Level 1:</w:t>
      </w:r>
    </w:p>
    <w:p w14:paraId="313C9CA5" w14:textId="3B77A624" w:rsidR="006A3F49" w:rsidRPr="00AC796A" w:rsidRDefault="00000000" w:rsidP="00202020">
      <w:pPr>
        <w:pStyle w:val="displaytext1ytoza"/>
        <w:spacing w:before="0" w:beforeAutospacing="0" w:after="0" w:afterAutospacing="0" w:line="360" w:lineRule="auto"/>
        <w:jc w:val="both"/>
        <w:rPr>
          <w:rFonts w:asciiTheme="majorBidi" w:hAnsiTheme="majorBidi" w:cstheme="majorBidi"/>
          <w:i/>
        </w:rPr>
      </w:pPr>
      <m:oMathPara>
        <m:oMath>
          <m:sSub>
            <m:sSubPr>
              <m:ctrlPr>
                <w:rPr>
                  <w:rFonts w:ascii="Cambria Math" w:hAnsi="Cambria Math" w:cstheme="majorBidi"/>
                  <w:i/>
                </w:rPr>
              </m:ctrlPr>
            </m:sSubPr>
            <m:e>
              <m:r>
                <w:rPr>
                  <w:rFonts w:ascii="Cambria Math" w:hAnsi="Cambria Math" w:cstheme="majorBidi"/>
                </w:rPr>
                <m:t>logit(θ</m:t>
              </m:r>
            </m:e>
            <m:sub>
              <m:r>
                <w:rPr>
                  <w:rFonts w:ascii="Cambria Math" w:hAnsi="Cambria Math" w:cstheme="majorBidi"/>
                </w:rPr>
                <m:t>it</m:t>
              </m:r>
            </m:sub>
          </m:sSub>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β</m:t>
              </m:r>
            </m:e>
            <m:sub>
              <m:r>
                <w:rPr>
                  <w:rFonts w:ascii="Cambria Math" w:hAnsi="Cambria Math" w:cstheme="majorBidi"/>
                </w:rPr>
                <m:t>0i</m:t>
              </m:r>
            </m:sub>
          </m:sSub>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β</m:t>
              </m:r>
            </m:e>
            <m:sub>
              <m:r>
                <w:rPr>
                  <w:rFonts w:ascii="Cambria Math" w:hAnsi="Cambria Math" w:cstheme="majorBidi"/>
                </w:rPr>
                <m:t>1it</m:t>
              </m:r>
            </m:sub>
          </m:sSub>
          <m:r>
            <w:rPr>
              <w:rFonts w:ascii="Cambria Math" w:hAnsi="Cambria Math" w:cstheme="majorBidi"/>
            </w:rPr>
            <m:t>*TSS+</m:t>
          </m:r>
          <m:sSub>
            <m:sSubPr>
              <m:ctrlPr>
                <w:rPr>
                  <w:rFonts w:ascii="Cambria Math" w:hAnsi="Cambria Math" w:cstheme="majorBidi"/>
                  <w:i/>
                </w:rPr>
              </m:ctrlPr>
            </m:sSubPr>
            <m:e>
              <m:r>
                <w:rPr>
                  <w:rFonts w:ascii="Cambria Math" w:hAnsi="Cambria Math" w:cstheme="majorBidi"/>
                </w:rPr>
                <m:t>e</m:t>
              </m:r>
            </m:e>
            <m:sub>
              <m:r>
                <w:rPr>
                  <w:rFonts w:ascii="Cambria Math" w:hAnsi="Cambria Math" w:cstheme="majorBidi"/>
                </w:rPr>
                <m:t>it</m:t>
              </m:r>
            </m:sub>
          </m:sSub>
        </m:oMath>
      </m:oMathPara>
    </w:p>
    <w:p w14:paraId="016A3716" w14:textId="7BF3A35C" w:rsidR="009537E9" w:rsidRPr="00AC796A" w:rsidRDefault="009537E9" w:rsidP="00202020">
      <w:pPr>
        <w:pStyle w:val="displaytext1ytoza"/>
        <w:spacing w:before="0" w:beforeAutospacing="0" w:after="0" w:afterAutospacing="0" w:line="360" w:lineRule="auto"/>
        <w:jc w:val="both"/>
        <w:rPr>
          <w:rFonts w:ascii="David" w:hAnsi="David" w:cs="David"/>
          <w:iCs/>
        </w:rPr>
      </w:pPr>
      <w:r w:rsidRPr="00AC796A">
        <w:rPr>
          <w:rFonts w:ascii="David" w:hAnsi="David" w:cs="David"/>
          <w:iCs/>
        </w:rPr>
        <w:t>Level 2:</w:t>
      </w:r>
    </w:p>
    <w:p w14:paraId="5D2E07BC" w14:textId="7180E235" w:rsidR="009537E9" w:rsidRPr="00AC796A" w:rsidRDefault="00000000" w:rsidP="00202020">
      <w:pPr>
        <w:pStyle w:val="displaytext1ytoza"/>
        <w:spacing w:before="0" w:beforeAutospacing="0" w:after="0" w:afterAutospacing="0" w:line="360" w:lineRule="auto"/>
        <w:jc w:val="both"/>
        <w:rPr>
          <w:rFonts w:asciiTheme="majorBidi" w:hAnsiTheme="majorBidi" w:cstheme="majorBidi"/>
          <w:i/>
        </w:rPr>
      </w:pPr>
      <m:oMathPara>
        <m:oMath>
          <m:sSub>
            <m:sSubPr>
              <m:ctrlPr>
                <w:rPr>
                  <w:rFonts w:ascii="Cambria Math" w:hAnsi="Cambria Math" w:cstheme="majorBidi"/>
                  <w:i/>
                </w:rPr>
              </m:ctrlPr>
            </m:sSubPr>
            <m:e>
              <m:r>
                <w:rPr>
                  <w:rFonts w:ascii="Cambria Math" w:hAnsi="Cambria Math" w:cstheme="majorBidi"/>
                </w:rPr>
                <m:t>β</m:t>
              </m:r>
            </m:e>
            <m:sub>
              <m:r>
                <w:rPr>
                  <w:rFonts w:ascii="Cambria Math" w:hAnsi="Cambria Math" w:cstheme="majorBidi"/>
                </w:rPr>
                <m:t>0i</m:t>
              </m:r>
            </m:sub>
          </m:sSub>
          <m:r>
            <w:rPr>
              <w:rFonts w:ascii="Cambria Math" w:hAnsi="Cambria Math" w:cstheme="majorBidi"/>
            </w:rPr>
            <m:t>=</m:t>
          </m:r>
          <m:sSub>
            <m:sSubPr>
              <m:ctrlPr>
                <w:rPr>
                  <w:rFonts w:ascii="Cambria Math" w:hAnsi="Cambria Math" w:cstheme="majorBidi"/>
                  <w:i/>
                </w:rPr>
              </m:ctrlPr>
            </m:sSubPr>
            <m:e>
              <m:r>
                <w:rPr>
                  <w:rFonts w:ascii="Cambria Math" w:hAnsi="Cambria Math"/>
                </w:rPr>
                <m:t>γ</m:t>
              </m:r>
            </m:e>
            <m:sub>
              <m:r>
                <w:rPr>
                  <w:rFonts w:ascii="Cambria Math" w:hAnsi="Cambria Math" w:cstheme="majorBidi"/>
                </w:rPr>
                <m:t>00</m:t>
              </m:r>
            </m:sub>
          </m:sSub>
          <m:r>
            <w:rPr>
              <w:rFonts w:ascii="Cambria Math" w:hAnsi="Cambria Math" w:cstheme="majorBidi"/>
            </w:rPr>
            <m:t>+</m:t>
          </m:r>
          <m:sSub>
            <m:sSubPr>
              <m:ctrlPr>
                <w:rPr>
                  <w:rFonts w:ascii="Cambria Math" w:hAnsi="Cambria Math" w:cstheme="majorBidi"/>
                  <w:i/>
                </w:rPr>
              </m:ctrlPr>
            </m:sSubPr>
            <m:e>
              <m:r>
                <w:rPr>
                  <w:rFonts w:ascii="Cambria Math" w:hAnsi="Cambria Math"/>
                </w:rPr>
                <m:t>γ</m:t>
              </m:r>
            </m:e>
            <m:sub>
              <m:r>
                <w:rPr>
                  <w:rFonts w:ascii="Cambria Math" w:hAnsi="Cambria Math" w:cstheme="majorBidi"/>
                </w:rPr>
                <m:t>01</m:t>
              </m:r>
            </m:sub>
          </m:sSub>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title</m:t>
              </m:r>
            </m:e>
            <m:sub>
              <m:r>
                <w:rPr>
                  <w:rFonts w:ascii="Cambria Math" w:hAnsi="Cambria Math" w:cstheme="majorBidi"/>
                </w:rPr>
                <m:t>t</m:t>
              </m:r>
            </m:sub>
          </m:sSub>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U</m:t>
              </m:r>
            </m:e>
            <m:sub>
              <m:r>
                <w:rPr>
                  <w:rFonts w:ascii="Cambria Math" w:hAnsi="Cambria Math" w:cstheme="majorBidi"/>
                </w:rPr>
                <m:t>0t</m:t>
              </m:r>
            </m:sub>
          </m:sSub>
        </m:oMath>
      </m:oMathPara>
    </w:p>
    <w:p w14:paraId="5907C517" w14:textId="6C414AA7" w:rsidR="00BD7F30" w:rsidRPr="00AC796A" w:rsidRDefault="00000000" w:rsidP="00202020">
      <w:pPr>
        <w:pStyle w:val="displaytext1ytoza"/>
        <w:spacing w:before="0" w:beforeAutospacing="0" w:after="0" w:afterAutospacing="0" w:line="360" w:lineRule="auto"/>
        <w:jc w:val="both"/>
        <w:rPr>
          <w:rFonts w:asciiTheme="majorBidi" w:hAnsiTheme="majorBidi" w:cstheme="majorBidi"/>
          <w:i/>
        </w:rPr>
      </w:pPr>
      <m:oMathPara>
        <m:oMath>
          <m:sSub>
            <m:sSubPr>
              <m:ctrlPr>
                <w:rPr>
                  <w:rFonts w:ascii="Cambria Math" w:hAnsi="Cambria Math" w:cstheme="majorBidi"/>
                  <w:i/>
                </w:rPr>
              </m:ctrlPr>
            </m:sSubPr>
            <m:e>
              <m:r>
                <w:rPr>
                  <w:rFonts w:ascii="Cambria Math" w:hAnsi="Cambria Math" w:cstheme="majorBidi"/>
                </w:rPr>
                <m:t>β</m:t>
              </m:r>
            </m:e>
            <m:sub>
              <m:r>
                <w:rPr>
                  <w:rFonts w:ascii="Cambria Math" w:hAnsi="Cambria Math" w:cstheme="majorBidi"/>
                </w:rPr>
                <m:t>1it</m:t>
              </m:r>
            </m:sub>
          </m:sSub>
          <m:r>
            <w:rPr>
              <w:rFonts w:ascii="Cambria Math" w:hAnsi="Cambria Math" w:cstheme="majorBidi"/>
            </w:rPr>
            <m:t>=</m:t>
          </m:r>
          <m:sSub>
            <m:sSubPr>
              <m:ctrlPr>
                <w:rPr>
                  <w:rFonts w:ascii="Cambria Math" w:hAnsi="Cambria Math" w:cstheme="majorBidi"/>
                  <w:i/>
                </w:rPr>
              </m:ctrlPr>
            </m:sSubPr>
            <m:e>
              <m:r>
                <w:rPr>
                  <w:rFonts w:ascii="Cambria Math" w:hAnsi="Cambria Math"/>
                </w:rPr>
                <m:t>γ</m:t>
              </m:r>
            </m:e>
            <m:sub>
              <m:r>
                <w:rPr>
                  <w:rFonts w:ascii="Cambria Math" w:hAnsi="Cambria Math" w:cstheme="majorBidi"/>
                </w:rPr>
                <m:t>10</m:t>
              </m:r>
            </m:sub>
          </m:sSub>
          <m:r>
            <w:rPr>
              <w:rFonts w:ascii="Cambria Math" w:hAnsi="Cambria Math" w:cstheme="majorBidi"/>
            </w:rPr>
            <m:t>+</m:t>
          </m:r>
          <m:sSub>
            <m:sSubPr>
              <m:ctrlPr>
                <w:rPr>
                  <w:rFonts w:ascii="Cambria Math" w:hAnsi="Cambria Math" w:cstheme="majorBidi"/>
                  <w:i/>
                </w:rPr>
              </m:ctrlPr>
            </m:sSubPr>
            <m:e>
              <m:r>
                <w:rPr>
                  <w:rFonts w:ascii="Cambria Math" w:hAnsi="Cambria Math"/>
                </w:rPr>
                <m:t>γ</m:t>
              </m:r>
            </m:e>
            <m:sub>
              <m:r>
                <w:rPr>
                  <w:rFonts w:ascii="Cambria Math" w:hAnsi="Cambria Math" w:cstheme="majorBidi"/>
                </w:rPr>
                <m:t>11</m:t>
              </m:r>
            </m:sub>
          </m:sSub>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title</m:t>
              </m:r>
            </m:e>
            <m:sub>
              <m:r>
                <w:rPr>
                  <w:rFonts w:ascii="Cambria Math" w:hAnsi="Cambria Math" w:cstheme="majorBidi"/>
                </w:rPr>
                <m:t>t</m:t>
              </m:r>
            </m:sub>
          </m:sSub>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U</m:t>
              </m:r>
            </m:e>
            <m:sub>
              <m:r>
                <w:rPr>
                  <w:rFonts w:ascii="Cambria Math" w:hAnsi="Cambria Math" w:cstheme="majorBidi"/>
                </w:rPr>
                <m:t>1t</m:t>
              </m:r>
            </m:sub>
          </m:sSub>
        </m:oMath>
      </m:oMathPara>
    </w:p>
    <w:p w14:paraId="7201481C" w14:textId="27DF4624" w:rsidR="00BD7F30" w:rsidRPr="00AC796A" w:rsidRDefault="00BD7F30" w:rsidP="00202020">
      <w:pPr>
        <w:pStyle w:val="displaytext1ytoza"/>
        <w:spacing w:before="0" w:beforeAutospacing="0" w:after="0" w:afterAutospacing="0" w:line="360" w:lineRule="auto"/>
        <w:jc w:val="both"/>
        <w:rPr>
          <w:rFonts w:ascii="David" w:hAnsi="David" w:cs="David"/>
          <w:iCs/>
        </w:rPr>
      </w:pPr>
      <w:r w:rsidRPr="00AC796A">
        <w:rPr>
          <w:rFonts w:ascii="David" w:hAnsi="David" w:cs="David"/>
          <w:iCs/>
        </w:rPr>
        <w:t>Level 3:</w:t>
      </w:r>
    </w:p>
    <w:p w14:paraId="68F95AB4" w14:textId="5910A01F" w:rsidR="00BD7F30" w:rsidRPr="00AC796A" w:rsidRDefault="00000000" w:rsidP="00202020">
      <w:pPr>
        <w:pStyle w:val="displaytext1ytoza"/>
        <w:spacing w:before="0" w:beforeAutospacing="0" w:after="0" w:afterAutospacing="0" w:line="360" w:lineRule="auto"/>
        <w:jc w:val="both"/>
        <w:rPr>
          <w:rFonts w:asciiTheme="majorBidi" w:hAnsiTheme="majorBidi" w:cstheme="majorBidi"/>
          <w:iCs/>
        </w:rPr>
      </w:pPr>
      <m:oMathPara>
        <m:oMath>
          <m:sSub>
            <m:sSubPr>
              <m:ctrlPr>
                <w:rPr>
                  <w:rFonts w:ascii="Cambria Math" w:hAnsi="Cambria Math" w:cstheme="majorBidi"/>
                  <w:i/>
                </w:rPr>
              </m:ctrlPr>
            </m:sSubPr>
            <m:e>
              <m:r>
                <w:rPr>
                  <w:rFonts w:ascii="Cambria Math" w:hAnsi="Cambria Math"/>
                </w:rPr>
                <m:t>γ</m:t>
              </m:r>
            </m:e>
            <m:sub>
              <m:r>
                <w:rPr>
                  <w:rFonts w:ascii="Cambria Math" w:hAnsi="Cambria Math" w:cstheme="majorBidi"/>
                </w:rPr>
                <m:t>00</m:t>
              </m:r>
            </m:sub>
          </m:sSub>
          <m:r>
            <w:rPr>
              <w:rFonts w:ascii="Cambria Math" w:hAnsi="Cambria Math" w:cstheme="majorBidi"/>
            </w:rPr>
            <m:t>=</m:t>
          </m:r>
          <m:sSub>
            <m:sSubPr>
              <m:ctrlPr>
                <w:rPr>
                  <w:rFonts w:ascii="Cambria Math" w:hAnsi="Cambria Math" w:cstheme="majorBidi"/>
                  <w:i/>
                  <w:iCs/>
                </w:rPr>
              </m:ctrlPr>
            </m:sSubPr>
            <m:e>
              <m:r>
                <w:rPr>
                  <w:rFonts w:ascii="Cambria Math" w:hAnsi="Cambria Math"/>
                </w:rPr>
                <m:t>ζ</m:t>
              </m:r>
            </m:e>
            <m:sub>
              <m:r>
                <w:rPr>
                  <w:rFonts w:ascii="Cambria Math" w:hAnsi="Cambria Math" w:cstheme="majorBidi"/>
                </w:rPr>
                <m:t>000</m:t>
              </m:r>
            </m:sub>
          </m:sSub>
          <m:r>
            <w:rPr>
              <w:rFonts w:ascii="Cambria Math" w:hAnsi="Cambria Math" w:cstheme="majorBidi"/>
            </w:rPr>
            <m:t>+</m:t>
          </m:r>
          <m:sSub>
            <m:sSubPr>
              <m:ctrlPr>
                <w:rPr>
                  <w:rFonts w:ascii="Cambria Math" w:hAnsi="Cambria Math" w:cstheme="majorBidi"/>
                  <w:i/>
                  <w:iCs/>
                </w:rPr>
              </m:ctrlPr>
            </m:sSubPr>
            <m:e>
              <m:r>
                <w:rPr>
                  <w:rFonts w:ascii="Cambria Math" w:hAnsi="Cambria Math"/>
                </w:rPr>
                <m:t>ζ</m:t>
              </m:r>
            </m:e>
            <m:sub>
              <m:r>
                <w:rPr>
                  <w:rFonts w:ascii="Cambria Math" w:hAnsi="Cambria Math" w:cstheme="majorBidi"/>
                </w:rPr>
                <m:t>001</m:t>
              </m:r>
            </m:sub>
          </m:sSub>
          <m:r>
            <w:rPr>
              <w:rFonts w:ascii="Cambria Math" w:hAnsi="Cambria Math" w:cstheme="majorBidi"/>
            </w:rPr>
            <m:t>*</m:t>
          </m:r>
          <m:sSub>
            <m:sSubPr>
              <m:ctrlPr>
                <w:rPr>
                  <w:rFonts w:ascii="Cambria Math" w:hAnsi="Cambria Math" w:cstheme="majorBidi"/>
                  <w:i/>
                  <w:iCs/>
                </w:rPr>
              </m:ctrlPr>
            </m:sSubPr>
            <m:e>
              <m:r>
                <w:rPr>
                  <w:rFonts w:ascii="Cambria Math" w:hAnsi="Cambria Math" w:cstheme="majorBidi"/>
                </w:rPr>
                <m:t>SES</m:t>
              </m:r>
            </m:e>
            <m:sub>
              <m:r>
                <w:rPr>
                  <w:rFonts w:ascii="Cambria Math" w:hAnsi="Cambria Math" w:cstheme="majorBidi"/>
                </w:rPr>
                <m:t>i</m:t>
              </m:r>
            </m:sub>
          </m:sSub>
        </m:oMath>
      </m:oMathPara>
    </w:p>
    <w:p w14:paraId="3FA8E275" w14:textId="6DDBB2E1" w:rsidR="00BD7F30" w:rsidRPr="00AC796A" w:rsidRDefault="00000000" w:rsidP="00202020">
      <w:pPr>
        <w:pStyle w:val="displaytext1ytoza"/>
        <w:spacing w:before="0" w:beforeAutospacing="0" w:after="0" w:afterAutospacing="0" w:line="360" w:lineRule="auto"/>
        <w:jc w:val="both"/>
        <w:rPr>
          <w:rFonts w:asciiTheme="majorBidi" w:hAnsiTheme="majorBidi" w:cstheme="majorBidi"/>
          <w:iCs/>
          <w:rtl/>
        </w:rPr>
      </w:pPr>
      <m:oMathPara>
        <m:oMath>
          <m:sSub>
            <m:sSubPr>
              <m:ctrlPr>
                <w:rPr>
                  <w:rFonts w:ascii="Cambria Math" w:hAnsi="Cambria Math" w:cstheme="majorBidi"/>
                  <w:i/>
                </w:rPr>
              </m:ctrlPr>
            </m:sSubPr>
            <m:e>
              <m:r>
                <w:rPr>
                  <w:rFonts w:ascii="Cambria Math" w:hAnsi="Cambria Math"/>
                </w:rPr>
                <m:t>γ</m:t>
              </m:r>
            </m:e>
            <m:sub>
              <m:r>
                <w:rPr>
                  <w:rFonts w:ascii="Cambria Math" w:hAnsi="Cambria Math" w:cstheme="majorBidi"/>
                </w:rPr>
                <m:t>01</m:t>
              </m:r>
            </m:sub>
          </m:sSub>
          <m:r>
            <w:rPr>
              <w:rFonts w:ascii="Cambria Math" w:hAnsi="Cambria Math" w:cstheme="majorBidi"/>
            </w:rPr>
            <m:t>=</m:t>
          </m:r>
          <m:sSub>
            <m:sSubPr>
              <m:ctrlPr>
                <w:rPr>
                  <w:rFonts w:ascii="Cambria Math" w:hAnsi="Cambria Math" w:cstheme="majorBidi"/>
                  <w:i/>
                  <w:iCs/>
                </w:rPr>
              </m:ctrlPr>
            </m:sSubPr>
            <m:e>
              <m:r>
                <w:rPr>
                  <w:rFonts w:ascii="Cambria Math" w:hAnsi="Cambria Math"/>
                </w:rPr>
                <m:t>ζ</m:t>
              </m:r>
            </m:e>
            <m:sub>
              <m:r>
                <w:rPr>
                  <w:rFonts w:ascii="Cambria Math" w:hAnsi="Cambria Math" w:cstheme="majorBidi"/>
                </w:rPr>
                <m:t>010</m:t>
              </m:r>
            </m:sub>
          </m:sSub>
          <m:r>
            <w:rPr>
              <w:rFonts w:ascii="Cambria Math" w:hAnsi="Cambria Math" w:cstheme="majorBidi"/>
            </w:rPr>
            <m:t>+</m:t>
          </m:r>
          <m:sSub>
            <m:sSubPr>
              <m:ctrlPr>
                <w:rPr>
                  <w:rFonts w:ascii="Cambria Math" w:hAnsi="Cambria Math" w:cstheme="majorBidi"/>
                  <w:i/>
                  <w:iCs/>
                </w:rPr>
              </m:ctrlPr>
            </m:sSubPr>
            <m:e>
              <m:r>
                <w:rPr>
                  <w:rFonts w:ascii="Cambria Math" w:hAnsi="Cambria Math"/>
                </w:rPr>
                <m:t>ζ</m:t>
              </m:r>
            </m:e>
            <m:sub>
              <m:r>
                <w:rPr>
                  <w:rFonts w:ascii="Cambria Math" w:hAnsi="Cambria Math" w:cstheme="majorBidi"/>
                </w:rPr>
                <m:t>011</m:t>
              </m:r>
            </m:sub>
          </m:sSub>
          <m:r>
            <w:rPr>
              <w:rFonts w:ascii="Cambria Math" w:hAnsi="Cambria Math" w:cstheme="majorBidi"/>
            </w:rPr>
            <m:t>*</m:t>
          </m:r>
          <m:sSub>
            <m:sSubPr>
              <m:ctrlPr>
                <w:rPr>
                  <w:rFonts w:ascii="Cambria Math" w:hAnsi="Cambria Math" w:cstheme="majorBidi"/>
                  <w:i/>
                  <w:iCs/>
                </w:rPr>
              </m:ctrlPr>
            </m:sSubPr>
            <m:e>
              <m:r>
                <w:rPr>
                  <w:rFonts w:ascii="Cambria Math" w:hAnsi="Cambria Math" w:cstheme="majorBidi"/>
                </w:rPr>
                <m:t>SES</m:t>
              </m:r>
            </m:e>
            <m:sub>
              <m:r>
                <w:rPr>
                  <w:rFonts w:ascii="Cambria Math" w:hAnsi="Cambria Math" w:cstheme="majorBidi"/>
                </w:rPr>
                <m:t>i</m:t>
              </m:r>
            </m:sub>
          </m:sSub>
        </m:oMath>
      </m:oMathPara>
    </w:p>
    <w:p w14:paraId="13F3D7FD" w14:textId="206A57FA" w:rsidR="00BD7F30" w:rsidRPr="00AC796A" w:rsidRDefault="00000000" w:rsidP="00202020">
      <w:pPr>
        <w:pStyle w:val="displaytext1ytoza"/>
        <w:spacing w:before="0" w:beforeAutospacing="0" w:after="0" w:afterAutospacing="0" w:line="360" w:lineRule="auto"/>
        <w:jc w:val="both"/>
        <w:rPr>
          <w:rFonts w:asciiTheme="majorBidi" w:hAnsiTheme="majorBidi" w:cstheme="majorBidi"/>
          <w:iCs/>
          <w:rtl/>
        </w:rPr>
      </w:pPr>
      <m:oMathPara>
        <m:oMath>
          <m:sSub>
            <m:sSubPr>
              <m:ctrlPr>
                <w:rPr>
                  <w:rFonts w:ascii="Cambria Math" w:hAnsi="Cambria Math" w:cstheme="majorBidi"/>
                  <w:i/>
                </w:rPr>
              </m:ctrlPr>
            </m:sSubPr>
            <m:e>
              <m:r>
                <w:rPr>
                  <w:rFonts w:ascii="Cambria Math" w:hAnsi="Cambria Math"/>
                </w:rPr>
                <m:t>γ</m:t>
              </m:r>
            </m:e>
            <m:sub>
              <m:r>
                <w:rPr>
                  <w:rFonts w:ascii="Cambria Math" w:hAnsi="Cambria Math" w:cstheme="majorBidi"/>
                </w:rPr>
                <m:t>10</m:t>
              </m:r>
            </m:sub>
          </m:sSub>
          <m:r>
            <w:rPr>
              <w:rFonts w:ascii="Cambria Math" w:hAnsi="Cambria Math" w:cstheme="majorBidi"/>
            </w:rPr>
            <m:t>=</m:t>
          </m:r>
          <m:sSub>
            <m:sSubPr>
              <m:ctrlPr>
                <w:rPr>
                  <w:rFonts w:ascii="Cambria Math" w:hAnsi="Cambria Math" w:cstheme="majorBidi"/>
                  <w:i/>
                  <w:iCs/>
                </w:rPr>
              </m:ctrlPr>
            </m:sSubPr>
            <m:e>
              <m:r>
                <w:rPr>
                  <w:rFonts w:ascii="Cambria Math" w:hAnsi="Cambria Math"/>
                </w:rPr>
                <m:t>ζ</m:t>
              </m:r>
            </m:e>
            <m:sub>
              <m:r>
                <w:rPr>
                  <w:rFonts w:ascii="Cambria Math" w:hAnsi="Cambria Math" w:cstheme="majorBidi"/>
                </w:rPr>
                <m:t>100</m:t>
              </m:r>
            </m:sub>
          </m:sSub>
          <m:r>
            <w:rPr>
              <w:rFonts w:ascii="Cambria Math" w:hAnsi="Cambria Math" w:cstheme="majorBidi"/>
            </w:rPr>
            <m:t>+</m:t>
          </m:r>
          <m:sSub>
            <m:sSubPr>
              <m:ctrlPr>
                <w:rPr>
                  <w:rFonts w:ascii="Cambria Math" w:hAnsi="Cambria Math" w:cstheme="majorBidi"/>
                  <w:i/>
                  <w:iCs/>
                </w:rPr>
              </m:ctrlPr>
            </m:sSubPr>
            <m:e>
              <m:r>
                <w:rPr>
                  <w:rFonts w:ascii="Cambria Math" w:hAnsi="Cambria Math"/>
                </w:rPr>
                <m:t>ζ</m:t>
              </m:r>
            </m:e>
            <m:sub>
              <m:r>
                <w:rPr>
                  <w:rFonts w:ascii="Cambria Math" w:hAnsi="Cambria Math" w:cstheme="majorBidi"/>
                </w:rPr>
                <m:t>101</m:t>
              </m:r>
            </m:sub>
          </m:sSub>
          <m:r>
            <w:rPr>
              <w:rFonts w:ascii="Cambria Math" w:hAnsi="Cambria Math" w:cstheme="majorBidi"/>
            </w:rPr>
            <m:t>*</m:t>
          </m:r>
          <m:sSub>
            <m:sSubPr>
              <m:ctrlPr>
                <w:rPr>
                  <w:rFonts w:ascii="Cambria Math" w:hAnsi="Cambria Math" w:cstheme="majorBidi"/>
                  <w:i/>
                  <w:iCs/>
                </w:rPr>
              </m:ctrlPr>
            </m:sSubPr>
            <m:e>
              <m:r>
                <w:rPr>
                  <w:rFonts w:ascii="Cambria Math" w:hAnsi="Cambria Math" w:cstheme="majorBidi"/>
                </w:rPr>
                <m:t>SES</m:t>
              </m:r>
            </m:e>
            <m:sub>
              <m:r>
                <w:rPr>
                  <w:rFonts w:ascii="Cambria Math" w:hAnsi="Cambria Math" w:cstheme="majorBidi"/>
                </w:rPr>
                <m:t>i</m:t>
              </m:r>
            </m:sub>
          </m:sSub>
        </m:oMath>
      </m:oMathPara>
    </w:p>
    <w:p w14:paraId="0F9E6366" w14:textId="2ABDDD93" w:rsidR="00BD7F30" w:rsidRPr="00AC796A" w:rsidRDefault="00000000" w:rsidP="00202020">
      <w:pPr>
        <w:pStyle w:val="displaytext1ytoza"/>
        <w:spacing w:before="0" w:beforeAutospacing="0" w:after="0" w:afterAutospacing="0" w:line="360" w:lineRule="auto"/>
        <w:jc w:val="both"/>
        <w:rPr>
          <w:rFonts w:asciiTheme="majorBidi" w:hAnsiTheme="majorBidi" w:cstheme="majorBidi"/>
          <w:iCs/>
        </w:rPr>
      </w:pPr>
      <m:oMathPara>
        <m:oMath>
          <m:sSub>
            <m:sSubPr>
              <m:ctrlPr>
                <w:rPr>
                  <w:rFonts w:ascii="Cambria Math" w:hAnsi="Cambria Math" w:cstheme="majorBidi"/>
                  <w:i/>
                </w:rPr>
              </m:ctrlPr>
            </m:sSubPr>
            <m:e>
              <m:r>
                <w:rPr>
                  <w:rFonts w:ascii="Cambria Math" w:hAnsi="Cambria Math"/>
                </w:rPr>
                <m:t>γ</m:t>
              </m:r>
            </m:e>
            <m:sub>
              <m:r>
                <w:rPr>
                  <w:rFonts w:ascii="Cambria Math" w:hAnsi="Cambria Math" w:cstheme="majorBidi"/>
                </w:rPr>
                <m:t>11</m:t>
              </m:r>
            </m:sub>
          </m:sSub>
          <m:r>
            <w:rPr>
              <w:rFonts w:ascii="Cambria Math" w:hAnsi="Cambria Math" w:cstheme="majorBidi"/>
            </w:rPr>
            <m:t>=</m:t>
          </m:r>
          <m:sSub>
            <m:sSubPr>
              <m:ctrlPr>
                <w:rPr>
                  <w:rFonts w:ascii="Cambria Math" w:hAnsi="Cambria Math" w:cstheme="majorBidi"/>
                  <w:i/>
                  <w:iCs/>
                </w:rPr>
              </m:ctrlPr>
            </m:sSubPr>
            <m:e>
              <m:r>
                <w:rPr>
                  <w:rFonts w:ascii="Cambria Math" w:hAnsi="Cambria Math"/>
                </w:rPr>
                <m:t>ζ</m:t>
              </m:r>
            </m:e>
            <m:sub>
              <m:r>
                <w:rPr>
                  <w:rFonts w:ascii="Cambria Math" w:hAnsi="Cambria Math" w:cstheme="majorBidi"/>
                </w:rPr>
                <m:t>110</m:t>
              </m:r>
            </m:sub>
          </m:sSub>
          <m:r>
            <w:rPr>
              <w:rFonts w:ascii="Cambria Math" w:hAnsi="Cambria Math" w:cstheme="majorBidi"/>
            </w:rPr>
            <m:t>+</m:t>
          </m:r>
          <m:sSub>
            <m:sSubPr>
              <m:ctrlPr>
                <w:rPr>
                  <w:rFonts w:ascii="Cambria Math" w:hAnsi="Cambria Math" w:cstheme="majorBidi"/>
                  <w:i/>
                  <w:iCs/>
                </w:rPr>
              </m:ctrlPr>
            </m:sSubPr>
            <m:e>
              <m:r>
                <w:rPr>
                  <w:rFonts w:ascii="Cambria Math" w:hAnsi="Cambria Math"/>
                </w:rPr>
                <m:t>ζ</m:t>
              </m:r>
            </m:e>
            <m:sub>
              <m:r>
                <w:rPr>
                  <w:rFonts w:ascii="Cambria Math" w:hAnsi="Cambria Math" w:cstheme="majorBidi"/>
                </w:rPr>
                <m:t>111</m:t>
              </m:r>
            </m:sub>
          </m:sSub>
          <m:r>
            <w:rPr>
              <w:rFonts w:ascii="Cambria Math" w:hAnsi="Cambria Math" w:cstheme="majorBidi"/>
            </w:rPr>
            <m:t>*</m:t>
          </m:r>
          <m:sSub>
            <m:sSubPr>
              <m:ctrlPr>
                <w:rPr>
                  <w:rFonts w:ascii="Cambria Math" w:hAnsi="Cambria Math" w:cstheme="majorBidi"/>
                  <w:i/>
                  <w:iCs/>
                </w:rPr>
              </m:ctrlPr>
            </m:sSubPr>
            <m:e>
              <m:r>
                <w:rPr>
                  <w:rFonts w:ascii="Cambria Math" w:hAnsi="Cambria Math" w:cstheme="majorBidi"/>
                </w:rPr>
                <m:t>SES</m:t>
              </m:r>
            </m:e>
            <m:sub>
              <m:r>
                <w:rPr>
                  <w:rFonts w:ascii="Cambria Math" w:hAnsi="Cambria Math" w:cstheme="majorBidi"/>
                </w:rPr>
                <m:t>i</m:t>
              </m:r>
            </m:sub>
          </m:sSub>
        </m:oMath>
      </m:oMathPara>
    </w:p>
    <w:p w14:paraId="33F0C6D6" w14:textId="6DD77F9C" w:rsidR="00676542" w:rsidRPr="00AC796A" w:rsidRDefault="00676542" w:rsidP="00202020">
      <w:pPr>
        <w:pStyle w:val="displaytext1ytoza"/>
        <w:spacing w:before="0" w:beforeAutospacing="0" w:after="0" w:afterAutospacing="0" w:line="360" w:lineRule="auto"/>
        <w:jc w:val="both"/>
        <w:rPr>
          <w:rFonts w:ascii="David" w:hAnsi="David" w:cs="David"/>
          <w:iCs/>
        </w:rPr>
      </w:pPr>
      <w:r w:rsidRPr="00AC796A">
        <w:rPr>
          <w:rFonts w:ascii="David" w:hAnsi="David" w:cs="David"/>
          <w:iCs/>
        </w:rPr>
        <w:t>Composite:</w:t>
      </w:r>
    </w:p>
    <w:p w14:paraId="62FA9864" w14:textId="26BE5D92" w:rsidR="00676542" w:rsidRPr="00BD7F30" w:rsidRDefault="00000000" w:rsidP="00202020">
      <w:pPr>
        <w:pStyle w:val="displaytext1ytoza"/>
        <w:spacing w:before="0" w:beforeAutospacing="0" w:after="0" w:afterAutospacing="0" w:line="360" w:lineRule="auto"/>
        <w:jc w:val="both"/>
        <w:rPr>
          <w:rFonts w:asciiTheme="majorBidi" w:hAnsiTheme="majorBidi" w:cstheme="majorBidi"/>
          <w:iCs/>
          <w:rtl/>
        </w:rPr>
      </w:pPr>
      <m:oMathPara>
        <m:oMath>
          <m:sSub>
            <m:sSubPr>
              <m:ctrlPr>
                <w:rPr>
                  <w:rFonts w:ascii="Cambria Math" w:hAnsi="Cambria Math" w:cstheme="majorBidi"/>
                  <w:i/>
                </w:rPr>
              </m:ctrlPr>
            </m:sSubPr>
            <m:e>
              <m:r>
                <w:rPr>
                  <w:rFonts w:ascii="Cambria Math" w:hAnsi="Cambria Math" w:cstheme="majorBidi"/>
                </w:rPr>
                <m:t>logit(θ</m:t>
              </m:r>
            </m:e>
            <m:sub>
              <m:r>
                <w:rPr>
                  <w:rFonts w:ascii="Cambria Math" w:hAnsi="Cambria Math" w:cstheme="majorBidi"/>
                </w:rPr>
                <m:t>it</m:t>
              </m:r>
            </m:sub>
          </m:sSub>
          <m:r>
            <w:rPr>
              <w:rFonts w:ascii="Cambria Math" w:hAnsi="Cambria Math" w:cstheme="majorBidi"/>
            </w:rPr>
            <m:t>)=</m:t>
          </m:r>
          <m:sSub>
            <m:sSubPr>
              <m:ctrlPr>
                <w:rPr>
                  <w:rFonts w:ascii="Cambria Math" w:hAnsi="Cambria Math" w:cstheme="majorBidi"/>
                  <w:i/>
                  <w:iCs/>
                </w:rPr>
              </m:ctrlPr>
            </m:sSubPr>
            <m:e>
              <m:r>
                <w:rPr>
                  <w:rFonts w:ascii="Cambria Math" w:hAnsi="Cambria Math"/>
                </w:rPr>
                <m:t>ζ</m:t>
              </m:r>
            </m:e>
            <m:sub>
              <m:r>
                <w:rPr>
                  <w:rFonts w:ascii="Cambria Math" w:hAnsi="Cambria Math" w:cstheme="majorBidi"/>
                </w:rPr>
                <m:t>000</m:t>
              </m:r>
            </m:sub>
          </m:sSub>
          <m:r>
            <w:rPr>
              <w:rFonts w:ascii="Cambria Math" w:hAnsi="Cambria Math" w:cstheme="majorBidi"/>
            </w:rPr>
            <m:t>+</m:t>
          </m:r>
          <m:sSub>
            <m:sSubPr>
              <m:ctrlPr>
                <w:rPr>
                  <w:rFonts w:ascii="Cambria Math" w:hAnsi="Cambria Math" w:cstheme="majorBidi"/>
                  <w:i/>
                  <w:iCs/>
                </w:rPr>
              </m:ctrlPr>
            </m:sSubPr>
            <m:e>
              <m:r>
                <w:rPr>
                  <w:rFonts w:ascii="Cambria Math" w:hAnsi="Cambria Math"/>
                </w:rPr>
                <m:t>ζ</m:t>
              </m:r>
            </m:e>
            <m:sub>
              <m:r>
                <w:rPr>
                  <w:rFonts w:ascii="Cambria Math" w:hAnsi="Cambria Math" w:cstheme="majorBidi"/>
                </w:rPr>
                <m:t>001</m:t>
              </m:r>
            </m:sub>
          </m:sSub>
          <m:r>
            <w:rPr>
              <w:rFonts w:ascii="Cambria Math" w:hAnsi="Cambria Math" w:cstheme="majorBidi"/>
            </w:rPr>
            <m:t>*</m:t>
          </m:r>
          <m:sSub>
            <m:sSubPr>
              <m:ctrlPr>
                <w:rPr>
                  <w:rFonts w:ascii="Cambria Math" w:hAnsi="Cambria Math" w:cstheme="majorBidi"/>
                  <w:i/>
                  <w:iCs/>
                </w:rPr>
              </m:ctrlPr>
            </m:sSubPr>
            <m:e>
              <m:r>
                <w:rPr>
                  <w:rFonts w:ascii="Cambria Math" w:hAnsi="Cambria Math" w:cstheme="majorBidi"/>
                </w:rPr>
                <m:t>SES</m:t>
              </m:r>
            </m:e>
            <m:sub>
              <m:r>
                <w:rPr>
                  <w:rFonts w:ascii="Cambria Math" w:hAnsi="Cambria Math" w:cstheme="majorBidi"/>
                </w:rPr>
                <m:t>i</m:t>
              </m:r>
            </m:sub>
          </m:sSub>
          <m:r>
            <w:rPr>
              <w:rFonts w:ascii="Cambria Math" w:hAnsi="Cambria Math" w:cstheme="majorBidi"/>
            </w:rPr>
            <m:t>+(</m:t>
          </m:r>
          <m:sSub>
            <m:sSubPr>
              <m:ctrlPr>
                <w:rPr>
                  <w:rFonts w:ascii="Cambria Math" w:hAnsi="Cambria Math" w:cstheme="majorBidi"/>
                  <w:i/>
                  <w:iCs/>
                </w:rPr>
              </m:ctrlPr>
            </m:sSubPr>
            <m:e>
              <m:r>
                <w:rPr>
                  <w:rFonts w:ascii="Cambria Math" w:hAnsi="Cambria Math"/>
                </w:rPr>
                <m:t>ζ</m:t>
              </m:r>
            </m:e>
            <m:sub>
              <m:r>
                <w:rPr>
                  <w:rFonts w:ascii="Cambria Math" w:hAnsi="Cambria Math" w:cstheme="majorBidi"/>
                </w:rPr>
                <m:t>010</m:t>
              </m:r>
            </m:sub>
          </m:sSub>
          <m:r>
            <w:rPr>
              <w:rFonts w:ascii="Cambria Math" w:hAnsi="Cambria Math" w:cstheme="majorBidi"/>
            </w:rPr>
            <m:t>+</m:t>
          </m:r>
          <m:sSub>
            <m:sSubPr>
              <m:ctrlPr>
                <w:rPr>
                  <w:rFonts w:ascii="Cambria Math" w:hAnsi="Cambria Math" w:cstheme="majorBidi"/>
                  <w:i/>
                  <w:iCs/>
                </w:rPr>
              </m:ctrlPr>
            </m:sSubPr>
            <m:e>
              <m:r>
                <w:rPr>
                  <w:rFonts w:ascii="Cambria Math" w:hAnsi="Cambria Math"/>
                </w:rPr>
                <m:t>ζ</m:t>
              </m:r>
            </m:e>
            <m:sub>
              <m:r>
                <w:rPr>
                  <w:rFonts w:ascii="Cambria Math" w:hAnsi="Cambria Math" w:cstheme="majorBidi"/>
                </w:rPr>
                <m:t>011</m:t>
              </m:r>
            </m:sub>
          </m:sSub>
          <m:r>
            <w:rPr>
              <w:rFonts w:ascii="Cambria Math" w:hAnsi="Cambria Math" w:cstheme="majorBidi"/>
            </w:rPr>
            <m:t>*</m:t>
          </m:r>
          <m:sSub>
            <m:sSubPr>
              <m:ctrlPr>
                <w:rPr>
                  <w:rFonts w:ascii="Cambria Math" w:hAnsi="Cambria Math" w:cstheme="majorBidi"/>
                  <w:i/>
                  <w:iCs/>
                </w:rPr>
              </m:ctrlPr>
            </m:sSubPr>
            <m:e>
              <m:r>
                <w:rPr>
                  <w:rFonts w:ascii="Cambria Math" w:hAnsi="Cambria Math" w:cstheme="majorBidi"/>
                </w:rPr>
                <m:t>SES</m:t>
              </m:r>
            </m:e>
            <m:sub>
              <m:r>
                <w:rPr>
                  <w:rFonts w:ascii="Cambria Math" w:hAnsi="Cambria Math" w:cstheme="majorBidi"/>
                </w:rPr>
                <m:t>i</m:t>
              </m:r>
            </m:sub>
          </m:sSub>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title</m:t>
              </m:r>
            </m:e>
            <m:sub>
              <m:r>
                <w:rPr>
                  <w:rFonts w:ascii="Cambria Math" w:hAnsi="Cambria Math" w:cstheme="majorBidi"/>
                </w:rPr>
                <m:t>t</m:t>
              </m:r>
            </m:sub>
          </m:sSub>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U</m:t>
              </m:r>
            </m:e>
            <m:sub>
              <m:r>
                <w:rPr>
                  <w:rFonts w:ascii="Cambria Math" w:hAnsi="Cambria Math" w:cstheme="majorBidi"/>
                </w:rPr>
                <m:t>0t</m:t>
              </m:r>
            </m:sub>
          </m:sSub>
          <m:r>
            <w:rPr>
              <w:rFonts w:ascii="Cambria Math" w:hAnsi="Cambria Math" w:cstheme="majorBidi"/>
            </w:rPr>
            <m:t>+(</m:t>
          </m:r>
          <m:sSub>
            <m:sSubPr>
              <m:ctrlPr>
                <w:rPr>
                  <w:rFonts w:ascii="Cambria Math" w:hAnsi="Cambria Math" w:cstheme="majorBidi"/>
                  <w:i/>
                  <w:iCs/>
                </w:rPr>
              </m:ctrlPr>
            </m:sSubPr>
            <m:e>
              <m:r>
                <w:rPr>
                  <w:rFonts w:ascii="Cambria Math" w:hAnsi="Cambria Math"/>
                </w:rPr>
                <m:t>ζ</m:t>
              </m:r>
            </m:e>
            <m:sub>
              <m:r>
                <w:rPr>
                  <w:rFonts w:ascii="Cambria Math" w:hAnsi="Cambria Math" w:cstheme="majorBidi"/>
                </w:rPr>
                <m:t>100</m:t>
              </m:r>
            </m:sub>
          </m:sSub>
          <m:r>
            <w:rPr>
              <w:rFonts w:ascii="Cambria Math" w:hAnsi="Cambria Math" w:cstheme="majorBidi"/>
            </w:rPr>
            <m:t>+</m:t>
          </m:r>
          <m:sSub>
            <m:sSubPr>
              <m:ctrlPr>
                <w:rPr>
                  <w:rFonts w:ascii="Cambria Math" w:hAnsi="Cambria Math" w:cstheme="majorBidi"/>
                  <w:i/>
                  <w:iCs/>
                </w:rPr>
              </m:ctrlPr>
            </m:sSubPr>
            <m:e>
              <m:r>
                <w:rPr>
                  <w:rFonts w:ascii="Cambria Math" w:hAnsi="Cambria Math"/>
                </w:rPr>
                <m:t>ζ</m:t>
              </m:r>
            </m:e>
            <m:sub>
              <m:r>
                <w:rPr>
                  <w:rFonts w:ascii="Cambria Math" w:hAnsi="Cambria Math" w:cstheme="majorBidi"/>
                </w:rPr>
                <m:t>101</m:t>
              </m:r>
            </m:sub>
          </m:sSub>
          <m:r>
            <w:rPr>
              <w:rFonts w:ascii="Cambria Math" w:hAnsi="Cambria Math" w:cstheme="majorBidi"/>
            </w:rPr>
            <m:t>*</m:t>
          </m:r>
          <m:sSub>
            <m:sSubPr>
              <m:ctrlPr>
                <w:rPr>
                  <w:rFonts w:ascii="Cambria Math" w:hAnsi="Cambria Math" w:cstheme="majorBidi"/>
                  <w:i/>
                  <w:iCs/>
                </w:rPr>
              </m:ctrlPr>
            </m:sSubPr>
            <m:e>
              <m:r>
                <w:rPr>
                  <w:rFonts w:ascii="Cambria Math" w:hAnsi="Cambria Math" w:cstheme="majorBidi"/>
                </w:rPr>
                <m:t>SES</m:t>
              </m:r>
            </m:e>
            <m:sub>
              <m:r>
                <w:rPr>
                  <w:rFonts w:ascii="Cambria Math" w:hAnsi="Cambria Math" w:cstheme="majorBidi"/>
                </w:rPr>
                <m:t>i</m:t>
              </m:r>
            </m:sub>
          </m:sSub>
          <m:r>
            <w:rPr>
              <w:rFonts w:ascii="Cambria Math" w:hAnsi="Cambria Math" w:cstheme="majorBidi"/>
            </w:rPr>
            <m:t>+(</m:t>
          </m:r>
          <m:sSub>
            <m:sSubPr>
              <m:ctrlPr>
                <w:rPr>
                  <w:rFonts w:ascii="Cambria Math" w:hAnsi="Cambria Math" w:cstheme="majorBidi"/>
                  <w:i/>
                  <w:iCs/>
                </w:rPr>
              </m:ctrlPr>
            </m:sSubPr>
            <m:e>
              <m:r>
                <w:rPr>
                  <w:rFonts w:ascii="Cambria Math" w:hAnsi="Cambria Math"/>
                </w:rPr>
                <m:t>ζ</m:t>
              </m:r>
            </m:e>
            <m:sub>
              <m:r>
                <w:rPr>
                  <w:rFonts w:ascii="Cambria Math" w:hAnsi="Cambria Math" w:cstheme="majorBidi"/>
                </w:rPr>
                <m:t>110</m:t>
              </m:r>
            </m:sub>
          </m:sSub>
          <m:r>
            <w:rPr>
              <w:rFonts w:ascii="Cambria Math" w:hAnsi="Cambria Math" w:cstheme="majorBidi"/>
            </w:rPr>
            <m:t>+</m:t>
          </m:r>
          <m:sSub>
            <m:sSubPr>
              <m:ctrlPr>
                <w:rPr>
                  <w:rFonts w:ascii="Cambria Math" w:hAnsi="Cambria Math" w:cstheme="majorBidi"/>
                  <w:i/>
                  <w:iCs/>
                </w:rPr>
              </m:ctrlPr>
            </m:sSubPr>
            <m:e>
              <m:r>
                <w:rPr>
                  <w:rFonts w:ascii="Cambria Math" w:hAnsi="Cambria Math"/>
                </w:rPr>
                <m:t>ζ</m:t>
              </m:r>
            </m:e>
            <m:sub>
              <m:r>
                <w:rPr>
                  <w:rFonts w:ascii="Cambria Math" w:hAnsi="Cambria Math" w:cstheme="majorBidi"/>
                </w:rPr>
                <m:t>111</m:t>
              </m:r>
            </m:sub>
          </m:sSub>
          <m:r>
            <w:rPr>
              <w:rFonts w:ascii="Cambria Math" w:hAnsi="Cambria Math" w:cstheme="majorBidi"/>
            </w:rPr>
            <m:t>*</m:t>
          </m:r>
          <m:sSub>
            <m:sSubPr>
              <m:ctrlPr>
                <w:rPr>
                  <w:rFonts w:ascii="Cambria Math" w:hAnsi="Cambria Math" w:cstheme="majorBidi"/>
                  <w:i/>
                  <w:iCs/>
                </w:rPr>
              </m:ctrlPr>
            </m:sSubPr>
            <m:e>
              <m:r>
                <w:rPr>
                  <w:rFonts w:ascii="Cambria Math" w:hAnsi="Cambria Math" w:cstheme="majorBidi"/>
                </w:rPr>
                <m:t>SES</m:t>
              </m:r>
            </m:e>
            <m:sub>
              <m:r>
                <w:rPr>
                  <w:rFonts w:ascii="Cambria Math" w:hAnsi="Cambria Math" w:cstheme="majorBidi"/>
                </w:rPr>
                <m:t>i</m:t>
              </m:r>
            </m:sub>
          </m:sSub>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title</m:t>
              </m:r>
            </m:e>
            <m:sub>
              <m:r>
                <w:rPr>
                  <w:rFonts w:ascii="Cambria Math" w:hAnsi="Cambria Math" w:cstheme="majorBidi"/>
                </w:rPr>
                <m:t>t</m:t>
              </m:r>
            </m:sub>
          </m:sSub>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U</m:t>
              </m:r>
            </m:e>
            <m:sub>
              <m:r>
                <w:rPr>
                  <w:rFonts w:ascii="Cambria Math" w:hAnsi="Cambria Math" w:cstheme="majorBidi"/>
                </w:rPr>
                <m:t>1t</m:t>
              </m:r>
            </m:sub>
          </m:sSub>
          <m:r>
            <w:rPr>
              <w:rFonts w:ascii="Cambria Math" w:hAnsi="Cambria Math" w:cstheme="majorBidi"/>
            </w:rPr>
            <m:t>)*TSS+</m:t>
          </m:r>
          <m:sSub>
            <m:sSubPr>
              <m:ctrlPr>
                <w:rPr>
                  <w:rFonts w:ascii="Cambria Math" w:hAnsi="Cambria Math" w:cstheme="majorBidi"/>
                  <w:i/>
                </w:rPr>
              </m:ctrlPr>
            </m:sSubPr>
            <m:e>
              <m:r>
                <w:rPr>
                  <w:rFonts w:ascii="Cambria Math" w:hAnsi="Cambria Math" w:cstheme="majorBidi"/>
                </w:rPr>
                <m:t>e</m:t>
              </m:r>
            </m:e>
            <m:sub>
              <m:r>
                <w:rPr>
                  <w:rFonts w:ascii="Cambria Math" w:hAnsi="Cambria Math" w:cstheme="majorBidi"/>
                </w:rPr>
                <m:t>it</m:t>
              </m:r>
            </m:sub>
          </m:sSub>
        </m:oMath>
      </m:oMathPara>
    </w:p>
    <w:p w14:paraId="5C23808F" w14:textId="46280E2E" w:rsidR="00BD7F30" w:rsidRPr="00202020" w:rsidRDefault="00BA2143" w:rsidP="00202020">
      <w:pPr>
        <w:pStyle w:val="displaytext1ytoza"/>
        <w:spacing w:before="0" w:beforeAutospacing="0" w:after="0" w:afterAutospacing="0" w:line="360" w:lineRule="auto"/>
        <w:jc w:val="both"/>
        <w:rPr>
          <w:rFonts w:ascii="David" w:hAnsi="David" w:cs="David"/>
          <w:iCs/>
        </w:rPr>
      </w:pPr>
      <w:r w:rsidRPr="00202020">
        <w:rPr>
          <w:rFonts w:ascii="David" w:hAnsi="David" w:cs="David"/>
          <w:i/>
        </w:rPr>
        <w:t>Results</w:t>
      </w:r>
    </w:p>
    <w:p w14:paraId="5CF36C9C" w14:textId="799F15B3" w:rsidR="00BA2143" w:rsidRPr="00202020" w:rsidRDefault="0023152C" w:rsidP="00202020">
      <w:pPr>
        <w:pStyle w:val="displaytext1ytoza"/>
        <w:spacing w:before="0" w:beforeAutospacing="0" w:after="0" w:afterAutospacing="0" w:line="360" w:lineRule="auto"/>
        <w:jc w:val="both"/>
        <w:rPr>
          <w:rFonts w:ascii="David" w:hAnsi="David" w:cs="David"/>
          <w:iCs/>
        </w:rPr>
      </w:pPr>
      <w:r>
        <w:rPr>
          <w:noProof/>
        </w:rPr>
        <w:drawing>
          <wp:anchor distT="0" distB="0" distL="114300" distR="114300" simplePos="0" relativeHeight="251658240" behindDoc="0" locked="0" layoutInCell="1" allowOverlap="1" wp14:anchorId="0F916A11" wp14:editId="67106551">
            <wp:simplePos x="0" y="0"/>
            <wp:positionH relativeFrom="margin">
              <wp:align>center</wp:align>
            </wp:positionH>
            <wp:positionV relativeFrom="paragraph">
              <wp:posOffset>612775</wp:posOffset>
            </wp:positionV>
            <wp:extent cx="3606165" cy="2219325"/>
            <wp:effectExtent l="0" t="0" r="0" b="9525"/>
            <wp:wrapSquare wrapText="bothSides"/>
            <wp:docPr id="368158263"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158263" name=""/>
                    <pic:cNvPicPr/>
                  </pic:nvPicPr>
                  <pic:blipFill>
                    <a:blip r:embed="rId7">
                      <a:extLst>
                        <a:ext uri="{28A0092B-C50C-407E-A947-70E740481C1C}">
                          <a14:useLocalDpi xmlns:a14="http://schemas.microsoft.com/office/drawing/2010/main" val="0"/>
                        </a:ext>
                      </a:extLst>
                    </a:blip>
                    <a:stretch>
                      <a:fillRect/>
                    </a:stretch>
                  </pic:blipFill>
                  <pic:spPr>
                    <a:xfrm>
                      <a:off x="0" y="0"/>
                      <a:ext cx="3606165" cy="2219325"/>
                    </a:xfrm>
                    <a:prstGeom prst="rect">
                      <a:avLst/>
                    </a:prstGeom>
                  </pic:spPr>
                </pic:pic>
              </a:graphicData>
            </a:graphic>
            <wp14:sizeRelH relativeFrom="page">
              <wp14:pctWidth>0</wp14:pctWidth>
            </wp14:sizeRelH>
            <wp14:sizeRelV relativeFrom="page">
              <wp14:pctHeight>0</wp14:pctHeight>
            </wp14:sizeRelV>
          </wp:anchor>
        </w:drawing>
      </w:r>
      <w:r w:rsidR="008D3900" w:rsidRPr="00202020">
        <w:rPr>
          <w:rFonts w:ascii="David" w:hAnsi="David" w:cs="David"/>
          <w:iCs/>
        </w:rPr>
        <w:t>Participants answers correctly on 89.78% of trials (89.91% in trials with high social status target, and 89.65% in trials with low status target).</w:t>
      </w:r>
      <w:r w:rsidR="00157DEB" w:rsidRPr="00202020">
        <w:rPr>
          <w:rFonts w:ascii="David" w:hAnsi="David" w:cs="David"/>
          <w:iCs/>
        </w:rPr>
        <w:t xml:space="preserve"> Mean socio-economic status was 6.42 with a median of 7. SES distribution can be seen in figure 1.</w:t>
      </w:r>
    </w:p>
    <w:p w14:paraId="305885EF" w14:textId="0A136C28" w:rsidR="00157DEB" w:rsidRPr="008D3900" w:rsidRDefault="00157DEB" w:rsidP="00202020">
      <w:pPr>
        <w:pStyle w:val="displaytext1ytoza"/>
        <w:spacing w:before="0" w:beforeAutospacing="0" w:after="0" w:afterAutospacing="0" w:line="360" w:lineRule="auto"/>
        <w:jc w:val="both"/>
        <w:rPr>
          <w:rFonts w:asciiTheme="majorBidi" w:hAnsiTheme="majorBidi" w:cstheme="majorBidi"/>
          <w:iCs/>
          <w:rtl/>
        </w:rPr>
      </w:pPr>
    </w:p>
    <w:p w14:paraId="3CE5DC33" w14:textId="1E68C77B" w:rsidR="00A07A47" w:rsidRDefault="00A07A47" w:rsidP="00202020">
      <w:pPr>
        <w:spacing w:after="0" w:line="360" w:lineRule="auto"/>
      </w:pPr>
    </w:p>
    <w:p w14:paraId="00FC9DFB" w14:textId="29FED8E0" w:rsidR="004159FB" w:rsidRPr="004159FB" w:rsidRDefault="004159FB" w:rsidP="004159FB"/>
    <w:p w14:paraId="5AB35AEA" w14:textId="05299608" w:rsidR="004159FB" w:rsidRPr="004159FB" w:rsidRDefault="004159FB" w:rsidP="004159FB"/>
    <w:p w14:paraId="61E21C7B" w14:textId="77777777" w:rsidR="004159FB" w:rsidRPr="004159FB" w:rsidRDefault="004159FB" w:rsidP="004159FB"/>
    <w:p w14:paraId="49B7EF74" w14:textId="2B8053EE" w:rsidR="004159FB" w:rsidRPr="004159FB" w:rsidRDefault="004159FB" w:rsidP="004159FB"/>
    <w:p w14:paraId="6DC25C64" w14:textId="600D1890" w:rsidR="004159FB" w:rsidRPr="004159FB" w:rsidRDefault="004159FB" w:rsidP="004159FB"/>
    <w:p w14:paraId="7C9A500B" w14:textId="2628EA43" w:rsidR="00647FE6" w:rsidRDefault="009505B7" w:rsidP="00715813">
      <w:pPr>
        <w:bidi w:val="0"/>
        <w:jc w:val="both"/>
      </w:pPr>
      <w:r w:rsidRPr="004D2079">
        <w:rPr>
          <w:rFonts w:ascii="David" w:hAnsi="David" w:cs="David"/>
          <w:noProof/>
          <w:sz w:val="24"/>
          <w:szCs w:val="24"/>
          <w:rtl/>
        </w:rPr>
        <mc:AlternateContent>
          <mc:Choice Requires="wps">
            <w:drawing>
              <wp:anchor distT="45720" distB="45720" distL="114300" distR="114300" simplePos="0" relativeHeight="251663360" behindDoc="0" locked="0" layoutInCell="1" allowOverlap="1" wp14:anchorId="624EBBB7" wp14:editId="68EB2A97">
                <wp:simplePos x="0" y="0"/>
                <wp:positionH relativeFrom="margin">
                  <wp:align>right</wp:align>
                </wp:positionH>
                <wp:positionV relativeFrom="paragraph">
                  <wp:posOffset>58420</wp:posOffset>
                </wp:positionV>
                <wp:extent cx="4876800" cy="238125"/>
                <wp:effectExtent l="0" t="0" r="0" b="9525"/>
                <wp:wrapSquare wrapText="bothSides"/>
                <wp:docPr id="1330602298"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4876800" cy="238125"/>
                        </a:xfrm>
                        <a:prstGeom prst="rect">
                          <a:avLst/>
                        </a:prstGeom>
                        <a:solidFill>
                          <a:srgbClr val="FFFFFF"/>
                        </a:solidFill>
                        <a:ln w="9525">
                          <a:noFill/>
                          <a:miter lim="800000"/>
                          <a:headEnd/>
                          <a:tailEnd/>
                        </a:ln>
                      </wps:spPr>
                      <wps:txbx>
                        <w:txbxContent>
                          <w:p w14:paraId="1E752ECE" w14:textId="6750640C" w:rsidR="0023152C" w:rsidRPr="004D2079" w:rsidRDefault="0023152C" w:rsidP="0023152C">
                            <w:pPr>
                              <w:jc w:val="right"/>
                              <w:rPr>
                                <w:i/>
                                <w:iCs/>
                                <w:sz w:val="20"/>
                                <w:szCs w:val="20"/>
                              </w:rPr>
                            </w:pPr>
                            <w:r w:rsidRPr="004D2079">
                              <w:rPr>
                                <w:i/>
                                <w:iCs/>
                                <w:sz w:val="20"/>
                                <w:szCs w:val="20"/>
                              </w:rPr>
                              <w:t xml:space="preserve">Figure </w:t>
                            </w:r>
                            <w:r>
                              <w:rPr>
                                <w:i/>
                                <w:iCs/>
                                <w:sz w:val="20"/>
                                <w:szCs w:val="20"/>
                              </w:rPr>
                              <w:t>1</w:t>
                            </w:r>
                            <w:r w:rsidRPr="004D2079">
                              <w:rPr>
                                <w:i/>
                                <w:iCs/>
                                <w:sz w:val="20"/>
                                <w:szCs w:val="20"/>
                              </w:rPr>
                              <w:t xml:space="preserve">. </w:t>
                            </w:r>
                            <w:r>
                              <w:rPr>
                                <w:i/>
                                <w:iCs/>
                                <w:sz w:val="20"/>
                                <w:szCs w:val="20"/>
                              </w:rPr>
                              <w:t>Number of participants from each self-reported Socio-economic level</w:t>
                            </w:r>
                            <w:r w:rsidRPr="004D2079">
                              <w:rPr>
                                <w:i/>
                                <w:iCs/>
                                <w:sz w:val="20"/>
                                <w:szCs w:val="2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24EBBB7" id="_x0000_t202" coordsize="21600,21600" o:spt="202" path="m,l,21600r21600,l21600,xe">
                <v:stroke joinstyle="miter"/>
                <v:path gradientshapeok="t" o:connecttype="rect"/>
              </v:shapetype>
              <v:shape id="תיבת טקסט 2" o:spid="_x0000_s1026" type="#_x0000_t202" style="position:absolute;left:0;text-align:left;margin-left:332.8pt;margin-top:4.6pt;width:384pt;height:18.75pt;flip:x;z-index:25166336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" stroked="f">
                <v:textbox>
                  <w:txbxContent>
                    <w:p w14:paraId="1E752ECE" w14:textId="6750640C" w:rsidR="0023152C" w:rsidRPr="004D2079" w:rsidRDefault="0023152C" w:rsidP="0023152C">
                      <w:pPr>
                        <w:jc w:val="right"/>
                        <w:rPr>
                          <w:i/>
                          <w:iCs/>
                          <w:sz w:val="20"/>
                          <w:szCs w:val="20"/>
                        </w:rPr>
                      </w:pPr>
                      <w:r w:rsidRPr="004D2079">
                        <w:rPr>
                          <w:i/>
                          <w:iCs/>
                          <w:sz w:val="20"/>
                          <w:szCs w:val="20"/>
                        </w:rPr>
                        <w:t xml:space="preserve">Figure </w:t>
                      </w:r>
                      <w:r>
                        <w:rPr>
                          <w:i/>
                          <w:iCs/>
                          <w:sz w:val="20"/>
                          <w:szCs w:val="20"/>
                        </w:rPr>
                        <w:t>1</w:t>
                      </w:r>
                      <w:r w:rsidRPr="004D2079">
                        <w:rPr>
                          <w:i/>
                          <w:iCs/>
                          <w:sz w:val="20"/>
                          <w:szCs w:val="20"/>
                        </w:rPr>
                        <w:t xml:space="preserve">. </w:t>
                      </w:r>
                      <w:r>
                        <w:rPr>
                          <w:i/>
                          <w:iCs/>
                          <w:sz w:val="20"/>
                          <w:szCs w:val="20"/>
                        </w:rPr>
                        <w:t>Number of participants from each self-reported Socio-economic level</w:t>
                      </w:r>
                      <w:r w:rsidRPr="004D2079">
                        <w:rPr>
                          <w:i/>
                          <w:iCs/>
                          <w:sz w:val="20"/>
                          <w:szCs w:val="20"/>
                        </w:rPr>
                        <w:t>.</w:t>
                      </w:r>
                    </w:p>
                  </w:txbxContent>
                </v:textbox>
                <w10:wrap type="square" anchorx="margin"/>
              </v:shape>
            </w:pict>
          </mc:Fallback>
        </mc:AlternateContent>
      </w:r>
    </w:p>
    <w:p w14:paraId="1278EB8F" w14:textId="77777777" w:rsidR="009505B7" w:rsidRDefault="009505B7" w:rsidP="00647FE6">
      <w:pPr>
        <w:bidi w:val="0"/>
        <w:jc w:val="both"/>
        <w:rPr>
          <w:rFonts w:ascii="David" w:hAnsi="David" w:cs="David"/>
          <w:sz w:val="24"/>
          <w:szCs w:val="24"/>
        </w:rPr>
      </w:pPr>
    </w:p>
    <w:p w14:paraId="6202C206" w14:textId="20CDCE88" w:rsidR="004159FB" w:rsidRDefault="006351EB" w:rsidP="009505B7">
      <w:pPr>
        <w:bidi w:val="0"/>
        <w:jc w:val="both"/>
        <w:rPr>
          <w:rFonts w:ascii="David" w:hAnsi="David" w:cs="David"/>
          <w:sz w:val="24"/>
          <w:szCs w:val="24"/>
        </w:rPr>
      </w:pPr>
      <w:r>
        <w:rPr>
          <w:rFonts w:ascii="David" w:hAnsi="David" w:cs="David"/>
          <w:sz w:val="24"/>
          <w:szCs w:val="24"/>
        </w:rPr>
        <w:t>A</w:t>
      </w:r>
      <w:r w:rsidR="00806577">
        <w:rPr>
          <w:rFonts w:ascii="David" w:hAnsi="David" w:cs="David"/>
          <w:sz w:val="24"/>
          <w:szCs w:val="24"/>
        </w:rPr>
        <w:t>n empty model with random intercept for participant</w:t>
      </w:r>
      <w:r>
        <w:rPr>
          <w:rFonts w:ascii="David" w:hAnsi="David" w:cs="David"/>
          <w:sz w:val="24"/>
          <w:szCs w:val="24"/>
        </w:rPr>
        <w:t xml:space="preserve"> enabled the evaluation of within-subject variance in the dependent measure. Interclass Correlation Coefficient (ICC) was 0.293, indicating that within-subject variance accounted for 29.3% of the variance in the dependent measure.</w:t>
      </w:r>
    </w:p>
    <w:p w14:paraId="422DCCBC" w14:textId="616A2984" w:rsidR="00350C81" w:rsidRDefault="00350C81" w:rsidP="00715813">
      <w:pPr>
        <w:bidi w:val="0"/>
        <w:jc w:val="both"/>
        <w:rPr>
          <w:rFonts w:ascii="David" w:hAnsi="David" w:cs="David"/>
          <w:sz w:val="24"/>
          <w:szCs w:val="24"/>
        </w:rPr>
      </w:pPr>
      <w:r>
        <w:rPr>
          <w:rFonts w:ascii="David" w:hAnsi="David" w:cs="David"/>
          <w:sz w:val="24"/>
          <w:szCs w:val="24"/>
        </w:rPr>
        <w:t>The second model contained the hypothesized fixed effects</w:t>
      </w:r>
      <w:r w:rsidR="00185736">
        <w:rPr>
          <w:rFonts w:ascii="David" w:hAnsi="David" w:cs="David"/>
          <w:sz w:val="24"/>
          <w:szCs w:val="24"/>
        </w:rPr>
        <w:t xml:space="preserve"> without their interaction term.</w:t>
      </w:r>
      <w:r w:rsidR="00937450">
        <w:rPr>
          <w:rFonts w:ascii="David" w:hAnsi="David" w:cs="David"/>
          <w:sz w:val="24"/>
          <w:szCs w:val="24"/>
        </w:rPr>
        <w:t xml:space="preserve"> </w:t>
      </w:r>
      <w:r w:rsidR="00185736">
        <w:rPr>
          <w:rFonts w:ascii="David" w:hAnsi="David" w:cs="David"/>
          <w:sz w:val="24"/>
          <w:szCs w:val="24"/>
        </w:rPr>
        <w:t>Both</w:t>
      </w:r>
      <w:r w:rsidR="00937450">
        <w:rPr>
          <w:rFonts w:ascii="David" w:hAnsi="David" w:cs="David"/>
          <w:sz w:val="24"/>
          <w:szCs w:val="24"/>
        </w:rPr>
        <w:t xml:space="preserve"> coefficients were not significant (</w:t>
      </w:r>
      <m:oMath>
        <m:sSub>
          <m:sSubPr>
            <m:ctrlPr>
              <w:rPr>
                <w:rFonts w:ascii="Cambria Math" w:hAnsi="Cambria Math" w:cs="David"/>
                <w:i/>
                <w:sz w:val="24"/>
                <w:szCs w:val="24"/>
              </w:rPr>
            </m:ctrlPr>
          </m:sSubPr>
          <m:e>
            <m:r>
              <w:rPr>
                <w:rFonts w:ascii="Cambria Math" w:hAnsi="Cambria Math" w:cs="Cambria Math"/>
                <w:sz w:val="24"/>
                <w:szCs w:val="24"/>
              </w:rPr>
              <m:t>OR</m:t>
            </m:r>
          </m:e>
          <m:sub>
            <m:r>
              <w:rPr>
                <w:rFonts w:ascii="Cambria Math" w:hAnsi="Cambria Math" w:cs="David"/>
                <w:sz w:val="24"/>
                <w:szCs w:val="24"/>
              </w:rPr>
              <m:t>SES</m:t>
            </m:r>
          </m:sub>
        </m:sSub>
        <m:r>
          <w:rPr>
            <w:rFonts w:ascii="Cambria Math" w:hAnsi="Cambria Math" w:cs="David"/>
            <w:sz w:val="24"/>
            <w:szCs w:val="24"/>
          </w:rPr>
          <m:t xml:space="preserve">=1.12, p=0.092; </m:t>
        </m:r>
        <m:sSub>
          <m:sSubPr>
            <m:ctrlPr>
              <w:rPr>
                <w:rFonts w:ascii="Cambria Math" w:hAnsi="Cambria Math" w:cs="David"/>
                <w:i/>
                <w:sz w:val="24"/>
                <w:szCs w:val="24"/>
              </w:rPr>
            </m:ctrlPr>
          </m:sSubPr>
          <m:e>
            <m:r>
              <w:rPr>
                <w:rFonts w:ascii="Cambria Math" w:hAnsi="Cambria Math" w:cs="David"/>
                <w:sz w:val="24"/>
                <w:szCs w:val="24"/>
              </w:rPr>
              <m:t>OR</m:t>
            </m:r>
          </m:e>
          <m:sub>
            <m:r>
              <w:rPr>
                <w:rFonts w:ascii="Cambria Math" w:hAnsi="Cambria Math" w:cs="David"/>
                <w:sz w:val="24"/>
                <w:szCs w:val="24"/>
              </w:rPr>
              <m:t>Status</m:t>
            </m:r>
          </m:sub>
        </m:sSub>
        <m:r>
          <w:rPr>
            <w:rFonts w:ascii="Cambria Math" w:hAnsi="Cambria Math" w:cs="David"/>
            <w:sz w:val="24"/>
            <w:szCs w:val="24"/>
          </w:rPr>
          <m:t>=0.97, p=0.791</m:t>
        </m:r>
      </m:oMath>
      <w:r w:rsidR="00937450">
        <w:rPr>
          <w:rFonts w:ascii="David" w:hAnsi="David" w:cs="David"/>
          <w:sz w:val="24"/>
          <w:szCs w:val="24"/>
        </w:rPr>
        <w:t>)</w:t>
      </w:r>
      <w:r w:rsidR="005F6726">
        <w:rPr>
          <w:rFonts w:ascii="David" w:hAnsi="David" w:cs="David"/>
          <w:sz w:val="24"/>
          <w:szCs w:val="24"/>
        </w:rPr>
        <w:t>.</w:t>
      </w:r>
      <w:r w:rsidR="00185736">
        <w:rPr>
          <w:rFonts w:ascii="David" w:hAnsi="David" w:cs="David"/>
          <w:sz w:val="24"/>
          <w:szCs w:val="24"/>
        </w:rPr>
        <w:t xml:space="preserve"> The third model added the interaction term, which was not significant (</w:t>
      </w:r>
      <m:oMath>
        <m:sSub>
          <m:sSubPr>
            <m:ctrlPr>
              <w:rPr>
                <w:rFonts w:ascii="Cambria Math" w:hAnsi="Cambria Math" w:cs="David"/>
                <w:i/>
                <w:sz w:val="24"/>
                <w:szCs w:val="24"/>
              </w:rPr>
            </m:ctrlPr>
          </m:sSubPr>
          <m:e>
            <m:r>
              <w:rPr>
                <w:rFonts w:ascii="Cambria Math" w:hAnsi="Cambria Math" w:cs="David"/>
                <w:sz w:val="24"/>
                <w:szCs w:val="24"/>
              </w:rPr>
              <m:t>OR</m:t>
            </m:r>
          </m:e>
          <m:sub>
            <m:r>
              <w:rPr>
                <w:rFonts w:ascii="Cambria Math" w:hAnsi="Cambria Math" w:cs="David"/>
                <w:sz w:val="24"/>
                <w:szCs w:val="24"/>
              </w:rPr>
              <m:t>SESxStatus</m:t>
            </m:r>
          </m:sub>
        </m:sSub>
        <m:r>
          <w:rPr>
            <w:rFonts w:ascii="Cambria Math" w:hAnsi="Cambria Math" w:cs="David"/>
            <w:sz w:val="24"/>
            <w:szCs w:val="24"/>
          </w:rPr>
          <m:t>=0.96, p=0.269</m:t>
        </m:r>
      </m:oMath>
      <w:r w:rsidR="00185736">
        <w:rPr>
          <w:rFonts w:ascii="David" w:hAnsi="David" w:cs="David"/>
          <w:sz w:val="24"/>
          <w:szCs w:val="24"/>
        </w:rPr>
        <w:t>). the addition of an interaction term did not add a significant amount of explained variance further than the two main fixed effects</w:t>
      </w:r>
      <w:r w:rsidR="00C61B4B">
        <w:rPr>
          <w:rFonts w:ascii="David" w:hAnsi="David" w:cs="David"/>
          <w:sz w:val="24"/>
          <w:szCs w:val="24"/>
        </w:rPr>
        <w:t xml:space="preserve"> (</w:t>
      </w:r>
      <m:oMath>
        <m:sSub>
          <m:sSubPr>
            <m:ctrlPr>
              <w:rPr>
                <w:rFonts w:ascii="Cambria Math" w:hAnsi="Cambria Math" w:cs="David"/>
                <w:i/>
                <w:sz w:val="24"/>
                <w:szCs w:val="24"/>
              </w:rPr>
            </m:ctrlPr>
          </m:sSubPr>
          <m:e>
            <m:r>
              <w:rPr>
                <w:rFonts w:ascii="Cambria Math" w:hAnsi="Cambria Math" w:cs="Cambria Math" w:hint="cs"/>
                <w:sz w:val="24"/>
                <w:szCs w:val="24"/>
                <w:rtl/>
              </w:rPr>
              <m:t>Δ</m:t>
            </m:r>
          </m:e>
          <m:sub>
            <m:r>
              <w:rPr>
                <w:rFonts w:ascii="Cambria Math" w:hAnsi="Cambria Math" w:cs="David"/>
                <w:sz w:val="24"/>
                <w:szCs w:val="24"/>
              </w:rPr>
              <m:t xml:space="preserve">marginal </m:t>
            </m:r>
            <m:sSup>
              <m:sSupPr>
                <m:ctrlPr>
                  <w:rPr>
                    <w:rFonts w:ascii="Cambria Math" w:hAnsi="Cambria Math" w:cs="David"/>
                    <w:i/>
                    <w:sz w:val="24"/>
                    <w:szCs w:val="24"/>
                  </w:rPr>
                </m:ctrlPr>
              </m:sSupPr>
              <m:e>
                <m:r>
                  <w:rPr>
                    <w:rFonts w:ascii="Cambria Math" w:hAnsi="Cambria Math" w:cs="David"/>
                    <w:sz w:val="24"/>
                    <w:szCs w:val="24"/>
                  </w:rPr>
                  <m:t>R</m:t>
                </m:r>
              </m:e>
              <m:sup>
                <m:r>
                  <w:rPr>
                    <w:rFonts w:ascii="Cambria Math" w:hAnsi="Cambria Math" w:cs="David"/>
                    <w:sz w:val="24"/>
                    <w:szCs w:val="24"/>
                  </w:rPr>
                  <m:t>2</m:t>
                </m:r>
              </m:sup>
            </m:sSup>
          </m:sub>
        </m:sSub>
        <m:r>
          <w:rPr>
            <w:rFonts w:ascii="Cambria Math" w:hAnsi="Cambria Math" w:cs="David"/>
            <w:sz w:val="24"/>
            <w:szCs w:val="24"/>
          </w:rPr>
          <m:t>=0</m:t>
        </m:r>
      </m:oMath>
      <w:r w:rsidR="00C61B4B">
        <w:rPr>
          <w:rFonts w:ascii="David" w:hAnsi="David" w:cs="David"/>
          <w:sz w:val="24"/>
          <w:szCs w:val="24"/>
        </w:rPr>
        <w:t>)</w:t>
      </w:r>
      <w:r w:rsidR="00185736">
        <w:rPr>
          <w:rFonts w:ascii="David" w:hAnsi="David" w:cs="David"/>
          <w:sz w:val="24"/>
          <w:szCs w:val="24"/>
        </w:rPr>
        <w:t>. Similarly, adding both main fixed effects did not add a significant</w:t>
      </w:r>
      <w:r w:rsidR="0043656E">
        <w:rPr>
          <w:rFonts w:ascii="David" w:hAnsi="David" w:cs="David"/>
          <w:sz w:val="24"/>
          <w:szCs w:val="24"/>
        </w:rPr>
        <w:t xml:space="preserve"> </w:t>
      </w:r>
      <w:r w:rsidR="00185736">
        <w:rPr>
          <w:rFonts w:ascii="David" w:hAnsi="David" w:cs="David"/>
          <w:sz w:val="24"/>
          <w:szCs w:val="24"/>
        </w:rPr>
        <w:lastRenderedPageBreak/>
        <w:t>amount of explained variance further than the empty model</w:t>
      </w:r>
      <w:r w:rsidR="00C61B4B">
        <w:rPr>
          <w:rFonts w:ascii="David" w:hAnsi="David" w:cs="David"/>
          <w:sz w:val="24"/>
          <w:szCs w:val="24"/>
        </w:rPr>
        <w:t xml:space="preserve"> (</w:t>
      </w:r>
      <m:oMath>
        <m:sSub>
          <m:sSubPr>
            <m:ctrlPr>
              <w:rPr>
                <w:rFonts w:ascii="Cambria Math" w:hAnsi="Cambria Math" w:cs="David"/>
                <w:i/>
                <w:sz w:val="24"/>
                <w:szCs w:val="24"/>
              </w:rPr>
            </m:ctrlPr>
          </m:sSubPr>
          <m:e>
            <m:r>
              <w:rPr>
                <w:rFonts w:ascii="Cambria Math" w:hAnsi="Cambria Math" w:cs="Cambria Math" w:hint="cs"/>
                <w:sz w:val="24"/>
                <w:szCs w:val="24"/>
                <w:rtl/>
              </w:rPr>
              <m:t>Δ</m:t>
            </m:r>
          </m:e>
          <m:sub>
            <m:r>
              <w:rPr>
                <w:rFonts w:ascii="Cambria Math" w:hAnsi="Cambria Math" w:cs="David"/>
                <w:sz w:val="24"/>
                <w:szCs w:val="24"/>
              </w:rPr>
              <m:t xml:space="preserve">marginal </m:t>
            </m:r>
            <m:sSup>
              <m:sSupPr>
                <m:ctrlPr>
                  <w:rPr>
                    <w:rFonts w:ascii="Cambria Math" w:hAnsi="Cambria Math" w:cs="David"/>
                    <w:i/>
                    <w:sz w:val="24"/>
                    <w:szCs w:val="24"/>
                  </w:rPr>
                </m:ctrlPr>
              </m:sSupPr>
              <m:e>
                <m:r>
                  <w:rPr>
                    <w:rFonts w:ascii="Cambria Math" w:hAnsi="Cambria Math" w:cs="David"/>
                    <w:sz w:val="24"/>
                    <w:szCs w:val="24"/>
                  </w:rPr>
                  <m:t>R</m:t>
                </m:r>
              </m:e>
              <m:sup>
                <m:r>
                  <w:rPr>
                    <w:rFonts w:ascii="Cambria Math" w:hAnsi="Cambria Math" w:cs="David"/>
                    <w:sz w:val="24"/>
                    <w:szCs w:val="24"/>
                  </w:rPr>
                  <m:t>2</m:t>
                </m:r>
              </m:sup>
            </m:sSup>
          </m:sub>
        </m:sSub>
        <m:r>
          <w:rPr>
            <w:rFonts w:ascii="Cambria Math" w:hAnsi="Cambria Math" w:cs="David"/>
            <w:sz w:val="24"/>
            <w:szCs w:val="24"/>
          </w:rPr>
          <m:t>=0.006</m:t>
        </m:r>
      </m:oMath>
      <w:r w:rsidR="00C61B4B">
        <w:rPr>
          <w:rFonts w:ascii="David" w:hAnsi="David" w:cs="David"/>
          <w:sz w:val="24"/>
          <w:szCs w:val="24"/>
        </w:rPr>
        <w:t>).</w:t>
      </w:r>
      <w:r w:rsidR="009A43F7">
        <w:rPr>
          <w:rFonts w:ascii="David" w:hAnsi="David" w:cs="David"/>
          <w:sz w:val="24"/>
          <w:szCs w:val="24"/>
        </w:rPr>
        <w:t xml:space="preserve"> </w:t>
      </w:r>
      <w:r w:rsidR="0043656E">
        <w:rPr>
          <w:noProof/>
        </w:rPr>
        <w:drawing>
          <wp:anchor distT="0" distB="0" distL="114300" distR="114300" simplePos="0" relativeHeight="251664384" behindDoc="0" locked="0" layoutInCell="1" allowOverlap="1" wp14:anchorId="77C1263A" wp14:editId="65DC9CD2">
            <wp:simplePos x="0" y="0"/>
            <wp:positionH relativeFrom="margin">
              <wp:posOffset>-630555</wp:posOffset>
            </wp:positionH>
            <wp:positionV relativeFrom="paragraph">
              <wp:posOffset>437515</wp:posOffset>
            </wp:positionV>
            <wp:extent cx="6492240" cy="3076575"/>
            <wp:effectExtent l="0" t="0" r="3810" b="9525"/>
            <wp:wrapSquare wrapText="bothSides"/>
            <wp:docPr id="1559806922" name="תמונה 1" descr="תמונה שמכילה טקסט, צילום מסך, גופן, מספר&#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9806922" name="תמונה 1" descr="תמונה שמכילה טקסט, צילום מסך, גופן, מספר&#10;&#10;התיאור נוצר באופן אוטומטי"/>
                    <pic:cNvPicPr/>
                  </pic:nvPicPr>
                  <pic:blipFill>
                    <a:blip r:embed="rId8" cstate="print">
                      <a:extLst>
                        <a:ext uri="{28A0092B-C50C-407E-A947-70E740481C1C}">
                          <a14:useLocalDpi xmlns:a14="http://schemas.microsoft.com/office/drawing/2010/main" val="0"/>
                        </a:ext>
                      </a:extLst>
                    </a:blip>
                    <a:stretch>
                      <a:fillRect/>
                    </a:stretch>
                  </pic:blipFill>
                  <pic:spPr>
                    <a:xfrm>
                      <a:off x="0" y="0"/>
                      <a:ext cx="6492240" cy="3076575"/>
                    </a:xfrm>
                    <a:prstGeom prst="rect">
                      <a:avLst/>
                    </a:prstGeom>
                  </pic:spPr>
                </pic:pic>
              </a:graphicData>
            </a:graphic>
            <wp14:sizeRelH relativeFrom="margin">
              <wp14:pctWidth>0</wp14:pctWidth>
            </wp14:sizeRelH>
            <wp14:sizeRelV relativeFrom="margin">
              <wp14:pctHeight>0</wp14:pctHeight>
            </wp14:sizeRelV>
          </wp:anchor>
        </w:drawing>
      </w:r>
      <w:r w:rsidR="009A43F7">
        <w:rPr>
          <w:rFonts w:ascii="David" w:hAnsi="David" w:cs="David"/>
          <w:sz w:val="24"/>
          <w:szCs w:val="24"/>
        </w:rPr>
        <w:t>Summary of the last model (containing the interaction term) is in table 1.</w:t>
      </w:r>
      <w:r w:rsidR="0043656E" w:rsidRPr="0043656E">
        <w:rPr>
          <w:noProof/>
        </w:rPr>
        <w:t xml:space="preserve"> </w:t>
      </w:r>
    </w:p>
    <w:p w14:paraId="016A4E69" w14:textId="0C0C8BAB" w:rsidR="0043656E" w:rsidRDefault="0043656E" w:rsidP="0043656E">
      <w:pPr>
        <w:bidi w:val="0"/>
        <w:jc w:val="both"/>
        <w:rPr>
          <w:rFonts w:ascii="David" w:hAnsi="David" w:cs="David"/>
          <w:sz w:val="24"/>
          <w:szCs w:val="24"/>
        </w:rPr>
      </w:pPr>
    </w:p>
    <w:p w14:paraId="51275C25" w14:textId="77777777" w:rsidR="00E942BB" w:rsidRDefault="00E942BB" w:rsidP="00E942BB">
      <w:pPr>
        <w:bidi w:val="0"/>
        <w:jc w:val="both"/>
        <w:rPr>
          <w:rFonts w:ascii="David" w:hAnsi="David" w:cs="David"/>
          <w:sz w:val="24"/>
          <w:szCs w:val="24"/>
        </w:rPr>
      </w:pPr>
    </w:p>
    <w:p w14:paraId="33C0A913" w14:textId="334E7548" w:rsidR="009A43F7" w:rsidRDefault="00D41C94" w:rsidP="0043656E">
      <w:pPr>
        <w:bidi w:val="0"/>
        <w:jc w:val="both"/>
        <w:rPr>
          <w:rFonts w:ascii="David" w:hAnsi="David" w:cs="David"/>
          <w:b/>
          <w:bCs/>
          <w:sz w:val="24"/>
          <w:szCs w:val="24"/>
        </w:rPr>
      </w:pPr>
      <w:r w:rsidRPr="00D41C94">
        <w:rPr>
          <w:rFonts w:ascii="David" w:hAnsi="David" w:cs="David"/>
          <w:b/>
          <w:bCs/>
          <w:sz w:val="24"/>
          <w:szCs w:val="24"/>
          <w:u w:val="single"/>
        </w:rPr>
        <w:t>Discussion</w:t>
      </w:r>
      <w:r>
        <w:rPr>
          <w:rFonts w:ascii="David" w:hAnsi="David" w:cs="David"/>
          <w:b/>
          <w:bCs/>
          <w:sz w:val="24"/>
          <w:szCs w:val="24"/>
        </w:rPr>
        <w:t>:</w:t>
      </w:r>
    </w:p>
    <w:p w14:paraId="281C63EF" w14:textId="53B3C7F3" w:rsidR="00D41C94" w:rsidRPr="00D41C94" w:rsidRDefault="0043656E" w:rsidP="00D41C94">
      <w:pPr>
        <w:bidi w:val="0"/>
        <w:jc w:val="both"/>
        <w:rPr>
          <w:rFonts w:ascii="David" w:hAnsi="David" w:cs="David"/>
          <w:sz w:val="24"/>
          <w:szCs w:val="24"/>
        </w:rPr>
      </w:pPr>
      <w:r>
        <w:rPr>
          <w:noProof/>
        </w:rPr>
        <w:drawing>
          <wp:anchor distT="0" distB="0" distL="114300" distR="114300" simplePos="0" relativeHeight="251661312" behindDoc="0" locked="0" layoutInCell="1" allowOverlap="1" wp14:anchorId="62E57757" wp14:editId="5D05E5E1">
            <wp:simplePos x="0" y="0"/>
            <wp:positionH relativeFrom="column">
              <wp:posOffset>727075</wp:posOffset>
            </wp:positionH>
            <wp:positionV relativeFrom="paragraph">
              <wp:posOffset>1158240</wp:posOffset>
            </wp:positionV>
            <wp:extent cx="3538855" cy="2752725"/>
            <wp:effectExtent l="0" t="0" r="4445" b="9525"/>
            <wp:wrapSquare wrapText="bothSides"/>
            <wp:docPr id="112136645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136645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538855" cy="2752725"/>
                    </a:xfrm>
                    <a:prstGeom prst="rect">
                      <a:avLst/>
                    </a:prstGeom>
                  </pic:spPr>
                </pic:pic>
              </a:graphicData>
            </a:graphic>
          </wp:anchor>
        </w:drawing>
      </w:r>
      <w:r w:rsidR="00470BB8">
        <w:rPr>
          <w:rFonts w:ascii="David" w:hAnsi="David" w:cs="David"/>
          <w:sz w:val="24"/>
          <w:szCs w:val="24"/>
        </w:rPr>
        <w:t>None of</w:t>
      </w:r>
      <w:r w:rsidR="00D41C94">
        <w:rPr>
          <w:rFonts w:ascii="David" w:hAnsi="David" w:cs="David"/>
          <w:sz w:val="24"/>
          <w:szCs w:val="24"/>
        </w:rPr>
        <w:t xml:space="preserve"> the fixed effects was statistically significant, meaning that the level 1 predictor of target's social status, and the Level 2 predictor of subject's SES did not explain the variance in the DV – probability of correct individuation of target's face.</w:t>
      </w:r>
      <w:r w:rsidR="00375DB4">
        <w:rPr>
          <w:rFonts w:ascii="David" w:hAnsi="David" w:cs="David"/>
          <w:sz w:val="24"/>
          <w:szCs w:val="24"/>
        </w:rPr>
        <w:t xml:space="preserve"> Cross-level interaction also was not significant. This could be inferred from the p-values of each regression coefficient, as well as from the fact that the added explained variance by each was not significant in itself.</w:t>
      </w:r>
      <w:r w:rsidR="00934E97">
        <w:rPr>
          <w:rFonts w:ascii="David" w:hAnsi="David" w:cs="David"/>
          <w:sz w:val="24"/>
          <w:szCs w:val="24"/>
        </w:rPr>
        <w:t xml:space="preserve"> As indicated by the empty model's ICC, the best predictor in the current design (29.3% explained variance) was inter-subject differences.</w:t>
      </w:r>
    </w:p>
    <w:p w14:paraId="369570C3" w14:textId="330A921D" w:rsidR="009A43F7" w:rsidRPr="009A43F7" w:rsidRDefault="0043656E" w:rsidP="009A43F7">
      <w:pPr>
        <w:bidi w:val="0"/>
        <w:rPr>
          <w:rFonts w:ascii="David" w:hAnsi="David" w:cs="David"/>
          <w:sz w:val="24"/>
          <w:szCs w:val="24"/>
          <w:rtl/>
        </w:rPr>
      </w:pPr>
      <w:r w:rsidRPr="004D2079">
        <w:rPr>
          <w:rFonts w:ascii="David" w:hAnsi="David" w:cs="David"/>
          <w:noProof/>
          <w:sz w:val="24"/>
          <w:szCs w:val="24"/>
          <w:rtl/>
        </w:rPr>
        <mc:AlternateContent>
          <mc:Choice Requires="wps">
            <w:drawing>
              <wp:anchor distT="45720" distB="45720" distL="114300" distR="114300" simplePos="0" relativeHeight="251660288" behindDoc="0" locked="0" layoutInCell="1" allowOverlap="1" wp14:anchorId="527F5705" wp14:editId="251DE57D">
                <wp:simplePos x="0" y="0"/>
                <wp:positionH relativeFrom="margin">
                  <wp:align>center</wp:align>
                </wp:positionH>
                <wp:positionV relativeFrom="paragraph">
                  <wp:posOffset>2710180</wp:posOffset>
                </wp:positionV>
                <wp:extent cx="6629400" cy="260350"/>
                <wp:effectExtent l="0" t="0" r="0" b="6350"/>
                <wp:wrapSquare wrapText="bothSides"/>
                <wp:docPr id="217"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6629400" cy="260350"/>
                        </a:xfrm>
                        <a:prstGeom prst="rect">
                          <a:avLst/>
                        </a:prstGeom>
                        <a:solidFill>
                          <a:srgbClr val="FFFFFF"/>
                        </a:solidFill>
                        <a:ln w="9525">
                          <a:noFill/>
                          <a:miter lim="800000"/>
                          <a:headEnd/>
                          <a:tailEnd/>
                        </a:ln>
                      </wps:spPr>
                      <wps:txbx>
                        <w:txbxContent>
                          <w:p w14:paraId="274431D5" w14:textId="0DD80DF6" w:rsidR="004D2079" w:rsidRPr="004D2079" w:rsidRDefault="004D2079" w:rsidP="004D2079">
                            <w:pPr>
                              <w:jc w:val="right"/>
                              <w:rPr>
                                <w:i/>
                                <w:iCs/>
                                <w:sz w:val="20"/>
                                <w:szCs w:val="20"/>
                              </w:rPr>
                            </w:pPr>
                            <w:r w:rsidRPr="004D2079">
                              <w:rPr>
                                <w:i/>
                                <w:iCs/>
                                <w:sz w:val="20"/>
                                <w:szCs w:val="20"/>
                              </w:rPr>
                              <w:t xml:space="preserve">Figure </w:t>
                            </w:r>
                            <w:r w:rsidR="0023152C">
                              <w:rPr>
                                <w:i/>
                                <w:iCs/>
                                <w:sz w:val="20"/>
                                <w:szCs w:val="20"/>
                              </w:rPr>
                              <w:t>2</w:t>
                            </w:r>
                            <w:r w:rsidRPr="004D2079">
                              <w:rPr>
                                <w:i/>
                                <w:iCs/>
                                <w:sz w:val="20"/>
                                <w:szCs w:val="20"/>
                              </w:rPr>
                              <w:t>. Each point represents the number of correct answers one participant had in one of the two social status conditions.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7F5705" id="_x0000_s1027" type="#_x0000_t202" style="position:absolute;margin-left:0;margin-top:213.4pt;width:522pt;height:20.5pt;flip:x;z-index:25166028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" stroked="f">
                <v:textbox>
                  <w:txbxContent>
                    <w:p w14:paraId="274431D5" w14:textId="0DD80DF6" w:rsidR="004D2079" w:rsidRPr="004D2079" w:rsidRDefault="004D2079" w:rsidP="004D2079">
                      <w:pPr>
                        <w:jc w:val="right"/>
                        <w:rPr>
                          <w:i/>
                          <w:iCs/>
                          <w:sz w:val="20"/>
                          <w:szCs w:val="20"/>
                        </w:rPr>
                      </w:pPr>
                      <w:r w:rsidRPr="004D2079">
                        <w:rPr>
                          <w:i/>
                          <w:iCs/>
                          <w:sz w:val="20"/>
                          <w:szCs w:val="20"/>
                        </w:rPr>
                        <w:t xml:space="preserve">Figure </w:t>
                      </w:r>
                      <w:r w:rsidR="0023152C">
                        <w:rPr>
                          <w:i/>
                          <w:iCs/>
                          <w:sz w:val="20"/>
                          <w:szCs w:val="20"/>
                        </w:rPr>
                        <w:t>2</w:t>
                      </w:r>
                      <w:r w:rsidRPr="004D2079">
                        <w:rPr>
                          <w:i/>
                          <w:iCs/>
                          <w:sz w:val="20"/>
                          <w:szCs w:val="20"/>
                        </w:rPr>
                        <w:t>. Each point represents the number of correct answers one participant had in one of the two social status conditions.</w:t>
                      </w:r>
                    </w:p>
                  </w:txbxContent>
                </v:textbox>
                <w10:wrap type="square" anchorx="margin"/>
              </v:shape>
            </w:pict>
          </mc:Fallback>
        </mc:AlternateContent>
      </w:r>
    </w:p>
    <w:sectPr w:rsidR="009A43F7" w:rsidRPr="009A43F7" w:rsidSect="00647FE6">
      <w:footerReference w:type="default" r:id="rId10"/>
      <w:pgSz w:w="11906" w:h="16838"/>
      <w:pgMar w:top="1440" w:right="1728" w:bottom="1440" w:left="1728" w:header="706" w:footer="706"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6E05AC" w14:textId="77777777" w:rsidR="00AE069A" w:rsidRDefault="00AE069A" w:rsidP="00A7777D">
      <w:pPr>
        <w:spacing w:after="0" w:line="240" w:lineRule="auto"/>
      </w:pPr>
      <w:r>
        <w:separator/>
      </w:r>
    </w:p>
  </w:endnote>
  <w:endnote w:type="continuationSeparator" w:id="0">
    <w:p w14:paraId="30C113AF" w14:textId="77777777" w:rsidR="00AE069A" w:rsidRDefault="00AE069A" w:rsidP="00A777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75594707"/>
      <w:docPartObj>
        <w:docPartGallery w:val="Page Numbers (Bottom of Page)"/>
        <w:docPartUnique/>
      </w:docPartObj>
    </w:sdtPr>
    <w:sdtContent>
      <w:p w14:paraId="7824327D" w14:textId="078BC0BC" w:rsidR="00A7777D" w:rsidRDefault="00A7777D">
        <w:pPr>
          <w:pStyle w:val="aa"/>
          <w:jc w:val="center"/>
        </w:pPr>
        <w:r>
          <w:fldChar w:fldCharType="begin"/>
        </w:r>
        <w:r>
          <w:instrText>PAGE   \* MERGEFORMAT</w:instrText>
        </w:r>
        <w:r>
          <w:fldChar w:fldCharType="separate"/>
        </w:r>
        <w:r>
          <w:rPr>
            <w:rtl/>
            <w:lang w:val="he-IL"/>
          </w:rPr>
          <w:t>2</w:t>
        </w:r>
        <w:r>
          <w:fldChar w:fldCharType="end"/>
        </w:r>
      </w:p>
    </w:sdtContent>
  </w:sdt>
  <w:p w14:paraId="56AC04C6" w14:textId="77777777" w:rsidR="00A7777D" w:rsidRDefault="00A7777D">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59052A" w14:textId="77777777" w:rsidR="00AE069A" w:rsidRDefault="00AE069A" w:rsidP="00A7777D">
      <w:pPr>
        <w:spacing w:after="0" w:line="240" w:lineRule="auto"/>
      </w:pPr>
      <w:r>
        <w:separator/>
      </w:r>
    </w:p>
  </w:footnote>
  <w:footnote w:type="continuationSeparator" w:id="0">
    <w:p w14:paraId="72BC7082" w14:textId="77777777" w:rsidR="00AE069A" w:rsidRDefault="00AE069A" w:rsidP="00A7777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rUwMzIwMLQwtDQwsTRQ0lEKTi0uzszPAykwrgUARSjrnSwAAAA="/>
  </w:docVars>
  <w:rsids>
    <w:rsidRoot w:val="003C2220"/>
    <w:rsid w:val="00031C8D"/>
    <w:rsid w:val="00035F67"/>
    <w:rsid w:val="000E1918"/>
    <w:rsid w:val="00100CF7"/>
    <w:rsid w:val="00136AC4"/>
    <w:rsid w:val="00157DEB"/>
    <w:rsid w:val="00185736"/>
    <w:rsid w:val="001D742C"/>
    <w:rsid w:val="00202020"/>
    <w:rsid w:val="0023152C"/>
    <w:rsid w:val="00265957"/>
    <w:rsid w:val="00277FDD"/>
    <w:rsid w:val="002F7B41"/>
    <w:rsid w:val="00325050"/>
    <w:rsid w:val="0033704F"/>
    <w:rsid w:val="00350C81"/>
    <w:rsid w:val="00375DB4"/>
    <w:rsid w:val="003C2220"/>
    <w:rsid w:val="004159FB"/>
    <w:rsid w:val="0043656E"/>
    <w:rsid w:val="00470BB8"/>
    <w:rsid w:val="004C181C"/>
    <w:rsid w:val="004C292E"/>
    <w:rsid w:val="004D2079"/>
    <w:rsid w:val="004E7989"/>
    <w:rsid w:val="005013B0"/>
    <w:rsid w:val="00527D39"/>
    <w:rsid w:val="005D0449"/>
    <w:rsid w:val="005F6726"/>
    <w:rsid w:val="006351EB"/>
    <w:rsid w:val="00647FE6"/>
    <w:rsid w:val="00676542"/>
    <w:rsid w:val="006A3F49"/>
    <w:rsid w:val="00715813"/>
    <w:rsid w:val="00770CC3"/>
    <w:rsid w:val="0079752C"/>
    <w:rsid w:val="007D4DF3"/>
    <w:rsid w:val="007E366D"/>
    <w:rsid w:val="00806577"/>
    <w:rsid w:val="00837DDD"/>
    <w:rsid w:val="008709B0"/>
    <w:rsid w:val="008915EC"/>
    <w:rsid w:val="008D0D68"/>
    <w:rsid w:val="008D3900"/>
    <w:rsid w:val="008D7DD0"/>
    <w:rsid w:val="00934E97"/>
    <w:rsid w:val="00937450"/>
    <w:rsid w:val="00947101"/>
    <w:rsid w:val="009505B7"/>
    <w:rsid w:val="009537E9"/>
    <w:rsid w:val="00997CC5"/>
    <w:rsid w:val="009A43F7"/>
    <w:rsid w:val="009E35E5"/>
    <w:rsid w:val="00A07A47"/>
    <w:rsid w:val="00A11C80"/>
    <w:rsid w:val="00A7777D"/>
    <w:rsid w:val="00AC796A"/>
    <w:rsid w:val="00AD302D"/>
    <w:rsid w:val="00AE069A"/>
    <w:rsid w:val="00B154FA"/>
    <w:rsid w:val="00B25794"/>
    <w:rsid w:val="00BA2143"/>
    <w:rsid w:val="00BB1F40"/>
    <w:rsid w:val="00BD7F30"/>
    <w:rsid w:val="00C26652"/>
    <w:rsid w:val="00C61B4B"/>
    <w:rsid w:val="00C865F1"/>
    <w:rsid w:val="00D41C94"/>
    <w:rsid w:val="00D7776F"/>
    <w:rsid w:val="00E3741A"/>
    <w:rsid w:val="00E64C2D"/>
    <w:rsid w:val="00E720D6"/>
    <w:rsid w:val="00E942BB"/>
    <w:rsid w:val="00EB5750"/>
    <w:rsid w:val="00F41102"/>
    <w:rsid w:val="00F438C9"/>
    <w:rsid w:val="00F802BF"/>
    <w:rsid w:val="00FD162F"/>
    <w:rsid w:val="00FE510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3998B7"/>
  <w15:chartTrackingRefBased/>
  <w15:docId w15:val="{3D7AE9B6-F105-4CC2-844F-B23123D470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isplaytext1ytoza">
    <w:name w:val="_displaytext_1ytoza"/>
    <w:basedOn w:val="a"/>
    <w:rsid w:val="00EB5750"/>
    <w:pPr>
      <w:bidi w:val="0"/>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a3">
    <w:name w:val="annotation reference"/>
    <w:basedOn w:val="a0"/>
    <w:uiPriority w:val="99"/>
    <w:semiHidden/>
    <w:unhideWhenUsed/>
    <w:rsid w:val="00EB5750"/>
    <w:rPr>
      <w:sz w:val="16"/>
      <w:szCs w:val="16"/>
    </w:rPr>
  </w:style>
  <w:style w:type="paragraph" w:styleId="a4">
    <w:name w:val="annotation text"/>
    <w:basedOn w:val="a"/>
    <w:link w:val="a5"/>
    <w:uiPriority w:val="99"/>
    <w:semiHidden/>
    <w:unhideWhenUsed/>
    <w:rsid w:val="00EB5750"/>
    <w:pPr>
      <w:spacing w:line="240" w:lineRule="auto"/>
    </w:pPr>
    <w:rPr>
      <w:kern w:val="0"/>
      <w:sz w:val="20"/>
      <w:szCs w:val="20"/>
      <w14:ligatures w14:val="none"/>
    </w:rPr>
  </w:style>
  <w:style w:type="character" w:customStyle="1" w:styleId="a5">
    <w:name w:val="טקסט הערה תו"/>
    <w:basedOn w:val="a0"/>
    <w:link w:val="a4"/>
    <w:uiPriority w:val="99"/>
    <w:semiHidden/>
    <w:rsid w:val="00EB5750"/>
    <w:rPr>
      <w:kern w:val="0"/>
      <w:sz w:val="20"/>
      <w:szCs w:val="20"/>
      <w14:ligatures w14:val="none"/>
    </w:rPr>
  </w:style>
  <w:style w:type="character" w:styleId="a6">
    <w:name w:val="Placeholder Text"/>
    <w:basedOn w:val="a0"/>
    <w:uiPriority w:val="99"/>
    <w:semiHidden/>
    <w:rsid w:val="009537E9"/>
    <w:rPr>
      <w:color w:val="808080"/>
    </w:rPr>
  </w:style>
  <w:style w:type="character" w:styleId="a7">
    <w:name w:val="Strong"/>
    <w:basedOn w:val="a0"/>
    <w:uiPriority w:val="22"/>
    <w:qFormat/>
    <w:rsid w:val="00E942BB"/>
    <w:rPr>
      <w:b/>
      <w:bCs/>
    </w:rPr>
  </w:style>
  <w:style w:type="paragraph" w:styleId="a8">
    <w:name w:val="header"/>
    <w:basedOn w:val="a"/>
    <w:link w:val="a9"/>
    <w:uiPriority w:val="99"/>
    <w:unhideWhenUsed/>
    <w:rsid w:val="00A7777D"/>
    <w:pPr>
      <w:tabs>
        <w:tab w:val="center" w:pos="4153"/>
        <w:tab w:val="right" w:pos="8306"/>
      </w:tabs>
      <w:spacing w:after="0" w:line="240" w:lineRule="auto"/>
    </w:pPr>
  </w:style>
  <w:style w:type="character" w:customStyle="1" w:styleId="a9">
    <w:name w:val="כותרת עליונה תו"/>
    <w:basedOn w:val="a0"/>
    <w:link w:val="a8"/>
    <w:uiPriority w:val="99"/>
    <w:rsid w:val="00A7777D"/>
  </w:style>
  <w:style w:type="paragraph" w:styleId="aa">
    <w:name w:val="footer"/>
    <w:basedOn w:val="a"/>
    <w:link w:val="ab"/>
    <w:uiPriority w:val="99"/>
    <w:unhideWhenUsed/>
    <w:rsid w:val="00A7777D"/>
    <w:pPr>
      <w:tabs>
        <w:tab w:val="center" w:pos="4153"/>
        <w:tab w:val="right" w:pos="8306"/>
      </w:tabs>
      <w:spacing w:after="0" w:line="240" w:lineRule="auto"/>
    </w:pPr>
  </w:style>
  <w:style w:type="character" w:customStyle="1" w:styleId="ab">
    <w:name w:val="כותרת תחתונה תו"/>
    <w:basedOn w:val="a0"/>
    <w:link w:val="aa"/>
    <w:uiPriority w:val="99"/>
    <w:rsid w:val="00A777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0756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439</TotalTime>
  <Pages>3</Pages>
  <Words>744</Words>
  <Characters>3722</Characters>
  <Application>Microsoft Office Word</Application>
  <DocSecurity>0</DocSecurity>
  <Lines>31</Lines>
  <Paragraphs>8</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4458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Tomer Zipori</dc:creator>
  <cp:keywords/>
  <dc:description/>
  <cp:lastModifiedBy>Tomer Zipori</cp:lastModifiedBy>
  <cp:revision>71</cp:revision>
  <dcterms:created xsi:type="dcterms:W3CDTF">2023-08-07T06:06:00Z</dcterms:created>
  <dcterms:modified xsi:type="dcterms:W3CDTF">2023-08-13T16:49:00Z</dcterms:modified>
</cp:coreProperties>
</file>