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6"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5"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4"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 Przypisuje 1 List do Koryntian „błogosławionemu apostołowi Pawłowi” i mówi o nim: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co najmniej pięciu różnych autorów).</w:t>
      </w:r>
    </w:p>
    <w:p>
      <w:pPr>
        <w:pStyle w:val="BodyText"/>
      </w:pPr>
      <w:r>
        <w:t xml:space="preserve">Clement of Rome, whose first letter to the Corinthians is usually dated about AD 96, made liberal use of Scripture, appealing to its authority, and used New Testament material right alongside Old Testament material. Clement quoted Psalm 118,18 and Hebrews 12,6 side by side as</w:t>
      </w:r>
      <w:r>
        <w:t xml:space="preserve"> </w:t>
      </w:r>
      <w:r>
        <w:t xml:space="preserve">“</w:t>
      </w:r>
      <w:r>
        <w:t xml:space="preserve">the holy word</w:t>
      </w:r>
      <w:r>
        <w:t xml:space="preserve">”</w:t>
      </w:r>
      <w:r>
        <w:t xml:space="preserve"> </w:t>
      </w:r>
      <w:r>
        <w:t xml:space="preserve">(56,3-4). He ascribes 1 Corinthians to</w:t>
      </w:r>
      <w:r>
        <w:t xml:space="preserve"> </w:t>
      </w:r>
      <w:r>
        <w:t xml:space="preserve">“</w:t>
      </w:r>
      <w:r>
        <w:t xml:space="preserve">the blessed Paul the apostle</w:t>
      </w:r>
      <w:r>
        <w:t xml:space="preserve">”</w:t>
      </w:r>
      <w:r>
        <w:t xml:space="preserve"> </w:t>
      </w:r>
      <w:r>
        <w:t xml:space="preserve">and says of it,</w:t>
      </w:r>
      <w:r>
        <w:t xml:space="preserve"> </w:t>
      </w:r>
      <w:r>
        <w:t xml:space="preserve">“</w:t>
      </w:r>
      <w:r>
        <w:t xml:space="preserve">with true inspiration he wrote to you</w:t>
      </w:r>
      <w:r>
        <w:t xml:space="preserve">”</w:t>
      </w:r>
      <w:r>
        <w:t xml:space="preserve"> </w:t>
      </w:r>
      <w:r>
        <w:t xml:space="preserve">(47,1-3). He clearly quotes from Hebrews, 1 Corinthians and Romans and possibly from Matthew, Acts, Titus, James and 1 Peter. Here is the bishop of Rome, before the close of the first century, writing an official letter to the church at Corinth wherein a selection of New Testament books are recognized and declared by episcopal authority to be Scripture, including Hebrews (and involving at least five different authors).</w:t>
      </w:r>
    </w:p>
    <w:p>
      <w:pPr>
        <w:pStyle w:val="BodyText"/>
      </w:pPr>
      <w:r>
        <w:rPr>
          <w:rStyle w:val="FootnoteReference"/>
        </w:rPr>
        <w:footnoteReference w:id="103"/>
      </w:r>
    </w:p>
    <w:p>
      <w:pPr>
        <w:pStyle w:val="BodyText"/>
      </w:pPr>
      <w:r>
        <w:t xml:space="preserve">I am aware that it could be Proverbs 3,12 (LXX) rather than Hebrews 12,6. Clement quotes from both books repeatedly throughout the letter, so they are equal candidates on that score. But, Clement agrees verbatim with Hebrews while Proverbs (LXX) differs in one important word. Further, the main point of Clement’s chapter 56 is that correction is to be received graciously and as from the Lord, which is also the point of Hebrews 12,3-11. Since Clement evidently had both books in front of him (in the next chapter he quotes nine consecutive verses, Proverbs 1,23-31) the verbatim agreement with Hebrews is significant. If he deliberately chose the wording of Hebrews over that of Proverbs, what might that imply about their rank?</w:t>
      </w:r>
    </w:p>
    <w:bookmarkEnd w:id="104"/>
    <w:bookmarkEnd w:id="105"/>
    <w:bookmarkEnd w:id="1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Klemens zgadza się dosłownie z Listem do Hebrajczyków, podczas gdy Księga Przysłów (LXX) różni się jednym ważnym słowem. Co więcej, głównym przesłaniem rozdziału 56 Listu Klemensa jest to, że napomnienie należy przyjmować z uprzejmością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znacząca. Jeśli celowo wybrał sformułowanie z Listu do Hebrajczyków zamiast z Księgi Przysłów, co może to świadczyć o ich randze?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2025-12-14T13:50:26Z</dcterms:created>
  <dcterms:modified xsi:type="dcterms:W3CDTF">2025-12-14T13:50:26Z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