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p>
    <w:p>
      <w:pPr>
        <w:pStyle w:val="BodyText"/>
      </w:pPr>
      <w:r>
        <w:t xml:space="preserve">The so-called second letter of Clement of Rome is usually dated before AD 150 and seems clearly to quote from Matthew, Mark, Luke, Acts, l Corinthians, Ephesians, 1 Timothy, Hebrews, James, and 1 Peter, with possible allusions to 2 Peter, Jude, and Revelation. After quoting and discussing a passage from the Old Testament, the author goes on to say in 2,4,</w:t>
      </w:r>
      <w:r>
        <w:t xml:space="preserve"> </w:t>
      </w:r>
      <w:r>
        <w:t xml:space="preserve">“</w:t>
      </w:r>
      <w:r>
        <w:t xml:space="preserve">Another Scripture says:</w:t>
      </w:r>
      <w:r>
        <w:t xml:space="preserve"> </w:t>
      </w:r>
      <w:r>
        <w:t xml:space="preserve">‘</w:t>
      </w:r>
      <w:r>
        <w:t xml:space="preserve">I came not to call the just, but sinners</w:t>
      </w:r>
      <w:r>
        <w:t xml:space="preserve">’</w:t>
      </w:r>
      <w:r>
        <w:t xml:space="preserve">”</w:t>
      </w:r>
      <w:r>
        <w:t xml:space="preserve"> </w:t>
      </w:r>
      <w:r>
        <w:t xml:space="preserve">(Matthew 9,13; Mark 2,17; Luke 5,32). Here is another author who recognized the New Testament writings to be Scripture.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2025-12-28T09:35:17Z</dcterms:created>
  <dcterms:modified xsi:type="dcterms:W3CDTF">2025-12-28T09:35:17Z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