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Wierzyć, że Bóg istnieje jest decyzją wiary. Nie jest jednak wiarą irracjonalną, ponieważ wiara chrześcijańska stanowi, jak argumentował Alvin Platinga, przekonanie posiadające uzasadnienie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Zbawicielem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zobowiązuje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2026-10-08T19:56:38Z</dcterms:created>
  <dcterms:modified xsi:type="dcterms:W3CDTF">2026-10-08T19:56:38Z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