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(Przeciw heretykom 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pojęcha lub, że je odrzucał. Evidentnie wymiary Kanonu Nowego Testamentu uznanego przez Ireneusza są bardzo zbliżone do tego, co posiadamy dzisiaj.</w:t>
      </w:r>
    </w:p>
    <w:p>
      <w:pPr>
        <w:pStyle w:val="BodyText"/>
      </w:pPr>
      <w:r>
        <w:t xml:space="preserve">Irenaeus stated that the apostles taught that God is the Author of both Testaments (Against Heretics IV. 32.2) and evidently considered the New Testament writings to form a second Canon. He quoted from every chapter of Matthew, 1 Corinthians, Galatians, Ephesians, Colossians and Philippians, from all but one or two chapters of Luke, John, Romans, 2 Thessalonians, 1 and 2 Timothy, and Titus, from most chapters of Mark (including the last twelve verses), Acts, 2 Corinthians, and Revelation, and from every other book except Philemon and 3 John. These two books are so short that Irenaeus may not have had occasion to refer to them in his extant works—it does not necessarily follow that he was ignorant of them or rejected them. Evidently the dimensions of the New Testament Canon recognized by Irenaeus are very close to what we hold today.</w:t>
      </w:r>
    </w:p>
    <w:p>
      <w:pPr>
        <w:pStyle w:val="BodyText"/>
      </w:pPr>
      <w:r>
        <w:t xml:space="preserve">Irenaeus stated that the apostles taught that God is the Author of both Testaments (</w:t>
      </w:r>
      <w:r>
        <w:rPr>
          <w:iCs/>
          <w:i/>
        </w:rPr>
        <w:t xml:space="preserve">Against Heretics</w:t>
      </w:r>
      <w:r>
        <w:t xml:space="preserve"> </w:t>
      </w:r>
      <w:r>
        <w:t xml:space="preserve">IV. 32.2) and evidently considered the New Testament writings to form a second Canon. He quoted from every chapter of Matthew, 1 Corinthians, Galatians, Ephesians, Colossians and Philippians, from all but one or two chapters of Luke, John, Romans, 2 Thessalonians, 1 and 2 Timothy, and Titus, from most chapters of Mark (including the last twelve verses), Acts, 2 Corinthians, and Revelation, and from every other book except Philemon and 3 John. These two books are so short that Irenaeus may not have had occasion to refer to them in his extant works—it does not necessarily follow that he was ignorant of them or rejected them.</w:t>
      </w:r>
      <w:r>
        <w:t xml:space="preserve"> </w:t>
      </w:r>
      <w:r>
        <w:rPr>
          <w:bCs/>
          <w:b/>
        </w:rPr>
        <w:t xml:space="preserve">Evidently the dimensions of the New Testament Canon recognized by Irenaeus are very close to what we hold today</w:t>
      </w:r>
      <w:r>
        <w:t xml:space="preserve">.</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2026-01-24T09:10:25Z</dcterms:created>
  <dcterms:modified xsi:type="dcterms:W3CDTF">2026-01-24T09:10:25Z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