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3"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32"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1"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mocnych słów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,58): „niegodziwe demony wysunęły także Marcjona z Pontu”. Ponadto użycie tak mocnego języka jasno pokazuje, że był on nie tylko świadomy i zaniepokojony, lecz głęboko poruszony. A w Dialogu z Żydem Tryfonem (rozdz. 35)</w:t>
      </w:r>
      <w:r>
        <w:rPr>
          <w:rStyle w:val="FootnoteReference"/>
        </w:rPr>
        <w:footnoteReference w:id="130"/>
      </w:r>
      <w:r>
        <w:t xml:space="preserve"> </w:t>
      </w:r>
      <w:r>
        <w:t xml:space="preserve">mówi o heretykach głoszących nauki duchów błędu, że fakt ten „sprawia, iż my, którzy jesteśmy uczniami prawdziwej i czystej nauki Jezusa Chrystusa, stajemy się bardziej wierni i niezłomni w nadziei przez Niego ogłoszonej.”</w:t>
      </w:r>
    </w:p>
    <w:p>
      <w:pPr>
        <w:pStyle w:val="BodyText"/>
      </w:pPr>
      <w:r>
        <w:t xml:space="preserve">Similarly, Justin Martyr says (Apol. i.58),</w:t>
      </w:r>
      <w:r>
        <w:t xml:space="preserve"> </w:t>
      </w:r>
      <w:r>
        <w:t xml:space="preserve">“</w:t>
      </w:r>
      <w:r>
        <w:t xml:space="preserve">the wicked demons have also put forward Marcion of Pontus</w:t>
      </w:r>
      <w:r>
        <w:t xml:space="preserve">”</w:t>
      </w:r>
      <w:r>
        <w:t xml:space="preserve">. Again, such strong language makes clear that he was aware and concerned. And in Trypho xxxv he says of heretics teaching doctrines of the spirits of error, that fact</w:t>
      </w:r>
      <w:r>
        <w:t xml:space="preserve"> </w:t>
      </w:r>
      <w:r>
        <w:t xml:space="preserve">“</w:t>
      </w:r>
      <w:r>
        <w:t xml:space="preserve">causes us who are disciples of the true and pure doctrine of Jesus Christ to be more faithful and steadfast in the hope announced by Him.</w:t>
      </w:r>
      <w:r>
        <w:t xml:space="preserve">”</w:t>
      </w:r>
    </w:p>
    <w:bookmarkEnd w:id="131"/>
    <w:bookmarkEnd w:id="132"/>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2026-02-14T07:11:03Z</dcterms:created>
  <dcterms:modified xsi:type="dcterms:W3CDTF">2026-02-14T07:11:03Z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