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Począwszy od czasów Ireneusza, nie może być żadnych wątpliwości dotyczących stosunku Kościoła do pism Nowego Testamentu – są one Pismem Świętym. Tertulian (w 208 r.) powiedział o Kościele w Rzymie: „łączy ona prawo i proroków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From the time of Irenaeus on there can be no doubt concerning the attitude of the Church toward the New Testament writings—they are Scripture. Tertullian (in 208) said of the church at Rome,</w:t>
      </w:r>
      <w:r>
        <w:t xml:space="preserve"> </w:t>
      </w:r>
      <w:r>
        <w:t xml:space="preserve">“</w:t>
      </w:r>
      <w:r>
        <w:t xml:space="preserve">the law and the prophets she unites in one volume with the writings of evangelists and apostles</w:t>
      </w:r>
      <w:r>
        <w:t xml:space="preserve">”</w:t>
      </w:r>
      <w:r>
        <w:t xml:space="preserve"> </w:t>
      </w:r>
      <w:r>
        <w:t xml:space="preserve">(</w:t>
      </w:r>
      <w:r>
        <w:rPr>
          <w:iCs/>
          <w:i/>
        </w:rPr>
        <w:t xml:space="preserve">Prescription against Heretics</w:t>
      </w:r>
      <w:r>
        <w:t xml:space="preserve">, 36).</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2026-01-24T09:43:34Z</dcterms:created>
  <dcterms:modified xsi:type="dcterms:W3CDTF">2026-01-24T09:43:34Z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