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Hiob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6"/>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p>
      <w:pPr>
        <w:pStyle w:val="BodyText"/>
      </w:pPr>
      <w:r>
        <w:rPr>
          <w:i/>
        </w:rPr>
        <w:t xml:space="preserve">Oświecenie</w:t>
      </w:r>
    </w:p>
    <w:p>
      <w:pPr>
        <w:pStyle w:val="BodyText"/>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77"/>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p>
      <w:pPr>
        <w:pStyle w:val="BodyText"/>
      </w:pPr>
      <w:r>
        <w:rPr>
          <w:i/>
          <w:i/>
        </w:rPr>
        <w:t xml:space="preserve">Kanon</w:t>
      </w:r>
    </w:p>
    <w:p>
      <w:pPr>
        <w:pStyle w:val="BodyText"/>
      </w:pPr>
      <w:r>
        <w:t xml:space="preserve">Przechodzę teraz do kwestii kanoniczności Świętego Tekstu: dlaczego nasza Biblia zawiera dokładnie taki dobór ksiąg, jaki ma – ani więcej, ani mniej, ani żadnych innych? Natchnienie odnosi się do boskiej aktywności w akcie spisywania materiału, gwarantującej wynik. Jednakże, kanonizacja Tekstu odnosi się do ludzkiej aktywności, rozpoznawania boskiej jakości tego materiału. Proces tego rozpoznawania miał miejsce w społeczności Wiary – społeczności hebrajskiej w przypadku Starego Testamentu i społeczności chrześcijańskiej w przypadku Nowego Testamentu. Odnosiłem się już do postawy, jaką Pan Jezus Chrystus wykazywał w odniesieniu do Starego Testamentu, który był całą istniejącą w tym momencie Biblią. Ewidentnie uznał Kanon 39 ksiąg, który był ustalony w Jego czasach. Cytował wiele ksiąg – wziętych z Prawa, historii, proroctw i poezji – i czynił to, traktując je jako Boże Słowo, coś prawdziwego, świętego i autorytatywnego. Ludzcy autorzy Nowego Testamentu wykazywali taki sam szacunek dla Starego Testamentu, który był również ich Biblią.</w:t>
      </w:r>
    </w:p>
    <w:p>
      <w:pPr>
        <w:pStyle w:val="BodyText"/>
      </w:pPr>
      <w:r>
        <w:t xml:space="preserve">Powiedziałem, że Stary Testament zawiera 39 ksiąg i tak było aż do XVI wieku ery chrześcijańskiej. Sobór Trydencki był reakcją Kościoła rzymskokatolickiego przeciwko Reformacji Protestanckiej. Rozpoczął się w 1545 roku i zakończył swoje prace w 1563 roku. Sobór dodał do Starego Testamentu czternaście „ksiąg”, chociaż te czternaście nigdy nie zostało uznane przez społeczność hebrajską. W kręgach protestanckich księgi te są ogólnie określane jako „apokryfy”, natomiast w kręgach rzymskokatolickich jako „deuterokanoniczne”. Kanon Nowego Testamentu został formalnie zamknięty przez sobór w Kartaginie w 397 r. n.e., natomiast kanon Starego Testamentu został zamknięty stulecia wcześniej. Z pewnością rok 1563 był zdecydowanie za późno, żeby dodawać księgi do Świętego Tekstu.</w:t>
      </w:r>
      <w:r>
        <w:rPr>
          <w:rStyle w:val="FootnoteReference"/>
        </w:rPr>
        <w:footnoteReference w:id="78"/>
      </w:r>
    </w:p>
    <w:p>
      <w:pPr>
        <w:pStyle w:val="BodyText"/>
      </w:pPr>
      <w:r>
        <w:t xml:space="preserve">A zatem kanonizacja ma wszystko wspólnego z zachowaniem Tekstu. Z pewnością, ponieważ społeczność Wiary zajmowałaby się wyłącznie przekazywaniem i ochroną ksiąg „kanonicznych”, tych, które uznano za natchnione.</w:t>
      </w:r>
      <w:r>
        <w:rPr>
          <w:rStyle w:val="FootnoteReference"/>
        </w:rPr>
        <w:footnoteReference w:id="79"/>
      </w:r>
      <w:r>
        <w:t xml:space="preserve"> </w:t>
      </w:r>
      <w:r>
        <w:t xml:space="preserve">Kiedy podejmuję kwestię zachowania, poniżej, argumentuję, że to właśnie zachowanie Tekstu dowodzi jego kanoniczności. Ludzki udział w przekazywaniu Tekstu jest oczywisty, ale czy istniała również boska aktywność, chroniąca Tekst (w tym jego dokładne słowa)? I jak można „zmierzyć” taką boską aktywność? Widzę dwa odpowiednie „narzędzia” do dokonania pomiaru: logikę i historię. Zaczynam od argumentu opartego na logice.</w:t>
      </w:r>
    </w:p>
    <w:p>
      <w:pPr>
        <w:pStyle w:val="BodyText"/>
      </w:pPr>
      <w:r>
        <w:t xml:space="preserve">Natchnienie jest wynikiem lub cechą Objawienia – tym stwierdzeniem potwierdzamy, że Suwerenny Stwórca postanowił przekazać ludzkiej rasie pewne obiektywne informacje. Gdyby Stwórca troszczył się jedynie o przekazanie informacji danej osobie lub grupie w określonym momencie czasu, w konkretnym celu, mogłoby to zostać dokonane ustnie. Jeśli jednak Jego celem było dotarcie do kolejnych pokoleń (aż do tysiąca z nich, 1 Kronik 16,15), wówczas odpowiednią formą byłaby forma pisemna. Jeśli więc Stwórca zamierzał, aby Jego Objawienie dotarło nienaruszone, a przynajmniej w całości i w wiarygodnym stanie, do XXI wieku, absolutnie musiałby czuwać nad procesem przekazywania przez wieki. Musiałby zabronić nieodwracalnej utraty jakichkolwiek autentycznych materiałów, a także zabronić jakichkolwiek nierozpoznawalnych wstawek fałszywych materiałów. Oryginalne sformułowania powinny być dostępne, we wszystkich pokoleniach, dla osób, które byłyby wystarczająco zainteresowane posiadaniem tych sformułowań, aby zapłacić niezbędną cenę (czas, podróż, pieniądze) za ich uzyskanie. (Ogólnie rzecz biorąc, ludzie byliby zadowoleni z posiadanych sformułowań, o ile uważaliby je za wiarygodne). Tak więc osoba wierząca na przykład w boskie natchnienie Nowego Testamentu powinna również wierzyć w boskie zachowanie Nowego Testamentu – jest to kwestia logiki. Ale co z dowodami historycznymi, czy są one zgodne z naszą logiką, czy nie? Teraz przejdę do tego pytania.</w:t>
      </w:r>
    </w:p>
    <w:p>
      <w:pPr>
        <w:pStyle w:val="Heading2"/>
      </w:pPr>
      <w:bookmarkStart w:id="80" w:name="the-historical-evidence-for-preservation"/>
      <w:r>
        <w:t xml:space="preserve">The Historical Evidence for Preservation</w:t>
      </w:r>
      <w:bookmarkEnd w:id="8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 w:id="76">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77">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 w:id="78">
    <w:p>
      <w:pPr>
        <w:pStyle w:val="FootnoteText"/>
      </w:pPr>
      <w:r>
        <w:rPr>
          <w:rStyle w:val="FootnoteReference"/>
        </w:rPr>
        <w:footnoteRef/>
      </w:r>
      <w:r>
        <w:t xml:space="preserve"> </w:t>
      </w:r>
      <w:r>
        <w:t xml:space="preserve">1 Księga Machabejska (ok. 175-135 p.n.e.) nie twierdzi, że jest Pismem Świętym, a nawet twierdzi, że została napisana po epoce proroków (zob. 9,27; 4,46; 14,41). 1 Księga Machabejska 9,27 uznaje, że sukcesja proroków Starego Testamentu już się zakończyła. 1 Księga Machabejska 4,46 mówi, że Izrael czekał na Mesjasza, kiedy to może powstać prorok, aby im powiedzieć, co mają zrobić ze stertą kamieni. Najwyraźniej w czasie pisania nie było żadnego proroka. Brak proroków można dostrzec w 1 Mch 14,41; 2 Esdrasza 14,45 itp. Tak więc w prologu do Księgi Syracha wnuk wyjaśnia, że ben Sirach był po prostu mądrym człowiekiem i zajmował się po prostu tłumaczeniem. Zobacz przeprosiny autora w 2 Księdze Machabejskiej 15,38: „A jeśli postąpiłem dobrze i stosownie do opowieści, to jest to, czego pragnąłem, jeśli jednak postąpiłem słabo i marnie, to jest to, co mogłem osiągnąć”. Prorok przemawiałby z autorytetem, a nie przepraszał za to, jak słabo napisał. (Informację tę zawdzięczam dr. Phillipowi Kayserowi).</w:t>
      </w:r>
    </w:p>
  </w:footnote>
  <w:footnote w:id="79">
    <w:p>
      <w:pPr>
        <w:pStyle w:val="FootnoteText"/>
      </w:pPr>
      <w:r>
        <w:rPr>
          <w:rStyle w:val="FootnoteReference"/>
        </w:rPr>
        <w:footnoteRef/>
      </w:r>
      <w:r>
        <w:t xml:space="preserve"> </w:t>
      </w:r>
      <w:r>
        <w:t xml:space="preserve">Na przykład, są tacy, którzy spierają się, że autograf Mateusza został napisany w języku hebrajskim. Ale jest mały problem z tą tezą: nie ma ani jednej znanej kopii tej Ewangelii w języku hebrajskim. Ponieważ Kościół chronił i przekazywał wyłącznie grecką wersję Ewangelii Mateusza, to oczywiste jest, że autograf został napisany w języku greckim. Jednak wydaje mi się równie oczywiste, że Mateusz i każdy inny, kto potrafił pisać, wypełniał „zeszyty” swoimi adnotacjami dotyczącymi tego, co powiedział i zrobił Jezus. Tak, ponieważ Łukasz 1:1 stwierdza, że „wielu podjęło się uporządkowania opowieści dotyczących tych rzeczy”. Wszystkie notatki sporządzane na poczekaniu musiały być w języku hebrajskim, ponieważ był to język, którego używał Jezus. Ponieważ Mateusz napisał swoją Ewangelię w języku greckim, z pewnością korzystał ze swoich notatek napisanych w języku hebrajskim. Brak choćby jednej greckiej kopii takich rzeczy jak Ewangelia Tomasza, Judasza czy innych wskazuje, że nie były one natchnione i nie zostały uznane przez Kościół.</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2025-09-20T07:51:26Z</dcterms:created>
  <dcterms:modified xsi:type="dcterms:W3CDTF">2025-09-20T07:51:26Z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