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kopii. Dzisiaj pierwszy nakład książki wynosi zazwyczaj tysiące egzemplarzy, ale w tamtych czasach każda kopia musiała być napisana ręcznie (rękopis).</w:t>
      </w:r>
    </w:p>
    <w:p>
      <w:pPr>
        <w:pStyle w:val="BodyText"/>
      </w:pPr>
      <w:r>
        <w:t xml:space="preserve">A book the size of Matthew’s Gospel would represent a considerable investment of time and effort, as well as papyrus and ink. I believe the NT writings were prepared in book form from the first (not scroll), and the material used was probably papyrus.XXX However, papyrus cannot stand a lot of handling, and by the year 38 there were many Christian congregations just in the Jewish territory, not to mention elsewhere. If the Holy Spirit intended that the NT writings should have a wide circulation, which would seem to be obvious, it would be necessary to start out with multiple copies.</w:t>
      </w:r>
    </w:p>
    <w:p>
      <w:pPr>
        <w:pStyle w:val="BodyText"/>
      </w:pPr>
      <w:r>
        <w:t xml:space="preserve">Kolofony [kolofon (stgr. κολοφών kolophōn „szczyt, wierzchołek; zwieńczenie pracy”) – formuła umieszczona na końcu średniowiecznej książki rękopiśmiennej, zawierająca tytuł dzieła, datację, imię pisarza itp. - https://pl.wikipedia.org/wiki/Kolofon, przyp. tłum.] w 50% rękopisów, w tym Nowy Testament Rodzina 35, podają, że Ewangelia Mateusza została „opublikowana” osiem lat po wniebowstąpieniu Chrystusa. Ponieważ Jezus wstąpił do nieba w 30 r. n.e., Ewangelia Mateusza została wydana w 38 r. Kolofony podają, że Ewangelia Marka została opublikowana dwa lata później (40 r.), Ewangelia Łukasza kolejne pięć lat później (45 r.), a Ewangelia Jana w 62 r.</w:t>
      </w:r>
    </w:p>
    <w:p>
      <w:pPr>
        <w:pStyle w:val="BodyText"/>
      </w:pPr>
      <w:r>
        <w:t xml:space="preserve">Wilbur Pickering, the translator of the English Family 35 Bible, promotes a philosophy of translation that privileges a specific suite of manuscripts as divinely inspired. In Pickering’s exact words, the English Family 35 Bible contains the</w:t>
      </w:r>
      <w:r>
        <w:t xml:space="preserve"> </w:t>
      </w:r>
      <w:r>
        <w:t xml:space="preserve">“</w:t>
      </w:r>
      <w:r>
        <w:t xml:space="preserve">precise original wording of the NT, and that we can, and do, know what it is based on an empirical procedure.</w:t>
      </w:r>
      <w:r>
        <w:t xml:space="preserve">”</w:t>
      </w:r>
      <w:r>
        <w:t xml:space="preserve"> </w:t>
      </w:r>
      <w:r>
        <w:t xml:space="preserve">The English Family 35 Bible functions, in part, as an interlinear Bible which compares different families of well-known Biblical texts</w:t>
      </w:r>
    </w:p>
    <w:p>
      <w:pPr>
        <w:pStyle w:val="BodyText"/>
      </w:pPr>
      <w:r>
        <w:t xml:space="preserve">[Nowy Testament Rodzina 35 (ang. Family 35 Greek NT Text): To jest wersja Nowego Testamentu, która została przetłumaczona i wydana przez grupę znaną jako</w:t>
      </w:r>
      <w:r>
        <w:t xml:space="preserve"> </w:t>
      </w:r>
      <w:r>
        <w:t xml:space="preserve">“</w:t>
      </w:r>
      <w:r>
        <w:t xml:space="preserve">Rodzina 35</w:t>
      </w:r>
      <w:r>
        <w:t xml:space="preserve">”</w:t>
      </w:r>
      <w:r>
        <w:t xml:space="preserve">, w skład której wchodzi Wilbur N. Pickering. Ta wersja podkreśla swoją autorytetę jako</w:t>
      </w:r>
      <w:r>
        <w:t xml:space="preserve"> </w:t>
      </w:r>
      <w:r>
        <w:t xml:space="preserve">“</w:t>
      </w:r>
      <w:r>
        <w:t xml:space="preserve">przeciwieństwo</w:t>
      </w:r>
      <w:r>
        <w:t xml:space="preserve">”</w:t>
      </w:r>
      <w:r>
        <w:t xml:space="preserve"> </w:t>
      </w:r>
      <w:r>
        <w:t xml:space="preserve">tradycyjnych przekładów, nawiązując do przestrogi z Księgi Objawień, która ostrzega przed dodawaniem lub odejmowaniem z księgi. Wersja ta jest dostępna w języku angielskim i ma charakter religijny. https://www.family35nt.org/]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The colophones in 50% of the MSS, including Family 35, say that Matthew was</w:t>
      </w:r>
      <w:r>
        <w:t xml:space="preserve"> </w:t>
      </w:r>
      <w:r>
        <w:t xml:space="preserve">‘</w:t>
      </w:r>
      <w:r>
        <w:t xml:space="preserve">published</w:t>
      </w:r>
      <w:r>
        <w:t xml:space="preserve">’</w:t>
      </w:r>
      <w:r>
        <w:t xml:space="preserve"> </w:t>
      </w:r>
      <w:r>
        <w:t xml:space="preserve">eight years after the ascension of the Christ. Since Jesus ascended in 30 AD, Matthew was released in 38. The colophones say that Mark was published two years later (40), and Luke another five years later (45), and John in 62.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2025-10-12T15:44:29Z</dcterms:created>
  <dcterms:modified xsi:type="dcterms:W3CDTF">2025-10-12T15:44:29Z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