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natchnienie"/>
      <w:r>
        <w:t xml:space="preserve">Natchnienie</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bowiem powiadam wam, dopóki nie przeminie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Księga Hioba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Heading3"/>
      </w:pPr>
      <w:bookmarkStart w:id="77" w:name="oświecenie"/>
      <w:r>
        <w:t xml:space="preserve">Oświecenie</w:t>
      </w:r>
      <w:bookmarkEnd w:id="77"/>
    </w:p>
    <w:p>
      <w:pPr>
        <w:pStyle w:val="FirstParagraph"/>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8"/>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Heading3"/>
      </w:pPr>
      <w:bookmarkStart w:id="79" w:name="kanon"/>
      <w:r>
        <w:t xml:space="preserve">Kanon</w:t>
      </w:r>
      <w:bookmarkEnd w:id="79"/>
    </w:p>
    <w:p>
      <w:pPr>
        <w:pStyle w:val="FirstParagraph"/>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80"/>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81"/>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2" w:name="historyczne-dowody-na-zachowanie"/>
      <w:r>
        <w:t xml:space="preserve">Historyczne dowody na Zachowanie</w:t>
      </w:r>
      <w:bookmarkEnd w:id="82"/>
    </w:p>
    <w:p>
      <w:pPr>
        <w:pStyle w:val="FirstParagraph"/>
      </w:pPr>
      <w:r>
        <w:t xml:space="preserve">Na początek, uważam, że poniższe odniesienia można rozsądnie rozumieć jako oświadczenie Suwerennego Stwórcy, że zamierzał zachować swój Tekst, ale nie dał żadnych wskazówek, w jaki sposób zamierzał to zrobić. Musimy zacząć od tego, co zrobił. Ale najpierw odniesienia:</w:t>
      </w:r>
    </w:p>
    <w:p>
      <w:pPr>
        <w:pStyle w:val="BodyText"/>
      </w:pPr>
      <w:r>
        <w:t xml:space="preserve">1 Kronik 16,14-15 jest częścią psalmu uwielbienia dla Boga, który śpiewano, gdy Arka została przyniesiona do Jerozolimy. „On jest PANEM, naszym Bogiem, Jego osądy są na całej ziemi. Pamiętajcie Jego rozkaz na zawsze, słowo, które On nakazał na tysiąc pokoleń”. Aby Słowo było wiążące aż do tysiącznego pokolenia, musiałoby być zachowane aż do tego pokolenia i musiałoby być dostępne dla każdego pokolenia po drodze. Przyjmuję, że „tysiąc pokoleń” jest równoznaczne z „na zawsze”. „Na zawsze, PANIE, Twoje słowo jest osadzone w niebie. Twoja wierność jest do wszystkich pokoleń” (Psalm 119,89-90). „Na zawsze” jest równoznaczne z „wszystkimi pokoleniami”. „Trawa usycha, kwiat więdnie, ale słowo naszego Boga trwa na wieki” (Izajasz 40,8). Aby „trwać” na wieki, musi być zachowane na wieki. (Psalm 102,18 i 1 List do Koryntian 10,11)</w:t>
      </w:r>
    </w:p>
    <w:p>
      <w:pPr>
        <w:pStyle w:val="BodyText"/>
      </w:pPr>
      <w:r>
        <w:t xml:space="preserve">Mateusz 5,17-18 to fragment tzw. Kazania na Górze, wygłoszonego przez Suwerennego Jezusa, podczas gdy chodził po tej ziemi. „Nie sądźcie, że przyszedłem znieść Prawo lub Proroków. Nie przyszedłem znieść, ale wypełnić. Zaprawdę bowiem powiadam wam, dopóki nie przeminie niebo i ziemia, ani jedna jota, ani jedna kreska nie przeminie z Prawa, aż wszystko się spełni”. Pan wypowiada tu imponująco mocne stwierdzenie dotyczące zachowania w czasie dokładnej formy Świętego Tekstu. Ponieważ jedyny dostęp do znaczenia mamy poprzez formę, każda zmiana formy zmieni znaczenie. (Jednym z najskuteczniejszych sposobów unieważnienia przykazania jest naruszenie Tekstu – coś, co Szatan rozumie całkiem dobrze). „Łatwiej jest niebu i ziemi przeminąć, niż jednej kresce z Prawa zawieść” (Łk 16,17). „Niebo i ziemia przeminą, ale moje słowa w żadnym razie nie przeminą” (Łk 21,33). Suwerenny Jezus oświadcza, że Jego słowa mają wieczną ważność i dlatego są na równi z pisemnym Objawieniem Bożym (zob. Ps 119,89).</w:t>
      </w:r>
    </w:p>
    <w:p>
      <w:pPr>
        <w:pStyle w:val="BodyText"/>
      </w:pPr>
      <w:r>
        <w:t xml:space="preserve">W Ewangelii Mateusza 4,4 Suwerenny Jezus powstrzymuje Szatana, cytując Księgę Powtórzonego Prawa 8,3. „Napisano: «Nie samym chlebem żyje człowiek, ale każdym słowem, które pochodzi z ust Bożych»”. Jeśli mamy żyć „każdym słowem”, to każde słowo musi być dostępne.</w:t>
      </w:r>
      <w:r>
        <w:rPr>
          <w:rStyle w:val="FootnoteReference"/>
        </w:rPr>
        <w:footnoteReference w:id="83"/>
      </w:r>
      <w:r>
        <w:t xml:space="preserve"> </w:t>
      </w:r>
      <w:r>
        <w:t xml:space="preserve">Zwróć również uwagę na Księgę Powtórzonego Prawa 29,29, „Rzeczy tajemne należą do Pana, naszego Boga, ale te, które zostały objawione, należą do nas i do naszych dzieci na zawsze, abyśmy mogli wypełniać wszystkie słowa tego prawa”. „Wszystkie słowa” obejmują każde pojedyncze słowo, które składa się na całość, a aby trzysta pokoleń mogło je wszystkie przestrzegać, wszystkie muszą być nadal dostępne. Rozważ też Księgę Izajasza 59,21: „A co do mnie” – mówi PAN – „oto Moje przymierze z nimi: Duch Mój, który spoczywa na tobie, i słowa Moje, które włożyłem w twoje usta, nie odejdą z twoich ust, ani z ust twoich potomków, ani z ust potomków twoich potomków” – mówi PAN – „od teraz i na wieki”. „Słowa moje” obejmują każde pojedyncze słowo, które składa się na całość, i mają być dostępne „od teraz i na wieki”, co obejmuje wszystkie pokolenia pośrednie. Księga Objawienia 22,18-19 również kładzie nacisk na poszczególne słowa.</w:t>
      </w:r>
    </w:p>
    <w:p>
      <w:pPr>
        <w:pStyle w:val="BodyText"/>
      </w:pPr>
      <w:r>
        <w:t xml:space="preserve">In Matthew 4,4 Sovereign Jesus rebuts Satan, quoting Deuteronomy 8,3.</w:t>
      </w:r>
      <w:r>
        <w:t xml:space="preserve"> </w:t>
      </w:r>
      <w:r>
        <w:t xml:space="preserve">“</w:t>
      </w:r>
      <w:r>
        <w:t xml:space="preserve">It is written:</w:t>
      </w:r>
      <w:r>
        <w:t xml:space="preserve"> </w:t>
      </w:r>
      <w:r>
        <w:t xml:space="preserve">‘</w:t>
      </w:r>
      <w:r>
        <w:t xml:space="preserve">Man shall not live by bread alone, but by every word coming out of God’s mouth</w:t>
      </w:r>
      <w:r>
        <w:t xml:space="preserve">’</w:t>
      </w:r>
      <w:r>
        <w:t xml:space="preserve">.</w:t>
      </w:r>
      <w:r>
        <w:t xml:space="preserve">”</w:t>
      </w:r>
      <w:r>
        <w:t xml:space="preserve"> </w:t>
      </w:r>
      <w:r>
        <w:t xml:space="preserve">If we are to live by</w:t>
      </w:r>
      <w:r>
        <w:t xml:space="preserve"> </w:t>
      </w:r>
      <w:r>
        <w:t xml:space="preserve">‘</w:t>
      </w:r>
      <w:r>
        <w:t xml:space="preserve">every word</w:t>
      </w:r>
      <w:r>
        <w:t xml:space="preserve">’</w:t>
      </w:r>
      <w:r>
        <w:t xml:space="preserve">, then every word must be kept available.1 Notice also Deuteronomy 29,29,</w:t>
      </w:r>
      <w:r>
        <w:t xml:space="preserve"> </w:t>
      </w:r>
      <w:r>
        <w:t xml:space="preserve">“</w:t>
      </w:r>
      <w:r>
        <w:t xml:space="preserve">the secret things belong to the LORD our God, but those which are revealed belong to us and to our children forever, that we may do all the words of this law</w:t>
      </w:r>
      <w:r>
        <w:t xml:space="preserve">”</w:t>
      </w:r>
      <w:r>
        <w:t xml:space="preserve">.</w:t>
      </w:r>
      <w:r>
        <w:t xml:space="preserve"> </w:t>
      </w:r>
      <w:r>
        <w:t xml:space="preserve">“</w:t>
      </w:r>
      <w:r>
        <w:t xml:space="preserve">All the words</w:t>
      </w:r>
      <w:r>
        <w:t xml:space="preserve">”</w:t>
      </w:r>
      <w:r>
        <w:t xml:space="preserve"> </w:t>
      </w:r>
      <w:r>
        <w:t xml:space="preserve">includes each individual word that contributes to the whole, and for the three hundredth generation to obey them all, they all must still be available. Consider also Isaiah 59,21—</w:t>
      </w:r>
      <w:r>
        <w:t xml:space="preserve">“</w:t>
      </w:r>
      <w:r>
        <w:t xml:space="preserve">As for Me</w:t>
      </w:r>
      <w:r>
        <w:t xml:space="preserve">”</w:t>
      </w:r>
      <w:r>
        <w:t xml:space="preserve">, says the LORD,</w:t>
      </w:r>
      <w:r>
        <w:t xml:space="preserve"> </w:t>
      </w:r>
      <w:r>
        <w:t xml:space="preserve">“</w:t>
      </w:r>
      <w:r>
        <w:t xml:space="preserve">this is My covenant with them: My Spirit who is upon you, and My words which I have put in your mouths, shall not depart from your mouth, nor from the mouth of your descendants, nor from the mouth of your descendants’ descendants</w:t>
      </w:r>
      <w:r>
        <w:t xml:space="preserve">”</w:t>
      </w:r>
      <w:r>
        <w:t xml:space="preserve">, says the LORD,</w:t>
      </w:r>
      <w:r>
        <w:t xml:space="preserve"> </w:t>
      </w:r>
      <w:r>
        <w:t xml:space="preserve">“</w:t>
      </w:r>
      <w:r>
        <w:t xml:space="preserve">from this time and forevermore</w:t>
      </w:r>
      <w:r>
        <w:t xml:space="preserve">”</w:t>
      </w:r>
      <w:r>
        <w:t xml:space="preserve">.</w:t>
      </w:r>
      <w:r>
        <w:t xml:space="preserve"> </w:t>
      </w:r>
      <w:r>
        <w:t xml:space="preserve">“</w:t>
      </w:r>
      <w:r>
        <w:t xml:space="preserve">My words</w:t>
      </w:r>
      <w:r>
        <w:t xml:space="preserve">”</w:t>
      </w:r>
      <w:r>
        <w:t xml:space="preserve"> </w:t>
      </w:r>
      <w:r>
        <w:t xml:space="preserve">includes each individual word that contributes to the whole, and they are to be available</w:t>
      </w:r>
      <w:r>
        <w:t xml:space="preserve"> </w:t>
      </w:r>
      <w:r>
        <w:t xml:space="preserve">“</w:t>
      </w:r>
      <w:r>
        <w:t xml:space="preserve">from this time and forevermore</w:t>
      </w:r>
      <w:r>
        <w:t xml:space="preserve">”</w:t>
      </w:r>
      <w:r>
        <w:t xml:space="preserve">, which includes all intervening generations. Revelation 22,18-19 also emphasizes the individual words.</w:t>
      </w:r>
    </w:p>
    <w:p>
      <w:pPr>
        <w:pStyle w:val="BodyText"/>
      </w:pPr>
      <w:r>
        <w:t xml:space="preserve">I submit that the references presented above may reasonably be understood to constitute a declaration that the Sovereign Creator intends that His written Revelation be available to all generations until the end of the world—His concern extends to the individual words, and even the letters (Matthew 5:18)! However, since He gave no indication as to just how He proposed to do it, we must deduce the answer by analyzing what He did. I will begin with the New Testament. I proceed to marshal the evidences.</w:t>
      </w:r>
    </w:p>
    <w:p>
      <w:pPr>
        <w:pStyle w:val="Heading3"/>
      </w:pPr>
      <w:bookmarkStart w:id="84" w:name="autografy"/>
      <w:r>
        <w:t xml:space="preserve">Autografy</w:t>
      </w:r>
      <w:bookmarkEnd w:id="8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8">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80">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81">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 w:id="83">
    <w:p>
      <w:pPr>
        <w:pStyle w:val="FootnoteText"/>
      </w:pPr>
      <w:r>
        <w:rPr>
          <w:rStyle w:val="FootnoteReference"/>
        </w:rPr>
        <w:footnoteRef/>
      </w:r>
      <w:r>
        <w:t xml:space="preserve"> </w:t>
      </w:r>
      <w:r>
        <w:t xml:space="preserve">Łukasz 4,4 jest dokładnie analogiczny, gdzie mniej niż pół procenta zachowanych greckich rękopisów, o obiektywnie gorszej jakości, pomija słowa „ale każdym słowem Bożym” (co niestety powtarzają NIV [New International Version, przyp. tłum.], NASB [New American Standard Bible, przyp. tłum.], LB [The Living Bible, przyp. tłum.], TEV [Today’s English Version, przyp. tłum.] itp.). [Polskie przekłady, które pomijają ten zwrot to np. TYSIĄCL.WYD5, BRYTYJKA, WARSZ.PRASKA, EIB.BIBLIA.2016.LIT, przyp. tłum.]</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2025-10-08T16:59:01Z</dcterms:created>
  <dcterms:modified xsi:type="dcterms:W3CDTF">2025-10-08T16:59:01Z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