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By the time that Matthew</w:t>
      </w:r>
      <w:r>
        <w:t xml:space="preserve"> </w:t>
      </w:r>
      <w:r>
        <w:t xml:space="preserve">‘</w:t>
      </w:r>
      <w:r>
        <w:t xml:space="preserve">published</w:t>
      </w:r>
      <w:r>
        <w:t xml:space="preserve">’</w:t>
      </w:r>
      <w:r>
        <w:t xml:space="preserve"> </w:t>
      </w:r>
      <w:r>
        <w:t xml:space="preserve">his Gospel in AD 38,XXX the production of books in the Roman Empire was widespread, but there was no</w:t>
      </w:r>
      <w:r>
        <w:t xml:space="preserve"> </w:t>
      </w:r>
      <w:r>
        <w:t xml:space="preserve">‘</w:t>
      </w:r>
      <w:r>
        <w:t xml:space="preserve">copyright</w:t>
      </w:r>
      <w:r>
        <w:t xml:space="preserve">’</w:t>
      </w:r>
      <w:r>
        <w:t xml:space="preserve">. As soon as a book was turned loose it became</w:t>
      </w:r>
      <w:r>
        <w:t xml:space="preserve"> </w:t>
      </w:r>
      <w:r>
        <w:t xml:space="preserve">‘</w:t>
      </w:r>
      <w:r>
        <w:t xml:space="preserve">public domain</w:t>
      </w:r>
      <w:r>
        <w:t xml:space="preserve">’</w:t>
      </w:r>
      <w:r>
        <w:t xml:space="preserve">, anyone could use it and change it. Now then, if the Holy Spirit gave thought to protecting the works that He was inspiring, protecting against free editing, what could He do? I suggest that the most obvious way would be to have those works</w:t>
      </w:r>
      <w:r>
        <w:t xml:space="preserve"> </w:t>
      </w:r>
      <w:r>
        <w:t xml:space="preserve">‘</w:t>
      </w:r>
      <w:r>
        <w:t xml:space="preserve">published</w:t>
      </w:r>
      <w:r>
        <w:t xml:space="preserve">’</w:t>
      </w:r>
      <w:r>
        <w:t xml:space="preserve"> </w:t>
      </w:r>
      <w:r>
        <w:t xml:space="preserve">in the form of multiple copies. Today the first run of a book will usually be thousands of copies, but in those days each copy had to be handwritten (manuscript).</w:t>
      </w:r>
    </w:p>
    <w:p>
      <w:pPr>
        <w:pStyle w:val="BodyText"/>
      </w:pPr>
      <w:r>
        <w:t xml:space="preserve">A book the size of Matthew’s Gospel would represent a considerable investment of time and effort, as well as papyrus and ink. I believe the NT writings were prepared in book form from the first (not scroll), and the material used was probably papyrus.XXX However, papyrus cannot stand a lot of handling, and by the year 38 there were many Christian congregations just in the Jewish territory, not to mention elsewhere. If the Holy Spirit intended that the NT writings should have a wide circulation, which would seem to be obvious, it would be necessary to start out with multiple copies.</w:t>
      </w:r>
    </w:p>
    <w:p>
      <w:pPr>
        <w:pStyle w:val="BodyText"/>
      </w:pPr>
      <w:r>
        <w:t xml:space="preserve">Kolofon (stgr. κολοφών kolophōn „szczyt, wierzchołek; zwieńczenie pracy”) – formuła umieszczona na końcu średniowiecznej książki rękopiśmiennej, zawierająca explicit z tytułem dzieła, datację, imię pisarza, czasem jego funkcję (np. praesbiter, organista itp.) i pochodzenie, a nieraz także inne informacje dotyczące okoliczności powstania danego egzemplarza</w:t>
      </w:r>
      <w:r>
        <w:t xml:space="preserve"> </w:t>
      </w:r>
      <w:r>
        <w:t xml:space="preserve">https://pl.wikipedia.org/wiki/Kolofon</w:t>
      </w:r>
    </w:p>
    <w:p>
      <w:pPr>
        <w:pStyle w:val="BodyText"/>
      </w:pPr>
      <w:r>
        <w:t xml:space="preserve">Family 35 New Testament (Nowy Testament rodziny 35): To jest specyficzna, nieoficjalna wersja Nowego Testamentu, która została przetłumaczona i wydana przez grupę znanej jako</w:t>
      </w:r>
      <w:r>
        <w:t xml:space="preserve"> </w:t>
      </w:r>
      <w:r>
        <w:t xml:space="preserve">“</w:t>
      </w:r>
      <w:r>
        <w:t xml:space="preserve">Family 35</w:t>
      </w:r>
      <w:r>
        <w:t xml:space="preserve">”</w:t>
      </w:r>
      <w:r>
        <w:t xml:space="preserve">. Ta wersja podkreśla swoją autorytetę jako</w:t>
      </w:r>
      <w:r>
        <w:t xml:space="preserve"> </w:t>
      </w:r>
      <w:r>
        <w:t xml:space="preserve">“</w:t>
      </w:r>
      <w:r>
        <w:t xml:space="preserve">przeciwieństwo</w:t>
      </w:r>
      <w:r>
        <w:t xml:space="preserve">”</w:t>
      </w:r>
      <w:r>
        <w:t xml:space="preserve"> </w:t>
      </w:r>
      <w:r>
        <w:t xml:space="preserve">tradycyjnych przekładów, nawiązując do przestrogi z Odkrycia 22, które ostrzega przed dodawaniem lub odejmowaniem z księgi. Wersja ta jest dostępna w języku angielskim i ma charakter religijny.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2025-10-11T08:34:33Z</dcterms:created>
  <dcterms:modified xsi:type="dcterms:W3CDTF">2025-10-11T08:34:33Z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