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Na przykład Gajusz,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For example, Gaius, an orthodox Father who wrote near the end of the second century, named four heretics who not only altered the text but had disciples who multiplied copies of their efforts. Of special interest here is his charge that they could not deny their guilt because they could not produce the originals from which they made their copies.1 This would be a hollow accusation from Gaius if he could not produce the Originals either. I have already argued that the churches in Asia Minor, for instance, did still have either the Autographs or exact copies that they themselves had made—thus they</w:t>
      </w:r>
      <w:r>
        <w:t xml:space="preserve"> </w:t>
      </w:r>
      <w:r>
        <w:rPr>
          <w:b/>
          <w:bCs/>
        </w:rPr>
        <w:t xml:space="preserve">knew</w:t>
      </w:r>
      <w:r>
        <w:t xml:space="preserve">, absolutely, what the true wording was and could repel the aberrant forms with confidence. A man like Polycarp would still be able to affirm in 150 AD, letter by letter if need be, the original wording of the text for most of the New Testament books. And presumably his MSS were not burned when he was.</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przekazu, nie zdołałyby one udaremnić postępu normalnego przebiegu przekazywania.</w:t>
      </w:r>
    </w:p>
    <w:p>
      <w:pPr>
        <w:pStyle w:val="BodyText"/>
      </w:pPr>
      <w:r>
        <w:t xml:space="preserve">Not only would there have been pressure from the Autographs, but also the pressure exerted by the already-established momentum of transmission enjoyed by the majority text form. As already discussed, the statistical probabilities militating against any aberrant text forms would be overwhelming. In short, although a bewildering array of variants came into existence, judging from extant witnesses, and they were indeed a perturbing influence in the stream of transmission, they would not succeed in thwarting the progress of the normal transmission.</w:t>
      </w:r>
    </w:p>
    <w:bookmarkEnd w:id="151"/>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2026-05-09T06:27:37Z</dcterms:created>
  <dcterms:modified xsi:type="dcterms:W3CDTF">2026-05-09T06:27:37Z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