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Whether or not the order suggests that the Gospels were preferred to the Prophets, it is clear that they both were considered to be authoritative and equally enjoined upon the hearers.</w:t>
      </w:r>
      <w:r>
        <w:t xml:space="preserve"> </w:t>
      </w:r>
      <w:r>
        <w:rPr>
          <w:bCs/>
          <w:b/>
        </w:rPr>
        <w:t xml:space="preserve">Notice further that each assembly must have had its own copy of the apostles’ writings to read from</w:t>
      </w:r>
      <w:r>
        <w:t xml:space="preserve">, and that such reading took place every week.</w:t>
      </w:r>
    </w:p>
    <w:p>
      <w:pPr>
        <w:pStyle w:val="BodyText"/>
      </w:pPr>
      <w:r>
        <w:t xml:space="preserve">E.R. Hardy, again. His careful study of the early Christian literary papyri has led C.H. Roberts to conclude:</w:t>
      </w:r>
      <w:r>
        <w:t xml:space="preserve"> </w:t>
      </w:r>
      <w:r>
        <w:t xml:space="preserve">“</w:t>
      </w:r>
      <w:r>
        <w:t xml:space="preserve">This points to the careful and regular use of the scriptures by the local communities</w:t>
      </w:r>
      <w:r>
        <w:t xml:space="preserve">”</w:t>
      </w:r>
      <w:r>
        <w:t xml:space="preserve"> </w:t>
      </w:r>
      <w:r>
        <w:t xml:space="preserve">(Manuscript, Society and Belief in Early Christian Egypt [London: Oxford Univ. Press, 1979], p. 25). He also infers from P. Oxy. iii. 405 that a copy of Irenaeus’ Adversus Haereses, written in Lyons, was brought to Oxyrhynchus within a very few years after it was written (Ibid., pp. 23, 53), eloquent testimony to the extent of the traffic among the early churches.</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(Manuscript, Society and Belief in Early Christian Egypt [Londyn: Oxford Univ. Press, 1979], str. 25). Na podstawie P. Oxy. iii. 405 wnioskuje on również, że kopia dzieła Ireneusza Adversus Haereses, napisana w Lyonie, została przywieziona do Oksyrynchos w ciągu pierwszych kilku lat od jej powstania (tamże, str. 23, 53), stanowiąc wymowne świadectwo skali ruchu między wczesnymi kościołami.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2026-01-09T04:55:12Z</dcterms:created>
  <dcterms:modified xsi:type="dcterms:W3CDTF">2026-01-09T04:55:12Z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