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61"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60"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52"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4"/>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5"/>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6"/>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7"/>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8"/>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49"/>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0"/>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1"/>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2"/>
    <w:bookmarkStart w:id="159"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4" name="Picture"/>
            <a:graphic>
              <a:graphicData uri="http://schemas.openxmlformats.org/drawingml/2006/picture">
                <pic:pic>
                  <pic:nvPicPr>
                    <pic:cNvPr descr="images/Rysunek_A.jpg" id="155" name="Picture"/>
                    <pic:cNvPicPr>
                      <a:picLocks noChangeArrowheads="1" noChangeAspect="1"/>
                    </pic:cNvPicPr>
                  </pic:nvPicPr>
                  <pic:blipFill>
                    <a:blip r:embed="rId153"/>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6"/>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7"/>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rPr>
          <w:rStyle w:val="FootnoteReference"/>
        </w:rPr>
        <w:footnoteReference w:id="158"/>
      </w:r>
    </w:p>
    <w:bookmarkEnd w:id="159"/>
    <w:bookmarkEnd w:id="160"/>
    <w:bookmarkEnd w:id="1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4">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5">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6">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7">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8">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49">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0">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1">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6">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7">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 w:id="158">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
          <w:iCs/>
        </w:rPr>
        <w:t xml:space="preserve">W</w:t>
      </w:r>
      <w:r>
        <w:t xml:space="preserve">, czyli Waszyngtońskiego, przyp. tłum.] albo wirze P</w:t>
      </w:r>
      <w:r>
        <w:rPr>
          <w:vertAlign w:val="superscript"/>
        </w:rPr>
        <w:t xml:space="preserve">75</w:t>
      </w:r>
      <w:r>
        <w:t xml:space="preserve">/B [papirus 75 z kodeksu</w:t>
      </w:r>
      <w:r>
        <w:t xml:space="preserve"> </w:t>
      </w:r>
      <w:r>
        <w:rPr>
          <w:i/>
          <w:iCs/>
        </w:rPr>
        <w:t xml:space="preserve">B</w:t>
      </w:r>
      <w:r>
        <w:t xml:space="preserve">, czyli Watykańskiego, przyp. tłum.].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3" Target="media/rId153.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2026-05-17T04:09:13Z</dcterms:created>
  <dcterms:modified xsi:type="dcterms:W3CDTF">2026-05-17T04:09:13Z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