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35"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5"/>
    <w:bookmarkEnd w:id="86"/>
    <w:bookmarkStart w:id="134"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2"/>
    <w:bookmarkStart w:id="133"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3"/>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4"/>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5"/>
      </w:r>
      <w:r>
        <w:t xml:space="preserve"> </w:t>
      </w:r>
      <w:r>
        <w:t xml:space="preserve">którzy nie uznają Jezusa Chrystusa jako przychodzącego w ciele</w:t>
      </w:r>
      <w:r>
        <w:rPr>
          <w:rStyle w:val="FootnoteReference"/>
        </w:rPr>
        <w:footnoteReference w:id="126"/>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7"/>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Objawieniach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8"/>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9"/>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30"/>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1"/>
      </w:r>
    </w:p>
    <w:p>
      <w:pPr>
        <w:pStyle w:val="BodyText"/>
      </w:pPr>
      <w:r>
        <w:rPr>
          <w:iCs/>
          <w:i/>
        </w:rPr>
        <w:t xml:space="preserve">Ireneusz</w:t>
      </w:r>
    </w:p>
    <w:p>
      <w:pPr>
        <w:pStyle w:val="BodyText"/>
      </w:pPr>
      <w:r>
        <w:t xml:space="preserve">W celu zapewnienia dokładności transkrypcji</w:t>
      </w:r>
      <w:r>
        <w:t xml:space="preserve"> </w:t>
      </w:r>
      <w:r>
        <w:rPr>
          <w:rStyle w:val="FootnoteReference"/>
        </w:rPr>
        <w:footnoteReference w:id="132"/>
      </w:r>
    </w:p>
    <w:p>
      <w:pPr>
        <w:pStyle w:val="BodyText"/>
      </w:pPr>
      <w:r>
        <w:t xml:space="preserve">In order to ensure accuracy in transcription, authors would sometimes add at the close of their literary works an adjuration directed to future copyists. So, for example, Irenaeus attached to the close of his treatise On the Ogdoad the following note:</w:t>
      </w:r>
      <w:r>
        <w:t xml:space="preserve"> </w:t>
      </w:r>
      <w:r>
        <w:t xml:space="preserve">“</w:t>
      </w:r>
      <w:r>
        <w:t xml:space="preserve">I adjure you who shall copy out this book, by our Lord Jesus Christ and by his glorious advent when he comes to judge the living and the dead, that you compare what you transcribe, and correct it carefully against this manuscript from which you copy, and also that you transcribe this adjuration and insert it in the copy.</w:t>
      </w:r>
      <w:r>
        <w:t xml:space="preserve">”</w:t>
      </w:r>
      <w:r>
        <w:t xml:space="preserve">2</w:t>
      </w:r>
    </w:p>
    <w:bookmarkEnd w:id="133"/>
    <w:bookmarkEnd w:id="134"/>
    <w:bookmarkEnd w:id="1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 w:id="123">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4">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5">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6">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7">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8">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9">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30">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1">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 w:id="132">
    <w:p>
      <w:pPr>
        <w:pStyle w:val="FootnoteText"/>
      </w:pPr>
      <w:r>
        <w:rPr>
          <w:rStyle w:val="FootnoteReference"/>
        </w:rPr>
        <w:footnoteRef/>
      </w:r>
      <w:r>
        <w:t xml:space="preserve"> </w:t>
      </w:r>
      <w:r>
        <w:t xml:space="preserve">B.M. Metzger,</w:t>
      </w:r>
      <w:r>
        <w:t xml:space="preserve"> </w:t>
      </w:r>
      <w:r>
        <w:rPr>
          <w:iCs/>
          <w:i/>
        </w:rPr>
        <w:t xml:space="preserve">Tekst Nowego Testamentu</w:t>
      </w:r>
      <w:r>
        <w:t xml:space="preserve"> </w:t>
      </w:r>
      <w:r>
        <w:t xml:space="preserve">[ang.</w:t>
      </w:r>
      <w:r>
        <w:t xml:space="preserve"> </w:t>
      </w:r>
      <w:r>
        <w:rPr>
          <w:iCs/>
          <w:i/>
        </w:rPr>
        <w:t xml:space="preserve">The Text of the New Testament</w:t>
      </w:r>
      <w:r>
        <w:t xml:space="preserve">, przyp. tłum.] (Londyn: Oxford University Press, 1964), str. 21.</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2026-02-20T05:53:56Z</dcterms:created>
  <dcterms:modified xsi:type="dcterms:W3CDTF">2026-02-20T05:53:56Z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