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w odniesieniu do Woide’a pisze: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rozpoznawalna).</w:t>
      </w:r>
    </w:p>
    <w:p>
      <w:pPr>
        <w:pStyle w:val="FootnoteText"/>
      </w:pPr>
      <w:r>
        <w:t xml:space="preserve">Young, Huish, Pearson, Fell, and Mill in the seventeenth century, Creyk, Bentley, Wotton, Wetstein, Bengel, Berriman, and Woide in the eighteenth, and Scrivener as late as 1881 all affirmed, upon careful inspection, that Codex A reads “God”. For a thorough discussion please see Burgon, who says concerning Woide, “The learned and conscientious editor of the Codex declares that so late as 1765 he had seen traces of the</w:t>
      </w:r>
      <w:r>
        <w:t xml:space="preserve"> </w:t>
      </w:r>
      <w:r>
        <w:rPr>
          <w:i/>
          <w:iCs/>
        </w:rPr>
        <w:t xml:space="preserve">Θ</w:t>
      </w:r>
      <w:r>
        <w:t xml:space="preserve"> </w:t>
      </w:r>
      <w:r>
        <w:t xml:space="preserve">which twenty years later (viz. in 1785) were visible to him no longer” (</w:t>
      </w:r>
      <w:r>
        <w:rPr>
          <w:i/>
          <w:iCs/>
        </w:rPr>
        <w:t xml:space="preserve">The Revision Revised</w:t>
      </w:r>
      <w:r>
        <w:t xml:space="preserve">, p. 434. Cf. pp. 431-36). It was only after 1765 that scholars started to question the reading of A (through fading and wear the middle line of the theta is no longer discernible).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2026-05-28T15:43:20Z</dcterms:created>
  <dcterms:modified xsi:type="dcterms:W3CDTF">2026-05-28T15:43:20Z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