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61" w:rsidRDefault="000D3061" w:rsidP="000D3061">
      <w:r>
        <w:t xml:space="preserve"> a) Are you sure you want to start again?</w:t>
      </w:r>
    </w:p>
    <w:p w:rsidR="000D3061" w:rsidRDefault="000D3061" w:rsidP="000D3061"/>
    <w:p w:rsidR="000D3061" w:rsidRDefault="000D3061" w:rsidP="000D3061">
      <w:pPr>
        <w:rPr>
          <w:rFonts w:ascii="Arial" w:hAnsi="Arial" w:cs="Arial"/>
          <w:lang w:val="fr-CA"/>
        </w:rPr>
      </w:pPr>
      <w:r w:rsidRPr="000D3061">
        <w:rPr>
          <w:rFonts w:ascii="Arial" w:hAnsi="Arial" w:cs="Arial"/>
          <w:lang w:val="fr-CA"/>
        </w:rPr>
        <w:t>Êtes-vous sûr de vouloir recommencer?</w:t>
      </w:r>
    </w:p>
    <w:p w:rsidR="000D3061" w:rsidRPr="000D3061" w:rsidRDefault="000D3061" w:rsidP="000D3061">
      <w:pPr>
        <w:rPr>
          <w:rFonts w:ascii="Arial" w:hAnsi="Arial" w:cs="Arial"/>
          <w:lang w:val="fr-CA"/>
        </w:rPr>
      </w:pPr>
    </w:p>
    <w:p w:rsidR="000D3061" w:rsidRDefault="000D3061" w:rsidP="000D3061">
      <w:r w:rsidRPr="000D3061">
        <w:rPr>
          <w:lang w:val="fr-CA"/>
        </w:rPr>
        <w:t xml:space="preserve">  </w:t>
      </w:r>
      <w:r>
        <w:t>b) Click on any of the options for more information.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Veuillez cliquer sur l’une des options suivantes pour plus d’information</w:t>
      </w:r>
      <w:r>
        <w:rPr>
          <w:rFonts w:ascii="Arial" w:hAnsi="Arial" w:cs="Arial"/>
          <w:lang w:val="fr-CA"/>
        </w:rPr>
        <w:t>.</w:t>
      </w:r>
    </w:p>
    <w:p w:rsidR="000D3061" w:rsidRPr="000D3061" w:rsidRDefault="000D3061" w:rsidP="000D3061">
      <w:pPr>
        <w:rPr>
          <w:lang w:val="fr-CA"/>
        </w:rPr>
      </w:pPr>
    </w:p>
    <w:p w:rsidR="000D3061" w:rsidRDefault="000D3061" w:rsidP="000D3061">
      <w:r w:rsidRPr="002C0584">
        <w:rPr>
          <w:lang w:val="fr-CA"/>
        </w:rPr>
        <w:t xml:space="preserve">  </w:t>
      </w:r>
      <w:r>
        <w:t>c) Click to view full description.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Clique</w:t>
      </w:r>
      <w:r w:rsidR="002C0584">
        <w:rPr>
          <w:rFonts w:ascii="Arial" w:hAnsi="Arial" w:cs="Arial"/>
          <w:lang w:val="fr-CA"/>
        </w:rPr>
        <w:t>z</w:t>
      </w:r>
      <w:r w:rsidRPr="000D3061">
        <w:rPr>
          <w:rFonts w:ascii="Arial" w:hAnsi="Arial" w:cs="Arial"/>
          <w:lang w:val="fr-CA"/>
        </w:rPr>
        <w:t xml:space="preserve"> pour voir la description complète.</w:t>
      </w:r>
    </w:p>
    <w:p w:rsidR="000D3061" w:rsidRPr="000D3061" w:rsidRDefault="000D3061" w:rsidP="000D3061">
      <w:pPr>
        <w:rPr>
          <w:lang w:val="fr-CA"/>
        </w:rPr>
      </w:pPr>
    </w:p>
    <w:p w:rsidR="000D3061" w:rsidRDefault="000D3061" w:rsidP="000D3061">
      <w:r w:rsidRPr="002C0584">
        <w:rPr>
          <w:lang w:val="fr-CA"/>
        </w:rPr>
        <w:t xml:space="preserve">  </w:t>
      </w:r>
      <w:r>
        <w:t>d) The following options may be available, based on the answers you have provided.</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 xml:space="preserve">Les options suivantes peuvent s’offrir à vous, dépendamment des réponses que vous avez soumises. </w:t>
      </w:r>
    </w:p>
    <w:p w:rsidR="002C0584" w:rsidRPr="002C0584" w:rsidRDefault="002C0584" w:rsidP="000D3061">
      <w:pPr>
        <w:rPr>
          <w:lang w:val="fr-CA"/>
        </w:rPr>
      </w:pPr>
    </w:p>
    <w:p w:rsidR="000D3061" w:rsidRDefault="000D3061" w:rsidP="000D3061">
      <w:r w:rsidRPr="002C0584">
        <w:rPr>
          <w:lang w:val="fr-CA"/>
        </w:rPr>
        <w:t xml:space="preserve">  </w:t>
      </w:r>
      <w:r>
        <w:t>e) Your email address</w:t>
      </w:r>
    </w:p>
    <w:p w:rsidR="002C0584" w:rsidRDefault="002C0584" w:rsidP="000D3061"/>
    <w:p w:rsidR="002C0584" w:rsidRPr="002C0584" w:rsidRDefault="002C0584" w:rsidP="000D3061">
      <w:pPr>
        <w:rPr>
          <w:rFonts w:ascii="Arial" w:hAnsi="Arial" w:cs="Arial"/>
        </w:rPr>
      </w:pPr>
      <w:r w:rsidRPr="002C0584">
        <w:rPr>
          <w:rFonts w:ascii="Arial" w:hAnsi="Arial" w:cs="Arial"/>
        </w:rPr>
        <w:t>Votre courriel</w:t>
      </w:r>
      <w:r>
        <w:rPr>
          <w:rFonts w:ascii="Arial" w:hAnsi="Arial" w:cs="Arial"/>
        </w:rPr>
        <w:t xml:space="preserve"> </w:t>
      </w:r>
    </w:p>
    <w:p w:rsidR="002C0584" w:rsidRDefault="002C0584" w:rsidP="000D3061"/>
    <w:p w:rsidR="000D3061" w:rsidRDefault="000D3061" w:rsidP="000D3061">
      <w:r>
        <w:t>  f) Email your results</w:t>
      </w:r>
    </w:p>
    <w:p w:rsidR="002C0584" w:rsidRDefault="002C0584" w:rsidP="000D3061"/>
    <w:p w:rsidR="002C0584" w:rsidRPr="002C0584" w:rsidRDefault="002C0584" w:rsidP="000D3061">
      <w:pPr>
        <w:rPr>
          <w:rFonts w:ascii="Arial" w:hAnsi="Arial" w:cs="Arial"/>
        </w:rPr>
      </w:pPr>
      <w:r w:rsidRPr="002C0584">
        <w:rPr>
          <w:rFonts w:ascii="Arial" w:hAnsi="Arial" w:cs="Arial"/>
        </w:rPr>
        <w:t>Envoyer vos résultats</w:t>
      </w:r>
    </w:p>
    <w:p w:rsidR="002C0584" w:rsidRDefault="002C0584" w:rsidP="000D3061"/>
    <w:p w:rsidR="000D3061" w:rsidRDefault="000D3061" w:rsidP="000D3061">
      <w:r>
        <w:t>  g) Provide feedback</w:t>
      </w:r>
    </w:p>
    <w:p w:rsidR="002C0584" w:rsidRDefault="002C0584" w:rsidP="000D3061"/>
    <w:p w:rsidR="002C0584" w:rsidRPr="002C0584" w:rsidRDefault="002C0584" w:rsidP="000D3061">
      <w:pPr>
        <w:rPr>
          <w:rFonts w:ascii="Arial" w:hAnsi="Arial" w:cs="Arial"/>
        </w:rPr>
      </w:pPr>
      <w:r w:rsidRPr="002C0584">
        <w:rPr>
          <w:rFonts w:ascii="Arial" w:hAnsi="Arial" w:cs="Arial"/>
        </w:rPr>
        <w:t>Donner votre rétroaction</w:t>
      </w:r>
    </w:p>
    <w:p w:rsidR="002C0584" w:rsidRDefault="002C0584" w:rsidP="000D3061"/>
    <w:p w:rsidR="000D3061" w:rsidRDefault="000D3061" w:rsidP="000D3061">
      <w:r>
        <w:t>  h) Send feedback</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Envoyer votre </w:t>
      </w:r>
      <w:r w:rsidR="00833D67">
        <w:rPr>
          <w:rFonts w:ascii="Arial" w:hAnsi="Arial" w:cs="Arial"/>
        </w:rPr>
        <w:t>ré</w:t>
      </w:r>
      <w:r w:rsidRPr="002C0584">
        <w:rPr>
          <w:rFonts w:ascii="Arial" w:hAnsi="Arial" w:cs="Arial"/>
        </w:rPr>
        <w:t>troaction</w:t>
      </w:r>
    </w:p>
    <w:p w:rsidR="002C0584" w:rsidRDefault="002C0584" w:rsidP="000D3061"/>
    <w:p w:rsidR="000D3061" w:rsidRDefault="000D3061" w:rsidP="000D3061">
      <w:r>
        <w:t>  i) Feedback sent</w:t>
      </w:r>
    </w:p>
    <w:p w:rsidR="002C0584" w:rsidRDefault="002C0584" w:rsidP="000D3061"/>
    <w:p w:rsidR="002C0584" w:rsidRDefault="002C0584" w:rsidP="000D3061">
      <w:pPr>
        <w:rPr>
          <w:rFonts w:ascii="Arial" w:hAnsi="Arial" w:cs="Arial"/>
        </w:rPr>
      </w:pPr>
      <w:r w:rsidRPr="002C0584">
        <w:rPr>
          <w:rFonts w:ascii="Arial" w:hAnsi="Arial" w:cs="Arial"/>
        </w:rPr>
        <w:t xml:space="preserve">Rétroaction envoyée </w:t>
      </w:r>
    </w:p>
    <w:p w:rsidR="002C0584" w:rsidRPr="002C0584" w:rsidRDefault="002C0584" w:rsidP="000D3061">
      <w:pPr>
        <w:rPr>
          <w:rFonts w:ascii="Arial" w:hAnsi="Arial" w:cs="Arial"/>
        </w:rPr>
      </w:pPr>
    </w:p>
    <w:p w:rsidR="000D3061" w:rsidRDefault="000D3061" w:rsidP="000D3061">
      <w:r>
        <w:t>  j) Results sent</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Résultats envoyés </w:t>
      </w:r>
    </w:p>
    <w:p w:rsidR="002C0584" w:rsidRDefault="002C0584" w:rsidP="000D3061"/>
    <w:p w:rsidR="000D3061" w:rsidRDefault="000D3061" w:rsidP="000D3061">
      <w:r>
        <w:t>  k) Send failed</w:t>
      </w:r>
    </w:p>
    <w:p w:rsidR="002C0584" w:rsidRDefault="002C0584" w:rsidP="000D3061"/>
    <w:p w:rsidR="002C0584" w:rsidRPr="002C0584" w:rsidRDefault="002C0584" w:rsidP="000D3061">
      <w:pPr>
        <w:rPr>
          <w:rFonts w:ascii="Arial" w:hAnsi="Arial" w:cs="Arial"/>
        </w:rPr>
      </w:pPr>
      <w:r w:rsidRPr="002C0584">
        <w:rPr>
          <w:rFonts w:ascii="Arial" w:hAnsi="Arial" w:cs="Arial"/>
        </w:rPr>
        <w:t>Envoi non effectué</w:t>
      </w:r>
    </w:p>
    <w:p w:rsidR="002C0584" w:rsidRDefault="002C0584" w:rsidP="000D3061"/>
    <w:p w:rsidR="000D3061" w:rsidRDefault="000D3061" w:rsidP="000D3061">
      <w:r>
        <w:t>  l) Please select</w:t>
      </w:r>
    </w:p>
    <w:p w:rsidR="002C0584" w:rsidRPr="002C0584" w:rsidRDefault="002C0584" w:rsidP="000D3061">
      <w:pPr>
        <w:rPr>
          <w:rFonts w:ascii="Arial" w:hAnsi="Arial" w:cs="Arial"/>
        </w:rPr>
      </w:pPr>
      <w:r w:rsidRPr="002C0584">
        <w:rPr>
          <w:rFonts w:ascii="Arial" w:hAnsi="Arial" w:cs="Arial"/>
        </w:rPr>
        <w:lastRenderedPageBreak/>
        <w:t>Veuillez choisir</w:t>
      </w:r>
    </w:p>
    <w:p w:rsidR="002C0584" w:rsidRDefault="002C0584" w:rsidP="000D3061"/>
    <w:p w:rsidR="000D3061" w:rsidRDefault="000D3061" w:rsidP="000D3061">
      <w:r>
        <w:t>  m) Was the abuse committed against a woman?</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Est-ce que l’abus a été commis à l’endroit d’une femme?</w:t>
      </w:r>
    </w:p>
    <w:p w:rsidR="002C0584" w:rsidRPr="002C0584" w:rsidRDefault="002C0584" w:rsidP="000D3061">
      <w:pPr>
        <w:rPr>
          <w:lang w:val="fr-CA"/>
        </w:rPr>
      </w:pPr>
    </w:p>
    <w:p w:rsidR="000D3061" w:rsidRDefault="000D3061" w:rsidP="000D3061">
      <w:r w:rsidRPr="002C0584">
        <w:rPr>
          <w:lang w:val="fr-CA"/>
        </w:rPr>
        <w:t xml:space="preserve">  </w:t>
      </w:r>
      <w:r>
        <w:t>n) Was the abuse committed against a child under the age of 18?</w:t>
      </w:r>
    </w:p>
    <w:p w:rsidR="00F11445" w:rsidRDefault="00F11445" w:rsidP="000D3061"/>
    <w:p w:rsidR="00F11445" w:rsidRDefault="00F11445" w:rsidP="000D3061">
      <w:pPr>
        <w:rPr>
          <w:rFonts w:ascii="Arial" w:hAnsi="Arial" w:cs="Arial"/>
          <w:lang w:val="fr-CA"/>
        </w:rPr>
      </w:pPr>
      <w:r w:rsidRPr="00F11445">
        <w:rPr>
          <w:rFonts w:ascii="Arial" w:hAnsi="Arial" w:cs="Arial"/>
          <w:lang w:val="fr-CA"/>
        </w:rPr>
        <w:t>Est-ce que l’abus a été commis à l’endroit d’un enfant de moins de 18 ans?</w:t>
      </w:r>
    </w:p>
    <w:p w:rsidR="00F11445" w:rsidRPr="00F11445" w:rsidRDefault="00F11445" w:rsidP="000D3061">
      <w:pPr>
        <w:rPr>
          <w:rFonts w:ascii="Arial" w:hAnsi="Arial" w:cs="Arial"/>
          <w:lang w:val="fr-CA"/>
        </w:rPr>
      </w:pPr>
    </w:p>
    <w:p w:rsidR="000D3061" w:rsidRDefault="000D3061" w:rsidP="000D3061">
      <w:r w:rsidRPr="00F11445">
        <w:rPr>
          <w:lang w:val="fr-CA"/>
        </w:rPr>
        <w:t xml:space="preserve">  </w:t>
      </w:r>
      <w:r>
        <w:t>o) Your comment</w:t>
      </w:r>
    </w:p>
    <w:p w:rsidR="00F11445" w:rsidRDefault="00F11445" w:rsidP="000D3061"/>
    <w:p w:rsidR="00F11445" w:rsidRPr="00F11445" w:rsidRDefault="00F11445" w:rsidP="000D3061">
      <w:pPr>
        <w:rPr>
          <w:rFonts w:ascii="Arial" w:hAnsi="Arial" w:cs="Arial"/>
        </w:rPr>
      </w:pPr>
      <w:r w:rsidRPr="00F11445">
        <w:rPr>
          <w:rFonts w:ascii="Arial" w:hAnsi="Arial" w:cs="Arial"/>
        </w:rPr>
        <w:t xml:space="preserve">Vos commentaires </w:t>
      </w:r>
    </w:p>
    <w:p w:rsidR="00F11445" w:rsidRDefault="00F11445" w:rsidP="000D3061"/>
    <w:p w:rsidR="000D3061" w:rsidRDefault="000D3061" w:rsidP="000D3061">
      <w:r>
        <w:t>  p) No Available Options</w:t>
      </w:r>
    </w:p>
    <w:p w:rsidR="00F11445" w:rsidRDefault="00F11445" w:rsidP="000D3061"/>
    <w:p w:rsidR="00F11445" w:rsidRPr="00F11445" w:rsidRDefault="00F11445" w:rsidP="000D3061">
      <w:pPr>
        <w:rPr>
          <w:rFonts w:ascii="Arial" w:hAnsi="Arial" w:cs="Arial"/>
        </w:rPr>
      </w:pPr>
      <w:r w:rsidRPr="00F11445">
        <w:rPr>
          <w:rFonts w:ascii="Arial" w:hAnsi="Arial" w:cs="Arial"/>
        </w:rPr>
        <w:t xml:space="preserve">Aucune option possible </w:t>
      </w:r>
    </w:p>
    <w:p w:rsidR="00F11445" w:rsidRDefault="00F11445" w:rsidP="000D3061"/>
    <w:p w:rsidR="000D3061" w:rsidRDefault="000D3061" w:rsidP="000D3061">
      <w:r>
        <w:t>  q) Based on the questions you have answered, it is possible there may not be any suitable options available. However, this questionnaire cannot provide a conclusive answer, since individual cases can be complex. If you want to explore other options, we recommend that you contact CCIJ. Contact details are provided at the bottom of this page and at the CCIJ site.</w:t>
      </w:r>
    </w:p>
    <w:p w:rsidR="00F11445" w:rsidRDefault="00F11445" w:rsidP="000D3061"/>
    <w:p w:rsidR="00F11445" w:rsidRPr="0027398C" w:rsidRDefault="00F11445" w:rsidP="000D3061">
      <w:pPr>
        <w:rPr>
          <w:rFonts w:ascii="Arial" w:hAnsi="Arial" w:cs="Arial"/>
          <w:lang w:val="fr-CA"/>
        </w:rPr>
      </w:pPr>
      <w:r w:rsidRPr="0027398C">
        <w:rPr>
          <w:rFonts w:ascii="Arial" w:hAnsi="Arial" w:cs="Arial"/>
          <w:lang w:val="fr-CA"/>
        </w:rPr>
        <w:t xml:space="preserve">En se fiant sur les réponses que vous avez soumises, il est possible qu’aucune option ne s’offre à vous. Toutefois, </w:t>
      </w:r>
      <w:r w:rsidR="00833D67" w:rsidRPr="0027398C">
        <w:rPr>
          <w:rFonts w:ascii="Arial" w:hAnsi="Arial" w:cs="Arial"/>
          <w:lang w:val="fr-CA"/>
        </w:rPr>
        <w:t>étant donné la complexité et la différence de chaque cas</w:t>
      </w:r>
      <w:r w:rsidR="00833D67">
        <w:rPr>
          <w:rFonts w:ascii="Arial" w:hAnsi="Arial" w:cs="Arial"/>
          <w:lang w:val="fr-CA"/>
        </w:rPr>
        <w:t>,</w:t>
      </w:r>
      <w:r w:rsidR="00833D67" w:rsidRPr="0027398C">
        <w:rPr>
          <w:rFonts w:ascii="Arial" w:hAnsi="Arial" w:cs="Arial"/>
          <w:lang w:val="fr-CA"/>
        </w:rPr>
        <w:t xml:space="preserve"> </w:t>
      </w:r>
      <w:r w:rsidRPr="0027398C">
        <w:rPr>
          <w:rFonts w:ascii="Arial" w:hAnsi="Arial" w:cs="Arial"/>
          <w:lang w:val="fr-CA"/>
        </w:rPr>
        <w:t xml:space="preserve">ce questionnaire n’offre pas une réponse </w:t>
      </w:r>
      <w:r w:rsidR="0027398C" w:rsidRPr="0027398C">
        <w:rPr>
          <w:rFonts w:ascii="Arial" w:hAnsi="Arial" w:cs="Arial"/>
          <w:lang w:val="fr-CA"/>
        </w:rPr>
        <w:t>concluante. Si vous voulez explorer d’autres options, nous vous conseillons de contacter le CCJI directement. Les coordonnées du CCJI sont au bas de cette page et sur le site web du CCJI.</w:t>
      </w:r>
    </w:p>
    <w:p w:rsidR="00F11445" w:rsidRPr="00F11445" w:rsidRDefault="00F11445" w:rsidP="000D3061">
      <w:pPr>
        <w:rPr>
          <w:lang w:val="fr-CA"/>
        </w:rPr>
      </w:pPr>
    </w:p>
    <w:p w:rsidR="000D3061" w:rsidRDefault="000D3061" w:rsidP="000D3061">
      <w:r w:rsidRPr="00F11445">
        <w:rPr>
          <w:lang w:val="fr-CA"/>
        </w:rPr>
        <w:t xml:space="preserve">  </w:t>
      </w:r>
      <w:r>
        <w:t>r) Email results to yourself</w:t>
      </w:r>
    </w:p>
    <w:p w:rsidR="0027398C" w:rsidRDefault="0027398C" w:rsidP="000D3061"/>
    <w:p w:rsidR="0027398C" w:rsidRDefault="0027398C" w:rsidP="000D3061">
      <w:pPr>
        <w:rPr>
          <w:lang w:val="fr-CA"/>
        </w:rPr>
      </w:pPr>
      <w:r w:rsidRPr="0027398C">
        <w:rPr>
          <w:rFonts w:ascii="Arial" w:hAnsi="Arial" w:cs="Arial"/>
          <w:lang w:val="fr-CA"/>
        </w:rPr>
        <w:t>Envoyer les résultats à votre courriel</w:t>
      </w:r>
    </w:p>
    <w:p w:rsidR="0027398C" w:rsidRPr="0027398C" w:rsidRDefault="0027398C" w:rsidP="000D3061">
      <w:pPr>
        <w:rPr>
          <w:lang w:val="fr-CA"/>
        </w:rPr>
      </w:pPr>
    </w:p>
    <w:p w:rsidR="000D3061" w:rsidRDefault="000D3061" w:rsidP="000D3061">
      <w:r w:rsidRPr="0027398C">
        <w:rPr>
          <w:lang w:val="fr-CA"/>
        </w:rPr>
        <w:t xml:space="preserve">  </w:t>
      </w:r>
      <w:r>
        <w:t>s) Also send my results and email address to CCIJ (I understand that CCIJ will keep my email address and results confidential, and that submitting my results to CCIJ does not mean I am starting a legal case).</w:t>
      </w:r>
    </w:p>
    <w:p w:rsidR="00C83C74" w:rsidRDefault="00C83C74" w:rsidP="000D3061"/>
    <w:p w:rsidR="00C83C74" w:rsidRPr="00C83C74" w:rsidRDefault="00C83C74" w:rsidP="000D3061">
      <w:pPr>
        <w:rPr>
          <w:rFonts w:ascii="Arial" w:hAnsi="Arial" w:cs="Arial"/>
          <w:lang w:val="fr-CA"/>
        </w:rPr>
      </w:pPr>
      <w:r w:rsidRPr="00C83C74">
        <w:rPr>
          <w:rFonts w:ascii="Arial" w:hAnsi="Arial" w:cs="Arial"/>
          <w:lang w:val="fr-CA"/>
        </w:rPr>
        <w:t xml:space="preserve">Envoyer mes résultats et mon adresse courriel au CCJI (je comprends que le CCJI maintiendra mon adresse et mes résultats dans la stricte confidentialité et que le fait de faire cette soumission au CCJI ne marque pas le début d’un dossier juridique). </w:t>
      </w:r>
    </w:p>
    <w:p w:rsidR="00C83C74" w:rsidRPr="00C83C74" w:rsidRDefault="00C83C74" w:rsidP="000D3061">
      <w:pPr>
        <w:rPr>
          <w:lang w:val="fr-CA"/>
        </w:rPr>
      </w:pPr>
    </w:p>
    <w:p w:rsidR="000D3061" w:rsidRDefault="000D3061" w:rsidP="000D3061">
      <w:r w:rsidRPr="00C83C74">
        <w:rPr>
          <w:lang w:val="fr-CA"/>
        </w:rPr>
        <w:t xml:space="preserve">  </w:t>
      </w:r>
      <w:r>
        <w:t>t) If you want to receive regular updates from CCIJ, please provide your email address below.</w:t>
      </w:r>
    </w:p>
    <w:p w:rsidR="00C83C74" w:rsidRDefault="00C83C74" w:rsidP="000D3061"/>
    <w:p w:rsidR="00C83C74" w:rsidRPr="00E1275E" w:rsidRDefault="00C83C74" w:rsidP="000D3061">
      <w:pPr>
        <w:rPr>
          <w:rFonts w:ascii="Arial" w:hAnsi="Arial" w:cs="Arial"/>
          <w:lang w:val="fr-CA"/>
        </w:rPr>
      </w:pPr>
      <w:r w:rsidRPr="00E1275E">
        <w:rPr>
          <w:rFonts w:ascii="Arial" w:hAnsi="Arial" w:cs="Arial"/>
          <w:lang w:val="fr-CA"/>
        </w:rPr>
        <w:t xml:space="preserve">Si vous </w:t>
      </w:r>
      <w:r w:rsidR="00E1275E" w:rsidRPr="00E1275E">
        <w:rPr>
          <w:rFonts w:ascii="Arial" w:hAnsi="Arial" w:cs="Arial"/>
          <w:lang w:val="fr-CA"/>
        </w:rPr>
        <w:t xml:space="preserve">voulez recevoir des mises à jour du CCJI, veuillez s’il-vous-plait inscrire votre courriel ci-dessous. </w:t>
      </w:r>
    </w:p>
    <w:p w:rsidR="000D3061" w:rsidRPr="00E1275E" w:rsidRDefault="000D3061" w:rsidP="000D3061">
      <w:pPr>
        <w:rPr>
          <w:lang w:val="fr-CA"/>
        </w:rPr>
      </w:pPr>
    </w:p>
    <w:p w:rsidR="000D3061" w:rsidRDefault="000D3061" w:rsidP="000D3061">
      <w:r w:rsidRPr="00E35F9F">
        <w:lastRenderedPageBreak/>
        <w:t>2)</w:t>
      </w:r>
      <w:r>
        <w:t xml:space="preserve"> The French text included translations for the available answers in each question except those that require a country to be selected. The current French country names were determined using Google Translate and may not be accurate. I would appreciate if you could look at the French site online and verify that country names are correct.</w:t>
      </w:r>
    </w:p>
    <w:p w:rsidR="00164EA8" w:rsidRDefault="00164EA8" w:rsidP="000D3061"/>
    <w:p w:rsidR="00164EA8" w:rsidRDefault="00164EA8" w:rsidP="000D3061">
      <w:r>
        <w:t>Change the following:</w:t>
      </w:r>
    </w:p>
    <w:p w:rsidR="00164EA8" w:rsidRDefault="00164EA8" w:rsidP="000D3061"/>
    <w:p w:rsidR="00164EA8" w:rsidRDefault="00164EA8" w:rsidP="00164EA8">
      <w:pPr>
        <w:pStyle w:val="ListParagraph"/>
        <w:numPr>
          <w:ilvl w:val="0"/>
          <w:numId w:val="1"/>
        </w:numPr>
      </w:pPr>
      <w:r>
        <w:t>Arabie Saoudite</w:t>
      </w:r>
    </w:p>
    <w:p w:rsidR="00164EA8" w:rsidRDefault="00437445" w:rsidP="00164EA8">
      <w:pPr>
        <w:pStyle w:val="ListParagraph"/>
        <w:numPr>
          <w:ilvl w:val="0"/>
          <w:numId w:val="1"/>
        </w:numPr>
      </w:pPr>
      <w:r>
        <w:t>Burkina Faso</w:t>
      </w:r>
    </w:p>
    <w:p w:rsidR="00437445" w:rsidRDefault="00437445" w:rsidP="00164EA8">
      <w:pPr>
        <w:pStyle w:val="ListParagraph"/>
        <w:numPr>
          <w:ilvl w:val="0"/>
          <w:numId w:val="1"/>
        </w:numPr>
      </w:pPr>
      <w:r>
        <w:t>Congo, République démocratique</w:t>
      </w:r>
    </w:p>
    <w:p w:rsidR="00437445" w:rsidRDefault="00437445" w:rsidP="00164EA8">
      <w:pPr>
        <w:pStyle w:val="ListParagraph"/>
        <w:numPr>
          <w:ilvl w:val="0"/>
          <w:numId w:val="1"/>
        </w:numPr>
      </w:pPr>
      <w:r>
        <w:t>Guinée-Bissau</w:t>
      </w:r>
    </w:p>
    <w:p w:rsidR="00437445" w:rsidRDefault="00437445" w:rsidP="00164EA8">
      <w:pPr>
        <w:pStyle w:val="ListParagraph"/>
        <w:numPr>
          <w:ilvl w:val="0"/>
          <w:numId w:val="1"/>
        </w:numPr>
      </w:pPr>
      <w:r>
        <w:t>Guyane</w:t>
      </w:r>
    </w:p>
    <w:p w:rsidR="00437445" w:rsidRDefault="00437445" w:rsidP="00164EA8">
      <w:pPr>
        <w:pStyle w:val="ListParagraph"/>
        <w:numPr>
          <w:ilvl w:val="0"/>
          <w:numId w:val="1"/>
        </w:numPr>
      </w:pPr>
      <w:r w:rsidRPr="00E35F9F">
        <w:rPr>
          <w:u w:val="single"/>
        </w:rPr>
        <w:t>TAKE OUT</w:t>
      </w:r>
      <w:r>
        <w:t xml:space="preserve"> : Le South Korea</w:t>
      </w:r>
    </w:p>
    <w:p w:rsidR="00437445" w:rsidRDefault="00437445" w:rsidP="00164EA8">
      <w:pPr>
        <w:pStyle w:val="ListParagraph"/>
        <w:numPr>
          <w:ilvl w:val="0"/>
          <w:numId w:val="1"/>
        </w:numPr>
      </w:pPr>
      <w:r>
        <w:t>Soudan du Sud</w:t>
      </w:r>
    </w:p>
    <w:p w:rsidR="00437445" w:rsidRDefault="00E35F9F" w:rsidP="00164EA8">
      <w:pPr>
        <w:pStyle w:val="ListParagraph"/>
        <w:numPr>
          <w:ilvl w:val="0"/>
          <w:numId w:val="1"/>
        </w:numPr>
      </w:pPr>
      <w:r>
        <w:t>Île Maurice</w:t>
      </w:r>
    </w:p>
    <w:p w:rsidR="00E35F9F" w:rsidRPr="00F3172B" w:rsidRDefault="00E35F9F" w:rsidP="00164EA8">
      <w:pPr>
        <w:pStyle w:val="ListParagraph"/>
        <w:numPr>
          <w:ilvl w:val="0"/>
          <w:numId w:val="1"/>
        </w:numPr>
        <w:rPr>
          <w:b/>
          <w:color w:val="FF0000"/>
        </w:rPr>
      </w:pPr>
      <w:r w:rsidRPr="00F3172B">
        <w:rPr>
          <w:b/>
          <w:color w:val="FF0000"/>
        </w:rPr>
        <w:t>Saint Martin</w:t>
      </w:r>
    </w:p>
    <w:p w:rsidR="00E35F9F" w:rsidRDefault="00E35F9F" w:rsidP="00164EA8">
      <w:pPr>
        <w:pStyle w:val="ListParagraph"/>
        <w:numPr>
          <w:ilvl w:val="0"/>
          <w:numId w:val="1"/>
        </w:numPr>
      </w:pPr>
      <w:r>
        <w:t>Saint Siège change to Vatican (Saint Siège)</w:t>
      </w:r>
    </w:p>
    <w:p w:rsidR="00E35F9F" w:rsidRDefault="00E35F9F" w:rsidP="00164EA8">
      <w:pPr>
        <w:pStyle w:val="ListParagraph"/>
        <w:numPr>
          <w:ilvl w:val="0"/>
          <w:numId w:val="1"/>
        </w:numPr>
      </w:pPr>
      <w:r>
        <w:t>Suriname</w:t>
      </w:r>
    </w:p>
    <w:p w:rsidR="00E35F9F" w:rsidRDefault="00E35F9F" w:rsidP="00164EA8">
      <w:pPr>
        <w:pStyle w:val="ListParagraph"/>
        <w:numPr>
          <w:ilvl w:val="0"/>
          <w:numId w:val="1"/>
        </w:numPr>
      </w:pPr>
      <w:r>
        <w:t>Timor oriental</w:t>
      </w:r>
    </w:p>
    <w:p w:rsidR="00E35F9F" w:rsidRDefault="00E35F9F" w:rsidP="00164EA8">
      <w:pPr>
        <w:pStyle w:val="ListParagraph"/>
        <w:numPr>
          <w:ilvl w:val="0"/>
          <w:numId w:val="1"/>
        </w:numPr>
      </w:pPr>
      <w:r>
        <w:t>Yémen</w:t>
      </w:r>
    </w:p>
    <w:p w:rsidR="00E35F9F" w:rsidRDefault="00E35F9F" w:rsidP="00E35F9F"/>
    <w:p w:rsidR="00E35F9F" w:rsidRDefault="00E35F9F" w:rsidP="00E35F9F">
      <w:r>
        <w:t xml:space="preserve">Several country names are at the bottom (especially the ones that start with letters with accents) need to be integrated into the alphabetical list. </w:t>
      </w:r>
    </w:p>
    <w:p w:rsidR="00164EA8" w:rsidRDefault="00164EA8" w:rsidP="000D3061"/>
    <w:p w:rsidR="00164EA8" w:rsidRDefault="00164EA8" w:rsidP="000D3061"/>
    <w:p w:rsidR="000D3061" w:rsidRDefault="00F3172B" w:rsidP="000D3061">
      <w:r>
        <w:t>*** got to here ***</w:t>
      </w:r>
      <w:bookmarkStart w:id="0" w:name="_GoBack"/>
      <w:bookmarkEnd w:id="0"/>
    </w:p>
    <w:p w:rsidR="000D3061" w:rsidRPr="00F3172B" w:rsidRDefault="000D3061" w:rsidP="000D3061">
      <w:pPr>
        <w:rPr>
          <w:b/>
          <w:u w:val="single"/>
        </w:rPr>
      </w:pPr>
      <w:r w:rsidRPr="00F3172B">
        <w:rPr>
          <w:b/>
          <w:u w:val="single"/>
        </w:rPr>
        <w:t>3) The Justice Institutions translation (describing each legal option) includes the same links as the English version. In many cases these links reference English documents or web pages. If possible it would be good to provide French language links in the French translation.</w:t>
      </w:r>
    </w:p>
    <w:p w:rsidR="000D3061" w:rsidRDefault="000D3061" w:rsidP="000D3061"/>
    <w:p w:rsidR="00F87208" w:rsidRDefault="00F87208" w:rsidP="000D3061">
      <w:r>
        <w:t xml:space="preserve">Here are the French links (when available) in the order they appear in each section. </w:t>
      </w:r>
    </w:p>
    <w:p w:rsidR="00F87208" w:rsidRDefault="00F87208" w:rsidP="000D3061"/>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D44044">
        <w:rPr>
          <w:rFonts w:ascii="Arial" w:hAnsi="Arial" w:cs="Arial"/>
          <w:b w:val="0"/>
          <w:bCs w:val="0"/>
          <w:color w:val="333333"/>
          <w:sz w:val="27"/>
          <w:szCs w:val="27"/>
          <w:lang w:val="fr-CA"/>
        </w:rPr>
        <w:t>a) Cour pénale internationale (CPI)</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5" w:history="1">
        <w:r w:rsidRPr="00BB0B06">
          <w:rPr>
            <w:rStyle w:val="Hyperlink"/>
            <w:rFonts w:ascii="Arial" w:hAnsi="Arial" w:cs="Arial"/>
            <w:b w:val="0"/>
            <w:bCs w:val="0"/>
            <w:sz w:val="27"/>
            <w:szCs w:val="27"/>
            <w:lang w:val="fr-CA"/>
          </w:rPr>
          <w:t>http://www.icc-cpi.int/FR_Menus/icc/pages/default.aspx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6" w:history="1">
        <w:r w:rsidRPr="00BB0B06">
          <w:rPr>
            <w:rStyle w:val="Hyperlink"/>
            <w:rFonts w:ascii="Arial" w:hAnsi="Arial" w:cs="Arial"/>
            <w:b w:val="0"/>
            <w:bCs w:val="0"/>
            <w:sz w:val="27"/>
            <w:szCs w:val="27"/>
            <w:lang w:val="fr-CA"/>
          </w:rPr>
          <w:t>http://www.iccnow.org/?lang=fr</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7" w:history="1">
        <w:r w:rsidRPr="00BB0B06">
          <w:rPr>
            <w:rStyle w:val="Hyperlink"/>
            <w:rFonts w:ascii="Arial" w:hAnsi="Arial" w:cs="Arial"/>
            <w:b w:val="0"/>
            <w:bCs w:val="0"/>
            <w:sz w:val="27"/>
            <w:szCs w:val="27"/>
            <w:lang w:val="fr-CA"/>
          </w:rPr>
          <w:t>http://www.icc-cpi.int/FR_Menus/icc/structure%20of%20the%20court/office%20of%20the%20prosecutor/siac/pages/default.aspx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D44044" w:rsidRPr="00D44044" w:rsidRDefault="00D44044" w:rsidP="00D4404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b) </w:t>
      </w:r>
      <w:r w:rsidRPr="00D44044">
        <w:rPr>
          <w:rFonts w:ascii="Arial" w:hAnsi="Arial" w:cs="Arial"/>
          <w:b w:val="0"/>
          <w:bCs w:val="0"/>
          <w:color w:val="333333"/>
          <w:sz w:val="27"/>
          <w:szCs w:val="27"/>
          <w:lang w:val="fr-CA"/>
        </w:rPr>
        <w:t>Le Comité des O.N.U. contre la torture (CCT)</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r w:rsidR="00F87208" w:rsidRPr="00F87208">
        <w:rPr>
          <w:rFonts w:ascii="Arial" w:hAnsi="Arial" w:cs="Arial"/>
          <w:b w:val="0"/>
          <w:bCs w:val="0"/>
          <w:color w:val="333333"/>
          <w:sz w:val="27"/>
          <w:szCs w:val="27"/>
        </w:rPr>
        <w:t xml:space="preserve">add « en anglais » </w:t>
      </w:r>
      <w:r w:rsidR="00F87208">
        <w:rPr>
          <w:rFonts w:ascii="Arial" w:hAnsi="Arial" w:cs="Arial"/>
          <w:b w:val="0"/>
          <w:bCs w:val="0"/>
          <w:color w:val="333333"/>
          <w:sz w:val="27"/>
          <w:szCs w:val="27"/>
        </w:rPr>
        <w:t xml:space="preserve">at the end of </w:t>
      </w:r>
      <w:r w:rsidR="00F87208" w:rsidRPr="00F87208">
        <w:rPr>
          <w:rFonts w:ascii="Arial" w:hAnsi="Arial" w:cs="Arial"/>
          <w:b w:val="0"/>
          <w:bCs w:val="0"/>
          <w:color w:val="333333"/>
          <w:sz w:val="27"/>
          <w:szCs w:val="27"/>
        </w:rPr>
        <w:t>both links</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c) Le Commission des droits de l’homme des O.N.U.</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8" w:history="1">
        <w:r w:rsidRPr="00BB0B06">
          <w:rPr>
            <w:rStyle w:val="Hyperlink"/>
            <w:rFonts w:ascii="Arial" w:hAnsi="Arial" w:cs="Arial"/>
            <w:b w:val="0"/>
            <w:bCs w:val="0"/>
            <w:sz w:val="27"/>
            <w:szCs w:val="27"/>
            <w:lang w:val="fr-CA"/>
          </w:rPr>
          <w:t>http://www.ohchr.org/FR/HRBodies/CCPR/Pages/CCPRIndex.aspx</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lastRenderedPageBreak/>
        <w:t xml:space="preserve">- </w:t>
      </w:r>
      <w:hyperlink r:id="rId9" w:history="1">
        <w:r w:rsidRPr="00BB0B06">
          <w:rPr>
            <w:rStyle w:val="Hyperlink"/>
            <w:rFonts w:ascii="Arial" w:hAnsi="Arial" w:cs="Arial"/>
            <w:b w:val="0"/>
            <w:bCs w:val="0"/>
            <w:sz w:val="27"/>
            <w:szCs w:val="27"/>
            <w:lang w:val="fr-CA"/>
          </w:rPr>
          <w:t>http://www2.ohchr.org/french/bodies/chr/complaints.htm</w:t>
        </w:r>
      </w:hyperlink>
      <w:r>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0811D8">
        <w:rPr>
          <w:rFonts w:ascii="Arial" w:hAnsi="Arial" w:cs="Arial"/>
          <w:b w:val="0"/>
          <w:bCs w:val="0"/>
          <w:color w:val="333333"/>
          <w:sz w:val="27"/>
          <w:szCs w:val="27"/>
          <w:lang w:val="fr-CA"/>
        </w:rPr>
        <w:t xml:space="preserve">- </w:t>
      </w:r>
      <w:hyperlink r:id="rId10" w:history="1">
        <w:r w:rsidR="000811D8" w:rsidRPr="00BB0B06">
          <w:rPr>
            <w:rStyle w:val="Hyperlink"/>
            <w:rFonts w:ascii="Arial" w:hAnsi="Arial" w:cs="Arial"/>
            <w:b w:val="0"/>
            <w:bCs w:val="0"/>
            <w:sz w:val="27"/>
            <w:szCs w:val="27"/>
            <w:lang w:val="fr-CA"/>
          </w:rPr>
          <w:t>http://www.ccij.ca/f/programmes/dossiers/index.php?DOC_INST=19</w:t>
        </w:r>
      </w:hyperlink>
      <w:r w:rsidR="000811D8">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d) Le Comité des O.N.U. pour l’élimination de la discrimination raciale (CEDR)</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both links should have « anglais » at the end</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e) Le Comité des O.N.U. pour l’élimination de la discrimination contre les femmes (CEDCF)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anglais » at the end of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1" w:history="1">
        <w:r w:rsidRPr="00BB0B06">
          <w:rPr>
            <w:rStyle w:val="Hyperlink"/>
            <w:rFonts w:ascii="Arial" w:hAnsi="Arial" w:cs="Arial"/>
            <w:b w:val="0"/>
            <w:bCs w:val="0"/>
            <w:sz w:val="27"/>
            <w:szCs w:val="27"/>
            <w:lang w:val="fr-CA"/>
          </w:rPr>
          <w:t>http://www.un.org/womenwatch/daw/cedaw/protocol/modelform-F.PDF</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f</w:t>
      </w:r>
      <w:r w:rsidRPr="00F87208">
        <w:rPr>
          <w:rFonts w:ascii="Arial" w:hAnsi="Arial" w:cs="Arial"/>
          <w:b w:val="0"/>
          <w:bCs w:val="0"/>
          <w:color w:val="333333"/>
          <w:sz w:val="27"/>
          <w:szCs w:val="27"/>
          <w:lang w:val="fr-CA"/>
        </w:rPr>
        <w:t>) Le Comité des O.N.U. pour les disparitions forcées (CDF)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anglais » to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2" w:history="1">
        <w:r w:rsidR="008962EF" w:rsidRPr="00BB0B06">
          <w:rPr>
            <w:rStyle w:val="Hyperlink"/>
            <w:rFonts w:ascii="Arial" w:hAnsi="Arial" w:cs="Arial"/>
            <w:b w:val="0"/>
            <w:bCs w:val="0"/>
            <w:sz w:val="27"/>
            <w:szCs w:val="27"/>
          </w:rPr>
          <w:t>http://docstore.ohchr.org/SelfServices/FilesHandler.ashx?enc=6QkG1d%2fPPRiCAqhKb7yhslxZjaKm1BdeFE35bnskydnyzTysMZ5Jbeyo0WTHDhu%2fUDXhFtINTLoXQKFYGh4SAmSXYM4yWgznobVbI2w9%2fS4%3d</w:t>
        </w:r>
      </w:hyperlink>
      <w:r>
        <w:rPr>
          <w:rFonts w:ascii="Arial" w:hAnsi="Arial" w:cs="Arial"/>
          <w:b w:val="0"/>
          <w:bCs w:val="0"/>
          <w:color w:val="333333"/>
          <w:sz w:val="27"/>
          <w:szCs w:val="27"/>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3" w:history="1">
        <w:r w:rsidRPr="00BB0B06">
          <w:rPr>
            <w:rStyle w:val="Hyperlink"/>
            <w:rFonts w:ascii="Arial" w:hAnsi="Arial" w:cs="Arial"/>
            <w:b w:val="0"/>
            <w:bCs w:val="0"/>
            <w:sz w:val="27"/>
            <w:szCs w:val="27"/>
          </w:rPr>
          <w:t>http://www.ohchr.org/Documents/Publications/FactSheet6Rev.3_fr.pdf</w:t>
        </w:r>
      </w:hyperlink>
      <w:r>
        <w:rPr>
          <w:rFonts w:ascii="Arial" w:hAnsi="Arial" w:cs="Arial"/>
          <w:b w:val="0"/>
          <w:bCs w:val="0"/>
          <w:color w:val="333333"/>
          <w:sz w:val="27"/>
          <w:szCs w:val="27"/>
        </w:rPr>
        <w:t xml:space="preserve"> </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8962EF" w:rsidRDefault="008962EF" w:rsidP="008962E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962EF">
        <w:rPr>
          <w:b w:val="0"/>
          <w:lang w:val="fr-CA"/>
        </w:rPr>
        <w:t>g)</w:t>
      </w:r>
      <w:r w:rsidRPr="008962EF">
        <w:rPr>
          <w:lang w:val="fr-CA"/>
        </w:rPr>
        <w:t xml:space="preserve"> </w:t>
      </w:r>
      <w:r w:rsidRPr="008962EF">
        <w:rPr>
          <w:rFonts w:ascii="Arial" w:hAnsi="Arial" w:cs="Arial"/>
          <w:b w:val="0"/>
          <w:bCs w:val="0"/>
          <w:color w:val="333333"/>
          <w:sz w:val="27"/>
          <w:szCs w:val="27"/>
          <w:lang w:val="fr-CA"/>
        </w:rPr>
        <w:t>Le Comité des O.N.U. sur les droits économiques, sociaux et culturels (CEDSC)</w:t>
      </w:r>
    </w:p>
    <w:p w:rsidR="008962EF" w:rsidRPr="008962EF" w:rsidRDefault="008962EF" w:rsidP="008962EF">
      <w:pPr>
        <w:pStyle w:val="Heading4"/>
        <w:shd w:val="clear" w:color="auto" w:fill="FFFFFF"/>
        <w:spacing w:before="0" w:beforeAutospacing="0" w:after="0" w:afterAutospacing="0"/>
        <w:ind w:left="150"/>
        <w:rPr>
          <w:b w:val="0"/>
        </w:rPr>
      </w:pPr>
      <w:r w:rsidRPr="008962EF">
        <w:rPr>
          <w:b w:val="0"/>
        </w:rPr>
        <w:t>- add « anglais » to the first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 xml:space="preserve">add « anglais » to the </w:t>
      </w:r>
      <w:r>
        <w:rPr>
          <w:b w:val="0"/>
        </w:rPr>
        <w:t>second</w:t>
      </w:r>
      <w:r w:rsidRPr="008962EF">
        <w:rPr>
          <w:b w:val="0"/>
        </w:rPr>
        <w:t xml:space="preserve">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 xml:space="preserve">add « anglais » to the </w:t>
      </w:r>
      <w:r>
        <w:rPr>
          <w:b w:val="0"/>
        </w:rPr>
        <w:t>third</w:t>
      </w:r>
      <w:r w:rsidRPr="008962EF">
        <w:rPr>
          <w:b w:val="0"/>
        </w:rPr>
        <w:t xml:space="preserve"> link</w:t>
      </w:r>
    </w:p>
    <w:p w:rsidR="00805EB5" w:rsidRDefault="00805EB5" w:rsidP="008962EF">
      <w:pPr>
        <w:pStyle w:val="Heading4"/>
        <w:shd w:val="clear" w:color="auto" w:fill="FFFFFF"/>
        <w:spacing w:before="0" w:beforeAutospacing="0" w:after="0" w:afterAutospacing="0"/>
        <w:ind w:left="150"/>
        <w:rPr>
          <w:b w:val="0"/>
        </w:rPr>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h) </w:t>
      </w:r>
      <w:r w:rsidRPr="00805EB5">
        <w:rPr>
          <w:rFonts w:ascii="Arial" w:hAnsi="Arial" w:cs="Arial"/>
          <w:b w:val="0"/>
          <w:bCs w:val="0"/>
          <w:color w:val="333333"/>
          <w:sz w:val="27"/>
          <w:szCs w:val="27"/>
          <w:lang w:val="fr-CA"/>
        </w:rPr>
        <w:t>Le Comité des O.N.U. pour les droits des Enfants (CDE)</w:t>
      </w:r>
    </w:p>
    <w:p w:rsidR="00805EB5" w:rsidRDefault="00805EB5" w:rsidP="008962EF">
      <w:pPr>
        <w:pStyle w:val="Heading4"/>
        <w:shd w:val="clear" w:color="auto" w:fill="FFFFFF"/>
        <w:spacing w:before="0" w:beforeAutospacing="0" w:after="0" w:afterAutospacing="0"/>
        <w:ind w:left="150"/>
        <w:rPr>
          <w:b w:val="0"/>
        </w:rPr>
      </w:pPr>
      <w:r w:rsidRPr="00805EB5">
        <w:rPr>
          <w:rFonts w:ascii="Arial" w:hAnsi="Arial" w:cs="Arial"/>
          <w:b w:val="0"/>
          <w:bCs w:val="0"/>
          <w:color w:val="333333"/>
          <w:sz w:val="27"/>
          <w:szCs w:val="27"/>
        </w:rPr>
        <w:t xml:space="preserve">- </w:t>
      </w:r>
      <w:r w:rsidRPr="008962EF">
        <w:rPr>
          <w:b w:val="0"/>
        </w:rPr>
        <w:t>add « anglais » to the first link</w:t>
      </w:r>
    </w:p>
    <w:p w:rsidR="00805EB5" w:rsidRDefault="00805EB5" w:rsidP="008962EF">
      <w:pPr>
        <w:pStyle w:val="Heading4"/>
        <w:shd w:val="clear" w:color="auto" w:fill="FFFFFF"/>
        <w:spacing w:before="0" w:beforeAutospacing="0" w:after="0" w:afterAutospacing="0"/>
        <w:ind w:left="150"/>
      </w:pPr>
      <w:r>
        <w:rPr>
          <w:b w:val="0"/>
        </w:rPr>
        <w:t xml:space="preserve">- the same link can be used here: </w:t>
      </w:r>
      <w:hyperlink r:id="rId14" w:tgtFrame="_blank" w:history="1">
        <w:r w:rsidRPr="000811D8">
          <w:rPr>
            <w:rStyle w:val="Hyperlink"/>
            <w:rFonts w:ascii="Arial" w:hAnsi="Arial" w:cs="Arial"/>
            <w:b w:val="0"/>
            <w:color w:val="3498DB"/>
            <w:sz w:val="21"/>
            <w:szCs w:val="21"/>
            <w:shd w:val="clear" w:color="auto" w:fill="FFFFFF"/>
          </w:rPr>
          <w:t>https://treaties.un.org/doc/source/signature/2012/CTC_4-11d.pdf</w:t>
        </w:r>
      </w:hyperlink>
    </w:p>
    <w:p w:rsidR="00805EB5" w:rsidRDefault="00805EB5" w:rsidP="008962EF">
      <w:pPr>
        <w:pStyle w:val="Heading4"/>
        <w:shd w:val="clear" w:color="auto" w:fill="FFFFFF"/>
        <w:spacing w:before="0" w:beforeAutospacing="0" w:after="0" w:afterAutospacing="0"/>
        <w:ind w:left="150"/>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i) </w:t>
      </w:r>
      <w:r w:rsidRPr="00805EB5">
        <w:rPr>
          <w:rFonts w:ascii="Arial" w:hAnsi="Arial" w:cs="Arial"/>
          <w:b w:val="0"/>
          <w:bCs w:val="0"/>
          <w:color w:val="333333"/>
          <w:sz w:val="27"/>
          <w:szCs w:val="27"/>
          <w:lang w:val="fr-CA"/>
        </w:rPr>
        <w:t>Le Groupe de travail sur les disparitions involontaires ou forcées (GTDIF)</w:t>
      </w:r>
    </w:p>
    <w:p w:rsidR="00805EB5" w:rsidRPr="00805EB5" w:rsidRDefault="00805EB5" w:rsidP="00805EB5">
      <w:pPr>
        <w:pStyle w:val="Heading4"/>
        <w:shd w:val="clear" w:color="auto" w:fill="FFFFFF"/>
        <w:spacing w:before="0" w:beforeAutospacing="0" w:after="0" w:afterAutospacing="0"/>
        <w:rPr>
          <w:rFonts w:ascii="Arial" w:hAnsi="Arial" w:cs="Arial"/>
          <w:b w:val="0"/>
          <w:bCs w:val="0"/>
          <w:color w:val="333333"/>
          <w:sz w:val="27"/>
          <w:szCs w:val="27"/>
        </w:rPr>
      </w:pPr>
      <w:r w:rsidRPr="00805EB5">
        <w:rPr>
          <w:rFonts w:ascii="Arial" w:hAnsi="Arial" w:cs="Arial"/>
          <w:b w:val="0"/>
          <w:bCs w:val="0"/>
          <w:color w:val="333333"/>
          <w:sz w:val="27"/>
          <w:szCs w:val="27"/>
        </w:rPr>
        <w:t xml:space="preserve">- </w:t>
      </w:r>
      <w:r w:rsidRPr="008962EF">
        <w:rPr>
          <w:b w:val="0"/>
        </w:rPr>
        <w:t>add « anglais » to the first link</w:t>
      </w:r>
    </w:p>
    <w:p w:rsidR="00805EB5" w:rsidRPr="00805EB5" w:rsidRDefault="00805EB5" w:rsidP="00805EB5">
      <w:pPr>
        <w:pStyle w:val="Heading4"/>
        <w:shd w:val="clear" w:color="auto" w:fill="FFFFFF"/>
        <w:spacing w:before="0" w:beforeAutospacing="0" w:after="0" w:afterAutospacing="0"/>
        <w:rPr>
          <w:b w:val="0"/>
        </w:rPr>
      </w:pPr>
      <w:r w:rsidRPr="00805EB5">
        <w:rPr>
          <w:rFonts w:ascii="Arial" w:hAnsi="Arial" w:cs="Arial"/>
          <w:b w:val="0"/>
          <w:bCs w:val="0"/>
          <w:color w:val="333333"/>
          <w:sz w:val="27"/>
          <w:szCs w:val="27"/>
        </w:rPr>
        <w:t xml:space="preserve">- </w:t>
      </w:r>
      <w:r w:rsidRPr="008962EF">
        <w:rPr>
          <w:b w:val="0"/>
        </w:rPr>
        <w:t xml:space="preserve">add « anglais » to the </w:t>
      </w:r>
      <w:r>
        <w:rPr>
          <w:b w:val="0"/>
        </w:rPr>
        <w:t>second</w:t>
      </w:r>
      <w:r w:rsidRPr="008962EF">
        <w:rPr>
          <w:b w:val="0"/>
        </w:rPr>
        <w:t xml:space="preserve"> link</w:t>
      </w:r>
    </w:p>
    <w:p w:rsidR="00805EB5" w:rsidRPr="006B4BAB" w:rsidRDefault="00805EB5"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bCs w:val="0"/>
          <w:color w:val="333333"/>
          <w:sz w:val="27"/>
          <w:szCs w:val="27"/>
        </w:rPr>
        <w:t xml:space="preserve">- </w:t>
      </w:r>
      <w:hyperlink r:id="rId15" w:history="1">
        <w:r w:rsidRPr="006B4BAB">
          <w:rPr>
            <w:rStyle w:val="Hyperlink"/>
            <w:rFonts w:ascii="Arial" w:hAnsi="Arial" w:cs="Arial"/>
            <w:b w:val="0"/>
            <w:sz w:val="21"/>
            <w:szCs w:val="21"/>
            <w:shd w:val="clear" w:color="auto" w:fill="FFFFFF"/>
          </w:rPr>
          <w:t>http://www.ohchr.org/Documents/issues/Disappearances/Communication_form_F.doc</w:t>
        </w:r>
      </w:hyperlink>
    </w:p>
    <w:p w:rsidR="00703D61" w:rsidRPr="006B4BAB" w:rsidRDefault="00703D61" w:rsidP="00805EB5">
      <w:pPr>
        <w:pStyle w:val="Heading4"/>
        <w:shd w:val="clear" w:color="auto" w:fill="FFFFFF"/>
        <w:spacing w:before="0" w:beforeAutospacing="0" w:after="0" w:afterAutospacing="0"/>
        <w:rPr>
          <w:rFonts w:ascii="Arial" w:hAnsi="Arial" w:cs="Arial"/>
          <w:sz w:val="21"/>
          <w:szCs w:val="21"/>
          <w:shd w:val="clear" w:color="auto" w:fill="FFFFFF"/>
        </w:rPr>
      </w:pPr>
    </w:p>
    <w:p w:rsidR="006D0B03" w:rsidRPr="006D0B03" w:rsidRDefault="00703D61" w:rsidP="006D0B03">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703D61">
        <w:rPr>
          <w:rFonts w:ascii="Arial" w:hAnsi="Arial" w:cs="Arial"/>
          <w:b w:val="0"/>
          <w:sz w:val="21"/>
          <w:szCs w:val="21"/>
          <w:shd w:val="clear" w:color="auto" w:fill="FFFFFF"/>
          <w:lang w:val="fr-CA"/>
        </w:rPr>
        <w:t>j)</w:t>
      </w:r>
      <w:r>
        <w:rPr>
          <w:rFonts w:ascii="Arial" w:hAnsi="Arial" w:cs="Arial"/>
          <w:b w:val="0"/>
          <w:sz w:val="21"/>
          <w:szCs w:val="21"/>
          <w:shd w:val="clear" w:color="auto" w:fill="FFFFFF"/>
          <w:lang w:val="fr-CA"/>
        </w:rPr>
        <w:t xml:space="preserve"> </w:t>
      </w:r>
      <w:r w:rsidR="006D0B03" w:rsidRPr="006D0B03">
        <w:rPr>
          <w:rFonts w:ascii="Arial" w:hAnsi="Arial" w:cs="Arial"/>
          <w:b w:val="0"/>
          <w:bCs w:val="0"/>
          <w:color w:val="333333"/>
          <w:sz w:val="27"/>
          <w:szCs w:val="27"/>
          <w:lang w:val="fr-CA"/>
        </w:rPr>
        <w:t>Commission interaméricaine des droits de l’Homme</w:t>
      </w:r>
    </w:p>
    <w:p w:rsidR="006D0B03"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lang w:val="fr-CA"/>
        </w:rPr>
      </w:pPr>
      <w:r>
        <w:rPr>
          <w:rFonts w:ascii="Arial" w:hAnsi="Arial" w:cs="Arial"/>
          <w:b w:val="0"/>
          <w:sz w:val="21"/>
          <w:szCs w:val="21"/>
          <w:shd w:val="clear" w:color="auto" w:fill="FFFFFF"/>
          <w:lang w:val="fr-CA"/>
        </w:rPr>
        <w:t xml:space="preserve">- </w:t>
      </w:r>
      <w:hyperlink r:id="rId16" w:history="1">
        <w:r w:rsidR="005B23E2" w:rsidRPr="00BB0B06">
          <w:rPr>
            <w:rStyle w:val="Hyperlink"/>
            <w:rFonts w:ascii="Arial" w:hAnsi="Arial" w:cs="Arial"/>
            <w:b w:val="0"/>
            <w:sz w:val="21"/>
            <w:szCs w:val="21"/>
            <w:shd w:val="clear" w:color="auto" w:fill="FFFFFF"/>
            <w:lang w:val="fr-CA"/>
          </w:rPr>
          <w:t>http://www.oas.org/fr/</w:t>
        </w:r>
      </w:hyperlink>
      <w:r w:rsidR="005B23E2">
        <w:rPr>
          <w:rFonts w:ascii="Arial" w:hAnsi="Arial" w:cs="Arial"/>
          <w:b w:val="0"/>
          <w:sz w:val="21"/>
          <w:szCs w:val="21"/>
          <w:shd w:val="clear" w:color="auto" w:fill="FFFFFF"/>
          <w:lang w:val="fr-CA"/>
        </w:rPr>
        <w:t xml:space="preserve">  </w:t>
      </w:r>
    </w:p>
    <w:p w:rsidR="00703D61" w:rsidRPr="006B4BAB"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sz w:val="21"/>
          <w:szCs w:val="21"/>
          <w:shd w:val="clear" w:color="auto" w:fill="FFFFFF"/>
        </w:rPr>
        <w:t xml:space="preserve">- </w:t>
      </w:r>
      <w:r w:rsidR="006B4BAB" w:rsidRPr="008962EF">
        <w:rPr>
          <w:b w:val="0"/>
        </w:rPr>
        <w:t xml:space="preserve">add « anglais » to the </w:t>
      </w:r>
      <w:r w:rsidR="006B4BAB">
        <w:rPr>
          <w:b w:val="0"/>
        </w:rPr>
        <w:t>second</w:t>
      </w:r>
      <w:r w:rsidR="006B4BAB" w:rsidRPr="008962EF">
        <w:rPr>
          <w:b w:val="0"/>
        </w:rPr>
        <w:t xml:space="preserve"> link</w:t>
      </w:r>
    </w:p>
    <w:p w:rsidR="005B23E2" w:rsidRDefault="005B23E2" w:rsidP="00805EB5">
      <w:pPr>
        <w:pStyle w:val="Heading4"/>
        <w:shd w:val="clear" w:color="auto" w:fill="FFFFFF"/>
        <w:spacing w:before="0" w:beforeAutospacing="0" w:after="0" w:afterAutospacing="0"/>
        <w:rPr>
          <w:b w:val="0"/>
        </w:rPr>
      </w:pPr>
      <w:r w:rsidRPr="005B23E2">
        <w:rPr>
          <w:rFonts w:ascii="Arial" w:hAnsi="Arial" w:cs="Arial"/>
          <w:b w:val="0"/>
          <w:sz w:val="21"/>
          <w:szCs w:val="21"/>
          <w:shd w:val="clear" w:color="auto" w:fill="FFFFFF"/>
        </w:rPr>
        <w:t xml:space="preserve">- </w:t>
      </w:r>
      <w:r w:rsidRPr="008962EF">
        <w:rPr>
          <w:b w:val="0"/>
        </w:rPr>
        <w:t xml:space="preserve">add « anglais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k) </w:t>
      </w:r>
      <w:r w:rsidRPr="006B4BAB">
        <w:rPr>
          <w:rFonts w:ascii="Arial" w:hAnsi="Arial" w:cs="Arial"/>
          <w:b w:val="0"/>
          <w:bCs w:val="0"/>
          <w:color w:val="333333"/>
          <w:sz w:val="27"/>
          <w:szCs w:val="27"/>
          <w:lang w:val="fr-CA"/>
        </w:rPr>
        <w:t>La Commission africaine des droits de l’Homme et des peuples</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7" w:history="1">
        <w:r w:rsidRPr="00BB0B06">
          <w:rPr>
            <w:rStyle w:val="Hyperlink"/>
            <w:rFonts w:ascii="Arial" w:hAnsi="Arial" w:cs="Arial"/>
            <w:b w:val="0"/>
            <w:bCs w:val="0"/>
            <w:sz w:val="27"/>
            <w:szCs w:val="27"/>
            <w:lang w:val="fr-CA"/>
          </w:rPr>
          <w:t>http://www.achpr.org/fr/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8" w:history="1">
        <w:r w:rsidRPr="00BB0B06">
          <w:rPr>
            <w:rStyle w:val="Hyperlink"/>
            <w:rFonts w:ascii="Arial" w:hAnsi="Arial" w:cs="Arial"/>
            <w:b w:val="0"/>
            <w:bCs w:val="0"/>
            <w:sz w:val="27"/>
            <w:szCs w:val="27"/>
            <w:lang w:val="fr-CA"/>
          </w:rPr>
          <w:t>http://www.achpr.org/fr/communications/procedure/</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lastRenderedPageBreak/>
        <w:t xml:space="preserve">- </w:t>
      </w:r>
      <w:r w:rsidRPr="008962EF">
        <w:rPr>
          <w:b w:val="0"/>
        </w:rPr>
        <w:t xml:space="preserve">add « anglais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l) </w:t>
      </w:r>
      <w:r w:rsidRPr="006B4BAB">
        <w:rPr>
          <w:rFonts w:ascii="Arial" w:hAnsi="Arial" w:cs="Arial"/>
          <w:b w:val="0"/>
          <w:bCs w:val="0"/>
          <w:color w:val="333333"/>
          <w:sz w:val="27"/>
          <w:szCs w:val="27"/>
          <w:lang w:val="fr-CA"/>
        </w:rPr>
        <w:t>La Cour européenne des droits de l’Homme</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9" w:history="1">
        <w:r w:rsidRPr="00BB0B06">
          <w:rPr>
            <w:rStyle w:val="Hyperlink"/>
            <w:rFonts w:ascii="Arial" w:hAnsi="Arial" w:cs="Arial"/>
            <w:b w:val="0"/>
            <w:bCs w:val="0"/>
            <w:sz w:val="27"/>
            <w:szCs w:val="27"/>
            <w:lang w:val="fr-CA"/>
          </w:rPr>
          <w:t>http://www.echr.coe.int/Pages/home.aspx?p=home&amp;c=fra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0" w:history="1">
        <w:r w:rsidRPr="00BB0B06">
          <w:rPr>
            <w:rStyle w:val="Hyperlink"/>
            <w:rFonts w:ascii="Arial" w:hAnsi="Arial" w:cs="Arial"/>
            <w:b w:val="0"/>
            <w:bCs w:val="0"/>
            <w:sz w:val="27"/>
            <w:szCs w:val="27"/>
            <w:lang w:val="fr-CA"/>
          </w:rPr>
          <w:t>http://www.echr.coe.int/Pages/home.aspx?p=applicants&amp;c&amp;c=fra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m) </w:t>
      </w:r>
      <w:r w:rsidRPr="006B4BAB">
        <w:rPr>
          <w:rFonts w:ascii="Arial" w:hAnsi="Arial" w:cs="Arial"/>
          <w:b w:val="0"/>
          <w:bCs w:val="0"/>
          <w:color w:val="333333"/>
          <w:sz w:val="27"/>
          <w:szCs w:val="27"/>
          <w:lang w:val="fr-CA"/>
        </w:rPr>
        <w:t>La Chambre extraordinaire des tribunaux cambodgiens (CETC)</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1" w:history="1">
        <w:r w:rsidRPr="00BB0B06">
          <w:rPr>
            <w:rStyle w:val="Hyperlink"/>
            <w:rFonts w:ascii="Arial" w:hAnsi="Arial" w:cs="Arial"/>
            <w:b w:val="0"/>
            <w:bCs w:val="0"/>
            <w:sz w:val="27"/>
            <w:szCs w:val="27"/>
            <w:lang w:val="fr-CA"/>
          </w:rPr>
          <w:t>http://www.eccc.gov.kh/fr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 xml:space="preserve">add « anglais » to the </w:t>
      </w:r>
      <w:r>
        <w:rPr>
          <w:b w:val="0"/>
        </w:rPr>
        <w:t>second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r>
        <w:rPr>
          <w:b w:val="0"/>
        </w:rPr>
        <w:t xml:space="preserve">- </w:t>
      </w:r>
      <w:hyperlink r:id="rId22" w:history="1">
        <w:r w:rsidRPr="00BB0B06">
          <w:rPr>
            <w:rStyle w:val="Hyperlink"/>
            <w:b w:val="0"/>
          </w:rPr>
          <w:t>http://www.eccc.gov.kh/fr/victims-support</w:t>
        </w:r>
      </w:hyperlink>
      <w:r>
        <w:rPr>
          <w:b w:val="0"/>
        </w:rPr>
        <w:t xml:space="preserve"> </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n) </w:t>
      </w:r>
      <w:r w:rsidRPr="006B4BAB">
        <w:rPr>
          <w:rFonts w:ascii="Arial" w:hAnsi="Arial" w:cs="Arial"/>
          <w:b w:val="0"/>
          <w:bCs w:val="0"/>
          <w:color w:val="333333"/>
          <w:sz w:val="27"/>
          <w:szCs w:val="27"/>
          <w:lang w:val="fr-CA"/>
        </w:rPr>
        <w:t>La Chambre des crimes de guerre de la Bosnie-Herzégovine</w:t>
      </w:r>
    </w:p>
    <w:p w:rsidR="006B4BAB" w:rsidRP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rPr>
      </w:pPr>
      <w:r w:rsidRPr="006B4BAB">
        <w:rPr>
          <w:rFonts w:ascii="Arial" w:hAnsi="Arial" w:cs="Arial"/>
          <w:b w:val="0"/>
          <w:bCs w:val="0"/>
          <w:color w:val="333333"/>
          <w:sz w:val="27"/>
          <w:szCs w:val="27"/>
        </w:rPr>
        <w:t xml:space="preserve">- </w:t>
      </w:r>
      <w:r w:rsidRPr="008962EF">
        <w:rPr>
          <w:b w:val="0"/>
        </w:rPr>
        <w:t xml:space="preserve">add « anglais » to the </w:t>
      </w:r>
      <w:r>
        <w:rPr>
          <w:b w:val="0"/>
        </w:rPr>
        <w:t>first</w:t>
      </w:r>
      <w:r w:rsidRPr="008962EF">
        <w:rPr>
          <w:b w:val="0"/>
        </w:rPr>
        <w:t xml:space="preserve"> link</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3" w:history="1">
        <w:r w:rsidRPr="00BB0B06">
          <w:rPr>
            <w:rStyle w:val="Hyperlink"/>
            <w:rFonts w:ascii="Arial" w:hAnsi="Arial" w:cs="Arial"/>
            <w:b w:val="0"/>
            <w:bCs w:val="0"/>
            <w:sz w:val="27"/>
            <w:szCs w:val="27"/>
            <w:lang w:val="fr-CA"/>
          </w:rPr>
          <w:t>http://www.trial-ch.org/fr/ressources/tribunaux/tribunaux-hybrides/chambre-pour-les-crimes-de-guerre-en-bosnie-herzegovine.html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o) </w:t>
      </w:r>
      <w:r w:rsidRPr="006B4BAB">
        <w:rPr>
          <w:rFonts w:ascii="Arial" w:hAnsi="Arial" w:cs="Arial"/>
          <w:b w:val="0"/>
          <w:bCs w:val="0"/>
          <w:color w:val="333333"/>
          <w:sz w:val="27"/>
          <w:szCs w:val="27"/>
          <w:lang w:val="fr-CA"/>
        </w:rPr>
        <w:t>Poursuites criminelles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4" w:history="1">
        <w:r w:rsidRPr="00BB0B06">
          <w:rPr>
            <w:rStyle w:val="Hyperlink"/>
            <w:rFonts w:ascii="Arial" w:hAnsi="Arial" w:cs="Arial"/>
            <w:b w:val="0"/>
            <w:bCs w:val="0"/>
            <w:sz w:val="27"/>
            <w:szCs w:val="27"/>
            <w:lang w:val="fr-CA"/>
          </w:rPr>
          <w:t>http://justice.gc.ca/fra/jp-cj/cdg-wc/real-succ.html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5" w:history="1">
        <w:r w:rsidRPr="00BB0B06">
          <w:rPr>
            <w:rStyle w:val="Hyperlink"/>
            <w:rFonts w:ascii="Arial" w:hAnsi="Arial" w:cs="Arial"/>
            <w:b w:val="0"/>
            <w:bCs w:val="0"/>
            <w:sz w:val="27"/>
            <w:szCs w:val="27"/>
            <w:lang w:val="fr-CA"/>
          </w:rPr>
          <w:t>http://www.international.gc.ca/court-cour/war-crimes-guerres.aspx?lang=fra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6" w:history="1">
        <w:r w:rsidRPr="00BB0B06">
          <w:rPr>
            <w:rStyle w:val="Hyperlink"/>
            <w:rFonts w:ascii="Arial" w:hAnsi="Arial" w:cs="Arial"/>
            <w:b w:val="0"/>
            <w:bCs w:val="0"/>
            <w:sz w:val="27"/>
            <w:szCs w:val="27"/>
            <w:lang w:val="fr-CA"/>
          </w:rPr>
          <w:t>http://www.ccji.ca/f/programmes/dossiers/index.php?DOC_INST=15</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7" w:history="1">
        <w:r w:rsidRPr="00BB0B06">
          <w:rPr>
            <w:rStyle w:val="Hyperlink"/>
            <w:rFonts w:ascii="Arial" w:hAnsi="Arial" w:cs="Arial"/>
            <w:b w:val="0"/>
            <w:bCs w:val="0"/>
            <w:sz w:val="27"/>
            <w:szCs w:val="27"/>
            <w:lang w:val="fr-CA"/>
          </w:rPr>
          <w:t>http://www.ccji.ca/f/programmes/dossiers/index.php?WEBYEP_DI=1</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p) </w:t>
      </w:r>
      <w:r w:rsidRPr="006B4BAB">
        <w:rPr>
          <w:rFonts w:ascii="Arial" w:hAnsi="Arial" w:cs="Arial"/>
          <w:b w:val="0"/>
          <w:bCs w:val="0"/>
          <w:color w:val="333333"/>
          <w:sz w:val="27"/>
          <w:szCs w:val="27"/>
          <w:lang w:val="fr-CA"/>
        </w:rPr>
        <w:t>Poursuites civiles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8" w:history="1">
        <w:r w:rsidR="00CA379F" w:rsidRPr="00BB0B06">
          <w:rPr>
            <w:rStyle w:val="Hyperlink"/>
            <w:rFonts w:ascii="Arial" w:hAnsi="Arial" w:cs="Arial"/>
            <w:b w:val="0"/>
            <w:bCs w:val="0"/>
            <w:sz w:val="27"/>
            <w:szCs w:val="27"/>
            <w:lang w:val="fr-CA"/>
          </w:rPr>
          <w:t>http://www.justice.gc.ca/fra/sjc-csj/just/08.html</w:t>
        </w:r>
      </w:hyperlink>
      <w:r w:rsidR="00CA379F">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9" w:history="1">
        <w:r w:rsidRPr="00BB0B06">
          <w:rPr>
            <w:rStyle w:val="Hyperlink"/>
            <w:rFonts w:ascii="Arial" w:hAnsi="Arial" w:cs="Arial"/>
            <w:b w:val="0"/>
            <w:bCs w:val="0"/>
            <w:sz w:val="27"/>
            <w:szCs w:val="27"/>
            <w:lang w:val="fr-CA"/>
          </w:rPr>
          <w:t>http://www.ccji.ca/f/programmes/dossiers/index.php?WEBYEP_DI=4</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0" w:history="1">
        <w:r w:rsidR="00CA379F" w:rsidRPr="00BB0B06">
          <w:rPr>
            <w:rStyle w:val="Hyperlink"/>
            <w:rFonts w:ascii="Arial" w:hAnsi="Arial" w:cs="Arial"/>
            <w:b w:val="0"/>
            <w:bCs w:val="0"/>
            <w:sz w:val="27"/>
            <w:szCs w:val="27"/>
            <w:lang w:val="fr-CA"/>
          </w:rPr>
          <w:t>http://www.ccji.ca/f/programmes/dossiers/index.php?WEBYEP_DI=7</w:t>
        </w:r>
      </w:hyperlink>
      <w:r w:rsidR="00CA379F">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1" w:history="1">
        <w:r w:rsidRPr="00BB0B06">
          <w:rPr>
            <w:rStyle w:val="Hyperlink"/>
            <w:rFonts w:ascii="Arial" w:hAnsi="Arial" w:cs="Arial"/>
            <w:b w:val="0"/>
            <w:bCs w:val="0"/>
            <w:sz w:val="27"/>
            <w:szCs w:val="27"/>
            <w:lang w:val="fr-CA"/>
          </w:rPr>
          <w:t>http://www.ccij.ca/f/programmes/dossiers/index.php?WEBYEP_DI=11</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CA379F" w:rsidRPr="00CA379F" w:rsidRDefault="00CA379F" w:rsidP="00CA379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q) </w:t>
      </w:r>
      <w:r w:rsidRPr="00CA379F">
        <w:rPr>
          <w:rFonts w:ascii="Arial" w:hAnsi="Arial" w:cs="Arial"/>
          <w:b w:val="0"/>
          <w:bCs w:val="0"/>
          <w:color w:val="333333"/>
          <w:sz w:val="27"/>
          <w:szCs w:val="27"/>
          <w:lang w:val="fr-CA"/>
        </w:rPr>
        <w:t>Les sanctions en matière d’immigration au Canada</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2" w:history="1">
        <w:r w:rsidRPr="00BB0B06">
          <w:rPr>
            <w:rStyle w:val="Hyperlink"/>
            <w:rFonts w:ascii="Arial" w:hAnsi="Arial" w:cs="Arial"/>
            <w:b w:val="0"/>
            <w:bCs w:val="0"/>
            <w:sz w:val="27"/>
            <w:szCs w:val="27"/>
            <w:lang w:val="fr-CA"/>
          </w:rPr>
          <w:t>http://www.justice.gc.ca/fra/jp-cj/cdg-wc/part.html</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3" w:history="1">
        <w:r w:rsidRPr="00BB0B06">
          <w:rPr>
            <w:rStyle w:val="Hyperlink"/>
            <w:rFonts w:ascii="Arial" w:hAnsi="Arial" w:cs="Arial"/>
            <w:b w:val="0"/>
            <w:bCs w:val="0"/>
            <w:sz w:val="27"/>
            <w:szCs w:val="27"/>
            <w:lang w:val="fr-CA"/>
          </w:rPr>
          <w:t>http://cbsa.gc.ca/security-securite/wc-cg/wc-cg2011-fra.html</w:t>
        </w:r>
      </w:hyperlink>
      <w:r>
        <w:rPr>
          <w:rFonts w:ascii="Arial" w:hAnsi="Arial" w:cs="Arial"/>
          <w:b w:val="0"/>
          <w:bCs w:val="0"/>
          <w:color w:val="333333"/>
          <w:sz w:val="27"/>
          <w:szCs w:val="27"/>
          <w:lang w:val="fr-CA"/>
        </w:rPr>
        <w:t xml:space="preserve"> </w:t>
      </w:r>
    </w:p>
    <w:p w:rsidR="00CA379F" w:rsidRPr="006B4BAB"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4" w:history="1">
        <w:r w:rsidRPr="00BB0B06">
          <w:rPr>
            <w:rStyle w:val="Hyperlink"/>
            <w:rFonts w:ascii="Arial" w:hAnsi="Arial" w:cs="Arial"/>
            <w:b w:val="0"/>
            <w:bCs w:val="0"/>
            <w:sz w:val="27"/>
            <w:szCs w:val="27"/>
            <w:lang w:val="fr-CA"/>
          </w:rPr>
          <w:t>http://www.ccji.ca/f/programmes/dossiers/index.php?WEBYEP_DI=8</w:t>
        </w:r>
      </w:hyperlink>
      <w:r>
        <w:rPr>
          <w:rFonts w:ascii="Arial" w:hAnsi="Arial" w:cs="Arial"/>
          <w:b w:val="0"/>
          <w:bCs w:val="0"/>
          <w:color w:val="333333"/>
          <w:sz w:val="27"/>
          <w:szCs w:val="27"/>
          <w:lang w:val="fr-CA"/>
        </w:rPr>
        <w:t xml:space="preserve"> </w:t>
      </w:r>
    </w:p>
    <w:p w:rsidR="00D44044" w:rsidRPr="006B4BAB" w:rsidRDefault="00D44044" w:rsidP="000D3061">
      <w:pPr>
        <w:rPr>
          <w:lang w:val="fr-CA"/>
        </w:rPr>
      </w:pPr>
    </w:p>
    <w:p w:rsidR="00D44044" w:rsidRPr="006B4BAB" w:rsidRDefault="00D44044" w:rsidP="000D3061">
      <w:pPr>
        <w:rPr>
          <w:lang w:val="fr-CA"/>
        </w:rPr>
      </w:pPr>
    </w:p>
    <w:p w:rsidR="000D3061" w:rsidRDefault="000D3061" w:rsidP="000D3061">
      <w:pPr>
        <w:rPr>
          <w:lang w:val="fr-CA"/>
        </w:rPr>
      </w:pPr>
      <w:r w:rsidRPr="007F3466">
        <w:rPr>
          <w:lang w:val="fr-CA"/>
        </w:rPr>
        <w:t>4)</w:t>
      </w:r>
      <w:r w:rsidRPr="000D3061">
        <w:rPr>
          <w:lang w:val="fr-CA"/>
        </w:rPr>
        <w:t xml:space="preserve"> Page 12 in the document 'O4J justice options FRENCH.docx' has an incomplete translation: "Pour des exemples de poursuites civiles où le CCJI a été impliqué, voir les poursuites contre le gouvernement de l’Iran au nom de : Zahra Kazemi et Houshang Bouzari, et celle de </w:t>
      </w:r>
      <w:r w:rsidRPr="000D3061">
        <w:rPr>
          <w:u w:val="single"/>
          <w:lang w:val="fr-CA"/>
        </w:rPr>
        <w:t> Anvil Mining on behalf of the Canadian Association against Impunity</w:t>
      </w:r>
      <w:r w:rsidRPr="000D3061">
        <w:rPr>
          <w:lang w:val="fr-CA"/>
        </w:rPr>
        <w:t>"</w:t>
      </w:r>
      <w:r w:rsidR="0042435C">
        <w:rPr>
          <w:lang w:val="fr-CA"/>
        </w:rPr>
        <w:t xml:space="preserve"> </w:t>
      </w:r>
    </w:p>
    <w:p w:rsidR="00833D67" w:rsidRDefault="00833D67" w:rsidP="000D3061">
      <w:pPr>
        <w:rPr>
          <w:lang w:val="fr-CA"/>
        </w:rPr>
      </w:pPr>
    </w:p>
    <w:p w:rsidR="00833D67" w:rsidRDefault="00833D67" w:rsidP="000D3061">
      <w:pPr>
        <w:rPr>
          <w:lang w:val="fr-CA"/>
        </w:rPr>
      </w:pPr>
      <w:r>
        <w:rPr>
          <w:lang w:val="fr-CA"/>
        </w:rPr>
        <w:t xml:space="preserve">Translate the whole sentence : </w:t>
      </w:r>
    </w:p>
    <w:p w:rsidR="00833D67" w:rsidRDefault="00833D67" w:rsidP="000D3061">
      <w:pPr>
        <w:rPr>
          <w:lang w:val="fr-CA"/>
        </w:rPr>
      </w:pPr>
    </w:p>
    <w:p w:rsidR="00833D67" w:rsidRPr="00833D67" w:rsidRDefault="00833D67" w:rsidP="000D3061">
      <w:pPr>
        <w:rPr>
          <w:rFonts w:ascii="Arial" w:hAnsi="Arial" w:cs="Arial"/>
          <w:lang w:val="fr-CA"/>
        </w:rPr>
      </w:pPr>
      <w:r w:rsidRPr="00833D67">
        <w:rPr>
          <w:rFonts w:ascii="Arial" w:hAnsi="Arial" w:cs="Arial"/>
          <w:lang w:val="fr-CA"/>
        </w:rPr>
        <w:lastRenderedPageBreak/>
        <w:t>Pour des exemples de poursuites civiles où le CCJI a été impliqué, voir les dossiers contre le gouvernement iranien dans Zahra Kazemi et Housh</w:t>
      </w:r>
      <w:r>
        <w:rPr>
          <w:rFonts w:ascii="Arial" w:hAnsi="Arial" w:cs="Arial"/>
          <w:lang w:val="fr-CA"/>
        </w:rPr>
        <w:t>ang Bouzar</w:t>
      </w:r>
      <w:r w:rsidRPr="00833D67">
        <w:rPr>
          <w:rFonts w:ascii="Arial" w:hAnsi="Arial" w:cs="Arial"/>
          <w:lang w:val="fr-CA"/>
        </w:rPr>
        <w:t xml:space="preserve">i, ainsi que le dossier contre Anvil Mining au nom de l’Association canadienne contre l’impunité. </w:t>
      </w:r>
    </w:p>
    <w:p w:rsidR="000D3061" w:rsidRPr="000D3061" w:rsidRDefault="000D3061" w:rsidP="000D3061">
      <w:pPr>
        <w:rPr>
          <w:lang w:val="fr-CA"/>
        </w:rPr>
      </w:pPr>
    </w:p>
    <w:p w:rsidR="000D3061" w:rsidRDefault="000D3061" w:rsidP="000D3061">
      <w:r>
        <w:t>5) The French text for Civil Lawsuit in Canada seems to be missing a translation for the caveat ("There is usually a limitations period for filing a civil lawsuit in Canada. Some cases must be filed within two years of when the abuse(s) occurred though sometimes this period is longer.")</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 xml:space="preserve">Il y a généralement une période de prescription (limite) qui s’applique aux dossiers soumis au Canada. </w:t>
      </w:r>
      <w:r>
        <w:rPr>
          <w:rFonts w:ascii="Arial" w:hAnsi="Arial" w:cs="Arial"/>
          <w:lang w:val="fr-CA"/>
        </w:rPr>
        <w:t xml:space="preserve">Certains dossiers doivent être soumis à l’intérieur d’une période de deux ans à partir du moment où l’abus a été perpétré. </w:t>
      </w:r>
      <w:r w:rsidR="00E1275E">
        <w:rPr>
          <w:rFonts w:ascii="Arial" w:hAnsi="Arial" w:cs="Arial"/>
          <w:lang w:val="fr-CA"/>
        </w:rPr>
        <w:t xml:space="preserve">Dans certains cas cette période peut être plus longue. </w:t>
      </w:r>
    </w:p>
    <w:p w:rsidR="000D3061" w:rsidRPr="000D3061" w:rsidRDefault="000D3061" w:rsidP="000D3061">
      <w:pPr>
        <w:rPr>
          <w:lang w:val="fr-CA"/>
        </w:rPr>
      </w:pPr>
    </w:p>
    <w:p w:rsidR="000D3061" w:rsidRDefault="000D3061" w:rsidP="000D3061">
      <w:r w:rsidRPr="00D858B4">
        <w:t>6)</w:t>
      </w:r>
      <w:r>
        <w:t xml:space="preserve"> For many of the UN-based justice institutions the French name was just too long and caused some UI problems. In these cases I replaced the text "Nations Unies" with "ONU" (FYI the English names use the initials "UN" instead of "United Nations"). Please let me know if this is a problem.</w:t>
      </w:r>
    </w:p>
    <w:p w:rsidR="00D858B4" w:rsidRDefault="00D858B4"/>
    <w:p w:rsidR="00D858B4" w:rsidRDefault="00D858B4">
      <w:pPr>
        <w:rPr>
          <w:rFonts w:ascii="Arial" w:hAnsi="Arial" w:cs="Arial"/>
        </w:rPr>
      </w:pPr>
      <w:r w:rsidRPr="00D858B4">
        <w:rPr>
          <w:rFonts w:ascii="Arial" w:hAnsi="Arial" w:cs="Arial"/>
        </w:rPr>
        <w:t>Unfortunately Nations Unies cannot be replaced by O.N.U. The sen</w:t>
      </w:r>
      <w:r>
        <w:rPr>
          <w:rFonts w:ascii="Arial" w:hAnsi="Arial" w:cs="Arial"/>
        </w:rPr>
        <w:t xml:space="preserve">tences would have to be revised. Please make the following changes to the titles: </w:t>
      </w:r>
    </w:p>
    <w:p w:rsidR="00D858B4" w:rsidRDefault="00D858B4">
      <w:pPr>
        <w:rPr>
          <w:rFonts w:ascii="Arial" w:hAnsi="Arial" w:cs="Arial"/>
        </w:rPr>
      </w:pPr>
    </w:p>
    <w:p w:rsidR="00D858B4" w:rsidRDefault="00D858B4" w:rsidP="00D858B4">
      <w:pPr>
        <w:shd w:val="clear" w:color="auto" w:fill="FFFFFF"/>
        <w:outlineLvl w:val="3"/>
        <w:rPr>
          <w:rFonts w:ascii="Arial" w:eastAsia="Times New Roman" w:hAnsi="Arial" w:cs="Arial"/>
          <w:color w:val="333333"/>
          <w:sz w:val="27"/>
          <w:szCs w:val="27"/>
          <w:lang w:val="fr-CA"/>
        </w:rPr>
      </w:pPr>
      <w:r>
        <w:rPr>
          <w:rFonts w:ascii="Arial" w:eastAsia="Times New Roman" w:hAnsi="Arial" w:cs="Arial"/>
          <w:color w:val="333333"/>
          <w:sz w:val="27"/>
          <w:szCs w:val="27"/>
          <w:lang w:val="fr-CA"/>
        </w:rPr>
        <w:t xml:space="preserve">a) </w:t>
      </w:r>
      <w:r w:rsidRPr="00D858B4">
        <w:rPr>
          <w:rFonts w:ascii="Arial" w:eastAsia="Times New Roman" w:hAnsi="Arial" w:cs="Arial"/>
          <w:color w:val="333333"/>
          <w:sz w:val="27"/>
          <w:szCs w:val="27"/>
          <w:lang w:val="fr-CA"/>
        </w:rPr>
        <w:t>Le Comité des O.N.U. contre la torture (CCT)</w:t>
      </w:r>
      <w:r>
        <w:rPr>
          <w:rFonts w:ascii="Arial" w:eastAsia="Times New Roman" w:hAnsi="Arial" w:cs="Arial"/>
          <w:color w:val="333333"/>
          <w:sz w:val="27"/>
          <w:szCs w:val="27"/>
          <w:lang w:val="fr-CA"/>
        </w:rPr>
        <w:t xml:space="preserve"> – Le Comité de l’ONU contre la torture</w:t>
      </w:r>
    </w:p>
    <w:p w:rsidR="00D858B4" w:rsidRDefault="00D858B4" w:rsidP="00D858B4">
      <w:pPr>
        <w:shd w:val="clear" w:color="auto" w:fill="FFFFFF"/>
        <w:outlineLvl w:val="3"/>
        <w:rPr>
          <w:rFonts w:ascii="Arial" w:eastAsia="Times New Roman" w:hAnsi="Arial" w:cs="Arial"/>
          <w:color w:val="333333"/>
          <w:sz w:val="27"/>
          <w:szCs w:val="27"/>
          <w:lang w:val="fr-CA"/>
        </w:rPr>
      </w:pP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r w:rsidRPr="00D858B4">
        <w:rPr>
          <w:rFonts w:ascii="Arial" w:hAnsi="Arial" w:cs="Arial"/>
          <w:b w:val="0"/>
          <w:color w:val="333333"/>
          <w:sz w:val="27"/>
          <w:szCs w:val="27"/>
          <w:lang w:val="fr-CA"/>
        </w:rPr>
        <w:t>b)</w:t>
      </w:r>
      <w:r>
        <w:rPr>
          <w:rFonts w:ascii="Arial" w:hAnsi="Arial" w:cs="Arial"/>
          <w:color w:val="333333"/>
          <w:sz w:val="27"/>
          <w:szCs w:val="27"/>
          <w:lang w:val="fr-CA"/>
        </w:rPr>
        <w:t xml:space="preserve"> </w:t>
      </w:r>
      <w:r w:rsidRPr="00D858B4">
        <w:rPr>
          <w:rFonts w:ascii="Arial" w:hAnsi="Arial" w:cs="Arial"/>
          <w:b w:val="0"/>
          <w:bCs w:val="0"/>
          <w:color w:val="333333"/>
          <w:sz w:val="27"/>
          <w:szCs w:val="27"/>
          <w:lang w:val="fr-CA"/>
        </w:rPr>
        <w:t>Le Commission des droits de l’homme des O.N.U.</w:t>
      </w:r>
      <w:r>
        <w:rPr>
          <w:rFonts w:ascii="Arial" w:hAnsi="Arial" w:cs="Arial"/>
          <w:b w:val="0"/>
          <w:bCs w:val="0"/>
          <w:color w:val="333333"/>
          <w:sz w:val="27"/>
          <w:szCs w:val="27"/>
          <w:lang w:val="fr-CA"/>
        </w:rPr>
        <w:t xml:space="preserve"> – La Commission des droits de l’Homme de l’ONU</w:t>
      </w: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c) </w:t>
      </w:r>
      <w:r w:rsidRPr="00D858B4">
        <w:rPr>
          <w:rFonts w:ascii="Arial" w:hAnsi="Arial" w:cs="Arial"/>
          <w:b w:val="0"/>
          <w:bCs w:val="0"/>
          <w:color w:val="333333"/>
          <w:sz w:val="27"/>
          <w:szCs w:val="27"/>
          <w:lang w:val="fr-CA"/>
        </w:rPr>
        <w:t>Le Comité des O.N.U. pour l’élimination de la discrimination raciale (CEDR)</w:t>
      </w:r>
      <w:r>
        <w:rPr>
          <w:rFonts w:ascii="Arial" w:hAnsi="Arial" w:cs="Arial"/>
          <w:b w:val="0"/>
          <w:bCs w:val="0"/>
          <w:color w:val="333333"/>
          <w:sz w:val="27"/>
          <w:szCs w:val="27"/>
          <w:lang w:val="fr-CA"/>
        </w:rPr>
        <w:t xml:space="preserve"> – Le Comité de l’ONU pour l’élimination de la discrimination raciale (CEDR) </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d) </w:t>
      </w:r>
      <w:r w:rsidRPr="00D858B4">
        <w:rPr>
          <w:rFonts w:ascii="Arial" w:hAnsi="Arial" w:cs="Arial"/>
          <w:b w:val="0"/>
          <w:bCs w:val="0"/>
          <w:color w:val="333333"/>
          <w:sz w:val="27"/>
          <w:szCs w:val="27"/>
          <w:lang w:val="fr-CA"/>
        </w:rPr>
        <w:t>Le Comité des O.N.U. pour l’élimination de la discrimination contre les femmes (CEDCF)</w:t>
      </w:r>
      <w:r>
        <w:rPr>
          <w:rFonts w:ascii="Arial" w:hAnsi="Arial" w:cs="Arial"/>
          <w:b w:val="0"/>
          <w:bCs w:val="0"/>
          <w:color w:val="333333"/>
          <w:sz w:val="27"/>
          <w:szCs w:val="27"/>
          <w:lang w:val="fr-CA"/>
        </w:rPr>
        <w:t xml:space="preserve"> – Le Comité de l’ONU pour l’élimination de la discrimination contre les femmes (CEDCF)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e) </w:t>
      </w:r>
      <w:r w:rsidRPr="00D858B4">
        <w:rPr>
          <w:rFonts w:ascii="Arial" w:hAnsi="Arial" w:cs="Arial"/>
          <w:b w:val="0"/>
          <w:bCs w:val="0"/>
          <w:color w:val="333333"/>
          <w:sz w:val="27"/>
          <w:szCs w:val="27"/>
          <w:lang w:val="fr-CA"/>
        </w:rPr>
        <w:t>Le Comité des O.N.U. pour les disparitions forcées (CDF)</w:t>
      </w:r>
      <w:r>
        <w:rPr>
          <w:rFonts w:ascii="Arial" w:hAnsi="Arial" w:cs="Arial"/>
          <w:b w:val="0"/>
          <w:bCs w:val="0"/>
          <w:color w:val="333333"/>
          <w:sz w:val="27"/>
          <w:szCs w:val="27"/>
          <w:lang w:val="fr-CA"/>
        </w:rPr>
        <w:t xml:space="preserve"> – Le Comité de l’ONU pour les disparitions forcées (CDF)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f) </w:t>
      </w:r>
      <w:r w:rsidRPr="00D858B4">
        <w:rPr>
          <w:rFonts w:ascii="Arial" w:hAnsi="Arial" w:cs="Arial"/>
          <w:b w:val="0"/>
          <w:bCs w:val="0"/>
          <w:color w:val="333333"/>
          <w:sz w:val="27"/>
          <w:szCs w:val="27"/>
          <w:lang w:val="fr-CA"/>
        </w:rPr>
        <w:t>Le Comité des O.N.U. sur les droits économiques, sociaux et culturels (CEDSC)</w:t>
      </w:r>
      <w:r>
        <w:rPr>
          <w:rFonts w:ascii="Arial" w:hAnsi="Arial" w:cs="Arial"/>
          <w:b w:val="0"/>
          <w:bCs w:val="0"/>
          <w:color w:val="333333"/>
          <w:sz w:val="27"/>
          <w:szCs w:val="27"/>
          <w:lang w:val="fr-CA"/>
        </w:rPr>
        <w:t xml:space="preserve"> – Le Comité de l’ONU sur les droits économiques, sociaux et culturels (CEDSC)</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g) </w:t>
      </w:r>
      <w:r w:rsidRPr="00D858B4">
        <w:rPr>
          <w:rFonts w:ascii="Arial" w:hAnsi="Arial" w:cs="Arial"/>
          <w:b w:val="0"/>
          <w:bCs w:val="0"/>
          <w:color w:val="333333"/>
          <w:sz w:val="27"/>
          <w:szCs w:val="27"/>
          <w:lang w:val="fr-CA"/>
        </w:rPr>
        <w:t>Le Comité des O.N.U. pour les droits des Enfants (CDE)</w:t>
      </w:r>
      <w:r>
        <w:rPr>
          <w:rFonts w:ascii="Arial" w:hAnsi="Arial" w:cs="Arial"/>
          <w:b w:val="0"/>
          <w:bCs w:val="0"/>
          <w:color w:val="333333"/>
          <w:sz w:val="27"/>
          <w:szCs w:val="27"/>
          <w:lang w:val="fr-CA"/>
        </w:rPr>
        <w:t xml:space="preserve"> – Le Comité de l’ONU pour les droits des enfants (CDE)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lastRenderedPageBreak/>
        <w:t xml:space="preserve">h) </w:t>
      </w:r>
      <w:r w:rsidRPr="00D858B4">
        <w:rPr>
          <w:rFonts w:ascii="Arial" w:hAnsi="Arial" w:cs="Arial"/>
          <w:b w:val="0"/>
          <w:bCs w:val="0"/>
          <w:color w:val="333333"/>
          <w:sz w:val="27"/>
          <w:szCs w:val="27"/>
          <w:lang w:val="fr-CA"/>
        </w:rPr>
        <w:t>Commission interaméricaine des droits de l’Homme</w:t>
      </w:r>
      <w:r>
        <w:rPr>
          <w:rFonts w:ascii="Arial" w:hAnsi="Arial" w:cs="Arial"/>
          <w:b w:val="0"/>
          <w:bCs w:val="0"/>
          <w:color w:val="333333"/>
          <w:sz w:val="27"/>
          <w:szCs w:val="27"/>
          <w:lang w:val="fr-CA"/>
        </w:rPr>
        <w:t xml:space="preserve"> – La Comission interaméricaine des droits de l’Homme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5E0FA1" w:rsidRPr="00D858B4" w:rsidRDefault="005E0FA1">
      <w:pPr>
        <w:rPr>
          <w:rFonts w:ascii="Arial" w:hAnsi="Arial" w:cs="Arial"/>
          <w:lang w:val="fr-CA"/>
        </w:rPr>
      </w:pPr>
    </w:p>
    <w:p w:rsidR="00BB6734" w:rsidRPr="00D858B4" w:rsidRDefault="00BB6734">
      <w:pPr>
        <w:rPr>
          <w:lang w:val="fr-CA"/>
        </w:rPr>
      </w:pPr>
    </w:p>
    <w:p w:rsidR="00BB6734" w:rsidRPr="00BB6734" w:rsidRDefault="00BB6734">
      <w:pPr>
        <w:rPr>
          <w:b/>
          <w:u w:val="single"/>
        </w:rPr>
      </w:pPr>
      <w:r w:rsidRPr="00BB6734">
        <w:rPr>
          <w:b/>
          <w:u w:val="single"/>
        </w:rPr>
        <w:t xml:space="preserve">Further changes that need to be made: </w:t>
      </w:r>
    </w:p>
    <w:p w:rsidR="00BB6734" w:rsidRDefault="00BB6734"/>
    <w:p w:rsidR="00BB6734" w:rsidRPr="00BB6734" w:rsidRDefault="00D858B4">
      <w:pPr>
        <w:rPr>
          <w:lang w:val="fr-CA"/>
        </w:rPr>
      </w:pPr>
      <w:r>
        <w:rPr>
          <w:lang w:val="fr-CA"/>
        </w:rPr>
        <w:t xml:space="preserve">1. </w:t>
      </w:r>
      <w:r w:rsidR="00BB6734" w:rsidRPr="00BB6734">
        <w:rPr>
          <w:lang w:val="fr-CA"/>
        </w:rPr>
        <w:t>Home page for “Possibilités de  Justice”</w:t>
      </w:r>
    </w:p>
    <w:p w:rsidR="00BB6734" w:rsidRDefault="00BB6734">
      <w:pPr>
        <w:rPr>
          <w:lang w:val="fr-CA"/>
        </w:rPr>
      </w:pPr>
    </w:p>
    <w:p w:rsidR="00BB6734" w:rsidRDefault="00BB6734">
      <w:pPr>
        <w:rPr>
          <w:lang w:val="fr-CA"/>
        </w:rPr>
      </w:pPr>
      <w:r>
        <w:rPr>
          <w:lang w:val="fr-CA"/>
        </w:rPr>
        <w:t>Should read : « vous pourriez être en mesure de chercher èa avoir justice de manière juridique ou autre. »</w:t>
      </w:r>
    </w:p>
    <w:p w:rsidR="00BB6734" w:rsidRDefault="00BB6734">
      <w:pPr>
        <w:rPr>
          <w:lang w:val="fr-CA"/>
        </w:rPr>
      </w:pPr>
    </w:p>
    <w:p w:rsidR="00BB6734" w:rsidRDefault="00D858B4">
      <w:pPr>
        <w:rPr>
          <w:lang w:val="fr-CA"/>
        </w:rPr>
      </w:pPr>
      <w:r>
        <w:rPr>
          <w:lang w:val="fr-CA"/>
        </w:rPr>
        <w:t>2. Page for « Institutions judiciaires » :</w:t>
      </w:r>
    </w:p>
    <w:p w:rsidR="00D858B4" w:rsidRDefault="00D858B4">
      <w:pPr>
        <w:rPr>
          <w:lang w:val="fr-CA"/>
        </w:rPr>
      </w:pPr>
    </w:p>
    <w:p w:rsidR="00D858B4" w:rsidRDefault="00D858B4">
      <w:pPr>
        <w:rPr>
          <w:rFonts w:ascii="Arial" w:hAnsi="Arial" w:cs="Arial"/>
          <w:color w:val="333333"/>
          <w:sz w:val="21"/>
          <w:szCs w:val="21"/>
          <w:shd w:val="clear" w:color="auto" w:fill="FFFFFF"/>
          <w:lang w:val="fr-CA"/>
        </w:rPr>
      </w:pPr>
      <w:r>
        <w:rPr>
          <w:lang w:val="fr-CA"/>
        </w:rPr>
        <w:t>Sentence : « </w:t>
      </w:r>
      <w:r w:rsidRPr="00D858B4">
        <w:rPr>
          <w:rFonts w:ascii="Arial" w:hAnsi="Arial" w:cs="Arial"/>
          <w:color w:val="333333"/>
          <w:sz w:val="21"/>
          <w:szCs w:val="21"/>
          <w:shd w:val="clear" w:color="auto" w:fill="FFFFFF"/>
          <w:lang w:val="fr-CA"/>
        </w:rPr>
        <w:t>Située à La Haye en Hollande, la CPI est le premier tribunal pénal international permanent.</w:t>
      </w:r>
      <w:r>
        <w:rPr>
          <w:rFonts w:ascii="Arial" w:hAnsi="Arial" w:cs="Arial"/>
          <w:color w:val="333333"/>
          <w:sz w:val="21"/>
          <w:szCs w:val="21"/>
          <w:shd w:val="clear" w:color="auto" w:fill="FFFFFF"/>
          <w:lang w:val="fr-CA"/>
        </w:rPr>
        <w:t xml:space="preserve">». Hollande should be changed to Pays-Bas. </w:t>
      </w:r>
    </w:p>
    <w:p w:rsidR="00D858B4" w:rsidRDefault="00D858B4">
      <w:pPr>
        <w:rPr>
          <w:rFonts w:ascii="Arial" w:hAnsi="Arial" w:cs="Arial"/>
          <w:color w:val="333333"/>
          <w:sz w:val="21"/>
          <w:szCs w:val="21"/>
          <w:shd w:val="clear" w:color="auto" w:fill="FFFFFF"/>
          <w:lang w:val="fr-CA"/>
        </w:rPr>
      </w:pPr>
    </w:p>
    <w:p w:rsidR="00D858B4" w:rsidRDefault="00D858B4">
      <w:pPr>
        <w:rPr>
          <w:lang w:val="fr-CA"/>
        </w:rPr>
      </w:pPr>
    </w:p>
    <w:p w:rsidR="00A92294" w:rsidRDefault="00A92294">
      <w:pPr>
        <w:rPr>
          <w:lang w:val="fr-CA"/>
        </w:rPr>
      </w:pPr>
      <w:r>
        <w:rPr>
          <w:lang w:val="fr-CA"/>
        </w:rPr>
        <w:t>3. Page for Institutions judiciaires :</w:t>
      </w:r>
    </w:p>
    <w:p w:rsidR="00A92294" w:rsidRDefault="00A92294">
      <w:pPr>
        <w:rPr>
          <w:lang w:val="fr-CA"/>
        </w:rPr>
      </w:pPr>
    </w:p>
    <w:p w:rsidR="00A92294" w:rsidRPr="00A92294" w:rsidRDefault="00A92294">
      <w:r w:rsidRPr="00A92294">
        <w:t>Please remove the highlighted wor</w:t>
      </w:r>
      <w:r>
        <w:t>d</w:t>
      </w:r>
      <w:r w:rsidRPr="00A92294">
        <w:t xml:space="preserve"> from the following sentence</w:t>
      </w:r>
      <w:r>
        <w:t xml:space="preserve"> and add the letter in CAPS</w:t>
      </w:r>
      <w:r w:rsidRPr="00A92294">
        <w:t xml:space="preserve">: </w:t>
      </w:r>
    </w:p>
    <w:p w:rsidR="00A92294" w:rsidRDefault="00A92294">
      <w:pPr>
        <w:rPr>
          <w:rFonts w:ascii="Arial" w:hAnsi="Arial" w:cs="Arial"/>
          <w:color w:val="333333"/>
          <w:sz w:val="21"/>
          <w:szCs w:val="21"/>
          <w:shd w:val="clear" w:color="auto" w:fill="FFFFFF"/>
          <w:lang w:val="fr-CA"/>
        </w:rPr>
      </w:pPr>
      <w:r w:rsidRPr="00A92294">
        <w:rPr>
          <w:lang w:val="fr-CA"/>
        </w:rPr>
        <w:t>“</w:t>
      </w:r>
      <w:r w:rsidRPr="00A92294">
        <w:rPr>
          <w:rFonts w:ascii="Arial" w:hAnsi="Arial" w:cs="Arial"/>
          <w:color w:val="333333"/>
          <w:sz w:val="21"/>
          <w:szCs w:val="21"/>
          <w:shd w:val="clear" w:color="auto" w:fill="FFFFFF"/>
          <w:lang w:val="fr-CA"/>
        </w:rPr>
        <w:t xml:space="preserve">Toute personne, </w:t>
      </w:r>
      <w:r w:rsidRPr="00A92294">
        <w:rPr>
          <w:rFonts w:ascii="Arial" w:hAnsi="Arial" w:cs="Arial"/>
          <w:color w:val="333333"/>
          <w:sz w:val="21"/>
          <w:szCs w:val="21"/>
          <w:highlight w:val="yellow"/>
          <w:shd w:val="clear" w:color="auto" w:fill="FFFFFF"/>
          <w:lang w:val="fr-CA"/>
        </w:rPr>
        <w:t>ou</w:t>
      </w:r>
      <w:r w:rsidRPr="00A92294">
        <w:rPr>
          <w:rFonts w:ascii="Arial" w:hAnsi="Arial" w:cs="Arial"/>
          <w:color w:val="333333"/>
          <w:sz w:val="21"/>
          <w:szCs w:val="21"/>
          <w:shd w:val="clear" w:color="auto" w:fill="FFFFFF"/>
          <w:lang w:val="fr-CA"/>
        </w:rPr>
        <w:t xml:space="preserve"> groupe de personne</w:t>
      </w:r>
      <w:r>
        <w:rPr>
          <w:rFonts w:ascii="Arial" w:hAnsi="Arial" w:cs="Arial"/>
          <w:color w:val="333333"/>
          <w:sz w:val="21"/>
          <w:szCs w:val="21"/>
          <w:shd w:val="clear" w:color="auto" w:fill="FFFFFF"/>
          <w:lang w:val="fr-CA"/>
        </w:rPr>
        <w:t>S</w:t>
      </w:r>
      <w:r w:rsidRPr="00A92294">
        <w:rPr>
          <w:rFonts w:ascii="Arial" w:hAnsi="Arial" w:cs="Arial"/>
          <w:color w:val="333333"/>
          <w:sz w:val="21"/>
          <w:szCs w:val="21"/>
          <w:shd w:val="clear" w:color="auto" w:fill="FFFFFF"/>
          <w:lang w:val="fr-CA"/>
        </w:rPr>
        <w:t xml:space="preserve"> ou organisation peut porter plainte à la Commission interaméricaine</w:t>
      </w:r>
      <w:r>
        <w:rPr>
          <w:rFonts w:ascii="Arial" w:hAnsi="Arial" w:cs="Arial"/>
          <w:color w:val="333333"/>
          <w:sz w:val="21"/>
          <w:szCs w:val="21"/>
          <w:shd w:val="clear" w:color="auto" w:fill="FFFFFF"/>
          <w:lang w:val="fr-CA"/>
        </w:rPr>
        <w:t>… »</w:t>
      </w:r>
    </w:p>
    <w:p w:rsidR="00A92294" w:rsidRDefault="00A92294">
      <w:pPr>
        <w:rPr>
          <w:rFonts w:ascii="Arial" w:hAnsi="Arial" w:cs="Arial"/>
          <w:color w:val="333333"/>
          <w:sz w:val="21"/>
          <w:szCs w:val="21"/>
          <w:shd w:val="clear" w:color="auto" w:fill="FFFFFF"/>
          <w:lang w:val="fr-CA"/>
        </w:rPr>
      </w:pPr>
    </w:p>
    <w:p w:rsidR="00A92294" w:rsidRDefault="00454CB9">
      <w:pPr>
        <w:rPr>
          <w:lang w:val="fr-CA"/>
        </w:rPr>
      </w:pPr>
      <w:r>
        <w:rPr>
          <w:rFonts w:ascii="Arial" w:hAnsi="Arial" w:cs="Arial"/>
          <w:color w:val="333333"/>
          <w:sz w:val="21"/>
          <w:szCs w:val="21"/>
          <w:shd w:val="clear" w:color="auto" w:fill="FFFFFF"/>
          <w:lang w:val="fr-CA"/>
        </w:rPr>
        <w:t xml:space="preserve">4. </w:t>
      </w:r>
      <w:r>
        <w:rPr>
          <w:lang w:val="fr-CA"/>
        </w:rPr>
        <w:t>Page for Institutions judiciaires :</w:t>
      </w:r>
    </w:p>
    <w:p w:rsidR="00454CB9" w:rsidRDefault="00454CB9">
      <w:pPr>
        <w:rPr>
          <w:lang w:val="fr-CA"/>
        </w:rPr>
      </w:pPr>
    </w:p>
    <w:p w:rsidR="00454CB9" w:rsidRPr="00454CB9" w:rsidRDefault="00454CB9">
      <w:r w:rsidRPr="00454CB9">
        <w:t xml:space="preserve">The highlighted word should be added in the following sentence : </w:t>
      </w:r>
    </w:p>
    <w:p w:rsidR="00454CB9" w:rsidRDefault="00454CB9">
      <w:pPr>
        <w:rPr>
          <w:rFonts w:ascii="Arial" w:hAnsi="Arial" w:cs="Arial"/>
          <w:color w:val="333333"/>
          <w:sz w:val="21"/>
          <w:szCs w:val="21"/>
          <w:shd w:val="clear" w:color="auto" w:fill="FFFFFF"/>
          <w:lang w:val="fr-CA"/>
        </w:rPr>
      </w:pPr>
      <w:r w:rsidRPr="00454CB9">
        <w:rPr>
          <w:lang w:val="fr-CA"/>
        </w:rPr>
        <w:t>“</w:t>
      </w:r>
      <w:r>
        <w:rPr>
          <w:lang w:val="fr-CA"/>
        </w:rPr>
        <w:t>…</w:t>
      </w:r>
      <w:r w:rsidRPr="00454CB9">
        <w:rPr>
          <w:rFonts w:ascii="Arial" w:hAnsi="Arial" w:cs="Arial"/>
          <w:color w:val="333333"/>
          <w:sz w:val="21"/>
          <w:szCs w:val="21"/>
          <w:shd w:val="clear" w:color="auto" w:fill="FFFFFF"/>
          <w:lang w:val="fr-CA"/>
        </w:rPr>
        <w:t>des droits de l’Homme pour les violations de</w:t>
      </w:r>
      <w:r w:rsidRPr="00454CB9">
        <w:rPr>
          <w:rStyle w:val="apple-converted-space"/>
          <w:rFonts w:ascii="Arial" w:hAnsi="Arial" w:cs="Arial"/>
          <w:color w:val="333333"/>
          <w:sz w:val="21"/>
          <w:szCs w:val="21"/>
          <w:shd w:val="clear" w:color="auto" w:fill="FFFFFF"/>
          <w:lang w:val="fr-CA"/>
        </w:rPr>
        <w:t> </w:t>
      </w:r>
      <w:r w:rsidRPr="00454CB9">
        <w:rPr>
          <w:rStyle w:val="italic"/>
          <w:rFonts w:ascii="Arial" w:hAnsi="Arial" w:cs="Arial"/>
          <w:i/>
          <w:iCs/>
          <w:color w:val="333333"/>
          <w:sz w:val="21"/>
          <w:szCs w:val="21"/>
          <w:shd w:val="clear" w:color="auto" w:fill="FFFFFF"/>
          <w:lang w:val="fr-CA"/>
        </w:rPr>
        <w:t>La Convention interamé</w:t>
      </w:r>
      <w:r>
        <w:rPr>
          <w:rStyle w:val="italic"/>
          <w:rFonts w:ascii="Arial" w:hAnsi="Arial" w:cs="Arial"/>
          <w:i/>
          <w:iCs/>
          <w:color w:val="333333"/>
          <w:sz w:val="21"/>
          <w:szCs w:val="21"/>
          <w:shd w:val="clear" w:color="auto" w:fill="FFFFFF"/>
          <w:lang w:val="fr-CA"/>
        </w:rPr>
        <w:t xml:space="preserve">ricaine des droits de l’Homme </w:t>
      </w:r>
      <w:r>
        <w:rPr>
          <w:rStyle w:val="italic"/>
          <w:rFonts w:ascii="Arial" w:hAnsi="Arial" w:cs="Arial"/>
          <w:iCs/>
          <w:color w:val="333333"/>
          <w:sz w:val="21"/>
          <w:szCs w:val="21"/>
          <w:shd w:val="clear" w:color="auto" w:fill="FFFFFF"/>
          <w:lang w:val="fr-CA"/>
        </w:rPr>
        <w:t xml:space="preserve">et </w:t>
      </w:r>
      <w:r w:rsidRPr="00454CB9">
        <w:rPr>
          <w:rStyle w:val="italic"/>
          <w:rFonts w:ascii="Arial" w:hAnsi="Arial" w:cs="Arial"/>
          <w:iCs/>
          <w:color w:val="333333"/>
          <w:sz w:val="21"/>
          <w:szCs w:val="21"/>
          <w:highlight w:val="yellow"/>
          <w:shd w:val="clear" w:color="auto" w:fill="FFFFFF"/>
          <w:lang w:val="fr-CA"/>
        </w:rPr>
        <w:t>de</w:t>
      </w:r>
      <w:r>
        <w:rPr>
          <w:rStyle w:val="italic"/>
          <w:rFonts w:ascii="Arial" w:hAnsi="Arial" w:cs="Arial"/>
          <w:iCs/>
          <w:color w:val="333333"/>
          <w:sz w:val="21"/>
          <w:szCs w:val="21"/>
          <w:shd w:val="clear" w:color="auto" w:fill="FFFFFF"/>
          <w:lang w:val="fr-CA"/>
        </w:rPr>
        <w:t xml:space="preserve"> la</w:t>
      </w:r>
      <w:r w:rsidRPr="00454CB9">
        <w:rPr>
          <w:rStyle w:val="italic"/>
          <w:rFonts w:ascii="Arial" w:hAnsi="Arial" w:cs="Arial"/>
          <w:i/>
          <w:iCs/>
          <w:color w:val="333333"/>
          <w:sz w:val="21"/>
          <w:szCs w:val="21"/>
          <w:shd w:val="clear" w:color="auto" w:fill="FFFFFF"/>
          <w:lang w:val="fr-CA"/>
        </w:rPr>
        <w:t xml:space="preserve"> Déclaration interaméricaine des droits et des devoirs de l’Homme</w:t>
      </w:r>
      <w:r>
        <w:rPr>
          <w:rFonts w:ascii="Arial" w:hAnsi="Arial" w:cs="Arial"/>
          <w:color w:val="333333"/>
          <w:sz w:val="21"/>
          <w:szCs w:val="21"/>
          <w:shd w:val="clear" w:color="auto" w:fill="FFFFFF"/>
          <w:lang w:val="fr-CA"/>
        </w:rPr>
        <w:t>…</w:t>
      </w:r>
    </w:p>
    <w:p w:rsidR="00064B1D" w:rsidRDefault="00064B1D">
      <w:pPr>
        <w:rPr>
          <w:rFonts w:ascii="Arial" w:hAnsi="Arial" w:cs="Arial"/>
          <w:color w:val="333333"/>
          <w:sz w:val="21"/>
          <w:szCs w:val="21"/>
          <w:shd w:val="clear" w:color="auto" w:fill="FFFFFF"/>
          <w:lang w:val="fr-CA"/>
        </w:rPr>
      </w:pPr>
    </w:p>
    <w:p w:rsidR="00064B1D" w:rsidRDefault="00064B1D">
      <w:pPr>
        <w:rPr>
          <w:rFonts w:ascii="Arial" w:hAnsi="Arial" w:cs="Arial"/>
          <w:color w:val="333333"/>
          <w:sz w:val="21"/>
          <w:szCs w:val="21"/>
          <w:shd w:val="clear" w:color="auto" w:fill="FFFFFF"/>
        </w:rPr>
      </w:pPr>
      <w:r w:rsidRPr="00064B1D">
        <w:rPr>
          <w:rFonts w:ascii="Arial" w:hAnsi="Arial" w:cs="Arial"/>
          <w:color w:val="333333"/>
          <w:sz w:val="21"/>
          <w:szCs w:val="21"/>
          <w:shd w:val="clear" w:color="auto" w:fill="FFFFFF"/>
        </w:rPr>
        <w:t>5. The « Home » tab should be renamed « </w:t>
      </w:r>
      <w:r>
        <w:rPr>
          <w:rFonts w:ascii="Arial" w:hAnsi="Arial" w:cs="Arial"/>
          <w:color w:val="333333"/>
          <w:sz w:val="21"/>
          <w:szCs w:val="21"/>
          <w:shd w:val="clear" w:color="auto" w:fill="FFFFFF"/>
        </w:rPr>
        <w:t>Accueil</w:t>
      </w:r>
      <w:r w:rsidRPr="00064B1D">
        <w:rPr>
          <w:rFonts w:ascii="Arial" w:hAnsi="Arial" w:cs="Arial"/>
          <w:color w:val="333333"/>
          <w:sz w:val="21"/>
          <w:szCs w:val="21"/>
          <w:shd w:val="clear" w:color="auto" w:fill="FFFFFF"/>
        </w:rPr>
        <w:t> » in French</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6. The link “return to CCIJ” should be translated to “Retourner au CCJI”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7. The contact information contained in the lower blue section should be translated.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8. Contact us should be translated to “Nous joindre”</w:t>
      </w:r>
    </w:p>
    <w:p w:rsidR="00064B1D" w:rsidRDefault="00064B1D">
      <w:pPr>
        <w:rPr>
          <w:rFonts w:ascii="Arial" w:hAnsi="Arial" w:cs="Arial"/>
          <w:color w:val="333333"/>
          <w:sz w:val="21"/>
          <w:szCs w:val="21"/>
          <w:shd w:val="clear" w:color="auto" w:fill="FFFFFF"/>
        </w:rPr>
      </w:pPr>
    </w:p>
    <w:p w:rsidR="00064B1D" w:rsidRPr="00064B1D" w:rsidRDefault="00064B1D">
      <w:r>
        <w:rPr>
          <w:rFonts w:ascii="Arial" w:hAnsi="Arial" w:cs="Arial"/>
          <w:color w:val="333333"/>
          <w:sz w:val="21"/>
          <w:szCs w:val="21"/>
          <w:shd w:val="clear" w:color="auto" w:fill="FFFFFF"/>
        </w:rPr>
        <w:t xml:space="preserve">9. </w:t>
      </w:r>
      <w:r w:rsidR="00F77A19">
        <w:rPr>
          <w:rFonts w:ascii="Arial" w:hAnsi="Arial" w:cs="Arial"/>
          <w:color w:val="333333"/>
          <w:sz w:val="21"/>
          <w:szCs w:val="21"/>
          <w:shd w:val="clear" w:color="auto" w:fill="FFFFFF"/>
        </w:rPr>
        <w:t>Capital letters (not the same rules as English)</w:t>
      </w:r>
    </w:p>
    <w:sectPr w:rsidR="00064B1D" w:rsidRPr="00064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9611C"/>
    <w:multiLevelType w:val="hybridMultilevel"/>
    <w:tmpl w:val="6CC89E76"/>
    <w:lvl w:ilvl="0" w:tplc="83749EE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61"/>
    <w:rsid w:val="00064B1D"/>
    <w:rsid w:val="000811D8"/>
    <w:rsid w:val="000D3061"/>
    <w:rsid w:val="00164EA8"/>
    <w:rsid w:val="0027398C"/>
    <w:rsid w:val="002C0584"/>
    <w:rsid w:val="0042435C"/>
    <w:rsid w:val="00437445"/>
    <w:rsid w:val="00454CB9"/>
    <w:rsid w:val="005B23E2"/>
    <w:rsid w:val="005E0FA1"/>
    <w:rsid w:val="006B4BAB"/>
    <w:rsid w:val="006D0B03"/>
    <w:rsid w:val="00703D61"/>
    <w:rsid w:val="007F3466"/>
    <w:rsid w:val="00805EB5"/>
    <w:rsid w:val="00833D67"/>
    <w:rsid w:val="008962EF"/>
    <w:rsid w:val="00A92294"/>
    <w:rsid w:val="00BB6734"/>
    <w:rsid w:val="00C83C74"/>
    <w:rsid w:val="00CA379F"/>
    <w:rsid w:val="00CA4B27"/>
    <w:rsid w:val="00D44044"/>
    <w:rsid w:val="00D858B4"/>
    <w:rsid w:val="00E1275E"/>
    <w:rsid w:val="00E35F9F"/>
    <w:rsid w:val="00F11445"/>
    <w:rsid w:val="00F3172B"/>
    <w:rsid w:val="00F77A19"/>
    <w:rsid w:val="00F87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0A807-741F-4D82-95E4-F04EA22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061"/>
    <w:pPr>
      <w:spacing w:after="0" w:line="240" w:lineRule="auto"/>
    </w:pPr>
    <w:rPr>
      <w:rFonts w:ascii="Times New Roman" w:hAnsi="Times New Roman" w:cs="Times New Roman"/>
      <w:sz w:val="24"/>
      <w:szCs w:val="24"/>
      <w:lang w:eastAsia="en-CA"/>
    </w:rPr>
  </w:style>
  <w:style w:type="paragraph" w:styleId="Heading4">
    <w:name w:val="heading 4"/>
    <w:basedOn w:val="Normal"/>
    <w:link w:val="Heading4Char"/>
    <w:uiPriority w:val="9"/>
    <w:qFormat/>
    <w:rsid w:val="00D858B4"/>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8B4"/>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454CB9"/>
  </w:style>
  <w:style w:type="character" w:customStyle="1" w:styleId="italic">
    <w:name w:val="italic"/>
    <w:basedOn w:val="DefaultParagraphFont"/>
    <w:rsid w:val="00454CB9"/>
  </w:style>
  <w:style w:type="paragraph" w:styleId="ListParagraph">
    <w:name w:val="List Paragraph"/>
    <w:basedOn w:val="Normal"/>
    <w:uiPriority w:val="34"/>
    <w:qFormat/>
    <w:rsid w:val="00164EA8"/>
    <w:pPr>
      <w:ind w:left="720"/>
      <w:contextualSpacing/>
    </w:pPr>
  </w:style>
  <w:style w:type="character" w:styleId="Hyperlink">
    <w:name w:val="Hyperlink"/>
    <w:basedOn w:val="DefaultParagraphFont"/>
    <w:uiPriority w:val="99"/>
    <w:unhideWhenUsed/>
    <w:rsid w:val="00D440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2310">
      <w:bodyDiv w:val="1"/>
      <w:marLeft w:val="0"/>
      <w:marRight w:val="0"/>
      <w:marTop w:val="0"/>
      <w:marBottom w:val="0"/>
      <w:divBdr>
        <w:top w:val="none" w:sz="0" w:space="0" w:color="auto"/>
        <w:left w:val="none" w:sz="0" w:space="0" w:color="auto"/>
        <w:bottom w:val="none" w:sz="0" w:space="0" w:color="auto"/>
        <w:right w:val="none" w:sz="0" w:space="0" w:color="auto"/>
      </w:divBdr>
    </w:div>
    <w:div w:id="305400840">
      <w:bodyDiv w:val="1"/>
      <w:marLeft w:val="0"/>
      <w:marRight w:val="0"/>
      <w:marTop w:val="0"/>
      <w:marBottom w:val="0"/>
      <w:divBdr>
        <w:top w:val="none" w:sz="0" w:space="0" w:color="auto"/>
        <w:left w:val="none" w:sz="0" w:space="0" w:color="auto"/>
        <w:bottom w:val="none" w:sz="0" w:space="0" w:color="auto"/>
        <w:right w:val="none" w:sz="0" w:space="0" w:color="auto"/>
      </w:divBdr>
    </w:div>
    <w:div w:id="339821718">
      <w:bodyDiv w:val="1"/>
      <w:marLeft w:val="0"/>
      <w:marRight w:val="0"/>
      <w:marTop w:val="0"/>
      <w:marBottom w:val="0"/>
      <w:divBdr>
        <w:top w:val="none" w:sz="0" w:space="0" w:color="auto"/>
        <w:left w:val="none" w:sz="0" w:space="0" w:color="auto"/>
        <w:bottom w:val="none" w:sz="0" w:space="0" w:color="auto"/>
        <w:right w:val="none" w:sz="0" w:space="0" w:color="auto"/>
      </w:divBdr>
    </w:div>
    <w:div w:id="352264547">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
    <w:div w:id="409237745">
      <w:bodyDiv w:val="1"/>
      <w:marLeft w:val="0"/>
      <w:marRight w:val="0"/>
      <w:marTop w:val="0"/>
      <w:marBottom w:val="0"/>
      <w:divBdr>
        <w:top w:val="none" w:sz="0" w:space="0" w:color="auto"/>
        <w:left w:val="none" w:sz="0" w:space="0" w:color="auto"/>
        <w:bottom w:val="none" w:sz="0" w:space="0" w:color="auto"/>
        <w:right w:val="none" w:sz="0" w:space="0" w:color="auto"/>
      </w:divBdr>
    </w:div>
    <w:div w:id="448399674">
      <w:bodyDiv w:val="1"/>
      <w:marLeft w:val="0"/>
      <w:marRight w:val="0"/>
      <w:marTop w:val="0"/>
      <w:marBottom w:val="0"/>
      <w:divBdr>
        <w:top w:val="none" w:sz="0" w:space="0" w:color="auto"/>
        <w:left w:val="none" w:sz="0" w:space="0" w:color="auto"/>
        <w:bottom w:val="none" w:sz="0" w:space="0" w:color="auto"/>
        <w:right w:val="none" w:sz="0" w:space="0" w:color="auto"/>
      </w:divBdr>
    </w:div>
    <w:div w:id="465200436">
      <w:bodyDiv w:val="1"/>
      <w:marLeft w:val="0"/>
      <w:marRight w:val="0"/>
      <w:marTop w:val="0"/>
      <w:marBottom w:val="0"/>
      <w:divBdr>
        <w:top w:val="none" w:sz="0" w:space="0" w:color="auto"/>
        <w:left w:val="none" w:sz="0" w:space="0" w:color="auto"/>
        <w:bottom w:val="none" w:sz="0" w:space="0" w:color="auto"/>
        <w:right w:val="none" w:sz="0" w:space="0" w:color="auto"/>
      </w:divBdr>
    </w:div>
    <w:div w:id="478304022">
      <w:bodyDiv w:val="1"/>
      <w:marLeft w:val="0"/>
      <w:marRight w:val="0"/>
      <w:marTop w:val="0"/>
      <w:marBottom w:val="0"/>
      <w:divBdr>
        <w:top w:val="none" w:sz="0" w:space="0" w:color="auto"/>
        <w:left w:val="none" w:sz="0" w:space="0" w:color="auto"/>
        <w:bottom w:val="none" w:sz="0" w:space="0" w:color="auto"/>
        <w:right w:val="none" w:sz="0" w:space="0" w:color="auto"/>
      </w:divBdr>
    </w:div>
    <w:div w:id="599677337">
      <w:bodyDiv w:val="1"/>
      <w:marLeft w:val="0"/>
      <w:marRight w:val="0"/>
      <w:marTop w:val="0"/>
      <w:marBottom w:val="0"/>
      <w:divBdr>
        <w:top w:val="none" w:sz="0" w:space="0" w:color="auto"/>
        <w:left w:val="none" w:sz="0" w:space="0" w:color="auto"/>
        <w:bottom w:val="none" w:sz="0" w:space="0" w:color="auto"/>
        <w:right w:val="none" w:sz="0" w:space="0" w:color="auto"/>
      </w:divBdr>
    </w:div>
    <w:div w:id="663631424">
      <w:bodyDiv w:val="1"/>
      <w:marLeft w:val="0"/>
      <w:marRight w:val="0"/>
      <w:marTop w:val="0"/>
      <w:marBottom w:val="0"/>
      <w:divBdr>
        <w:top w:val="none" w:sz="0" w:space="0" w:color="auto"/>
        <w:left w:val="none" w:sz="0" w:space="0" w:color="auto"/>
        <w:bottom w:val="none" w:sz="0" w:space="0" w:color="auto"/>
        <w:right w:val="none" w:sz="0" w:space="0" w:color="auto"/>
      </w:divBdr>
    </w:div>
    <w:div w:id="672297759">
      <w:bodyDiv w:val="1"/>
      <w:marLeft w:val="0"/>
      <w:marRight w:val="0"/>
      <w:marTop w:val="0"/>
      <w:marBottom w:val="0"/>
      <w:divBdr>
        <w:top w:val="none" w:sz="0" w:space="0" w:color="auto"/>
        <w:left w:val="none" w:sz="0" w:space="0" w:color="auto"/>
        <w:bottom w:val="none" w:sz="0" w:space="0" w:color="auto"/>
        <w:right w:val="none" w:sz="0" w:space="0" w:color="auto"/>
      </w:divBdr>
    </w:div>
    <w:div w:id="771824041">
      <w:bodyDiv w:val="1"/>
      <w:marLeft w:val="0"/>
      <w:marRight w:val="0"/>
      <w:marTop w:val="0"/>
      <w:marBottom w:val="0"/>
      <w:divBdr>
        <w:top w:val="none" w:sz="0" w:space="0" w:color="auto"/>
        <w:left w:val="none" w:sz="0" w:space="0" w:color="auto"/>
        <w:bottom w:val="none" w:sz="0" w:space="0" w:color="auto"/>
        <w:right w:val="none" w:sz="0" w:space="0" w:color="auto"/>
      </w:divBdr>
    </w:div>
    <w:div w:id="799803739">
      <w:bodyDiv w:val="1"/>
      <w:marLeft w:val="0"/>
      <w:marRight w:val="0"/>
      <w:marTop w:val="0"/>
      <w:marBottom w:val="0"/>
      <w:divBdr>
        <w:top w:val="none" w:sz="0" w:space="0" w:color="auto"/>
        <w:left w:val="none" w:sz="0" w:space="0" w:color="auto"/>
        <w:bottom w:val="none" w:sz="0" w:space="0" w:color="auto"/>
        <w:right w:val="none" w:sz="0" w:space="0" w:color="auto"/>
      </w:divBdr>
    </w:div>
    <w:div w:id="907154569">
      <w:bodyDiv w:val="1"/>
      <w:marLeft w:val="0"/>
      <w:marRight w:val="0"/>
      <w:marTop w:val="0"/>
      <w:marBottom w:val="0"/>
      <w:divBdr>
        <w:top w:val="none" w:sz="0" w:space="0" w:color="auto"/>
        <w:left w:val="none" w:sz="0" w:space="0" w:color="auto"/>
        <w:bottom w:val="none" w:sz="0" w:space="0" w:color="auto"/>
        <w:right w:val="none" w:sz="0" w:space="0" w:color="auto"/>
      </w:divBdr>
    </w:div>
    <w:div w:id="1038356993">
      <w:bodyDiv w:val="1"/>
      <w:marLeft w:val="0"/>
      <w:marRight w:val="0"/>
      <w:marTop w:val="0"/>
      <w:marBottom w:val="0"/>
      <w:divBdr>
        <w:top w:val="none" w:sz="0" w:space="0" w:color="auto"/>
        <w:left w:val="none" w:sz="0" w:space="0" w:color="auto"/>
        <w:bottom w:val="none" w:sz="0" w:space="0" w:color="auto"/>
        <w:right w:val="none" w:sz="0" w:space="0" w:color="auto"/>
      </w:divBdr>
    </w:div>
    <w:div w:id="1051151863">
      <w:bodyDiv w:val="1"/>
      <w:marLeft w:val="0"/>
      <w:marRight w:val="0"/>
      <w:marTop w:val="0"/>
      <w:marBottom w:val="0"/>
      <w:divBdr>
        <w:top w:val="none" w:sz="0" w:space="0" w:color="auto"/>
        <w:left w:val="none" w:sz="0" w:space="0" w:color="auto"/>
        <w:bottom w:val="none" w:sz="0" w:space="0" w:color="auto"/>
        <w:right w:val="none" w:sz="0" w:space="0" w:color="auto"/>
      </w:divBdr>
    </w:div>
    <w:div w:id="1105153377">
      <w:bodyDiv w:val="1"/>
      <w:marLeft w:val="0"/>
      <w:marRight w:val="0"/>
      <w:marTop w:val="0"/>
      <w:marBottom w:val="0"/>
      <w:divBdr>
        <w:top w:val="none" w:sz="0" w:space="0" w:color="auto"/>
        <w:left w:val="none" w:sz="0" w:space="0" w:color="auto"/>
        <w:bottom w:val="none" w:sz="0" w:space="0" w:color="auto"/>
        <w:right w:val="none" w:sz="0" w:space="0" w:color="auto"/>
      </w:divBdr>
    </w:div>
    <w:div w:id="1200751017">
      <w:bodyDiv w:val="1"/>
      <w:marLeft w:val="0"/>
      <w:marRight w:val="0"/>
      <w:marTop w:val="0"/>
      <w:marBottom w:val="0"/>
      <w:divBdr>
        <w:top w:val="none" w:sz="0" w:space="0" w:color="auto"/>
        <w:left w:val="none" w:sz="0" w:space="0" w:color="auto"/>
        <w:bottom w:val="none" w:sz="0" w:space="0" w:color="auto"/>
        <w:right w:val="none" w:sz="0" w:space="0" w:color="auto"/>
      </w:divBdr>
    </w:div>
    <w:div w:id="1239168447">
      <w:bodyDiv w:val="1"/>
      <w:marLeft w:val="0"/>
      <w:marRight w:val="0"/>
      <w:marTop w:val="0"/>
      <w:marBottom w:val="0"/>
      <w:divBdr>
        <w:top w:val="none" w:sz="0" w:space="0" w:color="auto"/>
        <w:left w:val="none" w:sz="0" w:space="0" w:color="auto"/>
        <w:bottom w:val="none" w:sz="0" w:space="0" w:color="auto"/>
        <w:right w:val="none" w:sz="0" w:space="0" w:color="auto"/>
      </w:divBdr>
    </w:div>
    <w:div w:id="1325545624">
      <w:bodyDiv w:val="1"/>
      <w:marLeft w:val="0"/>
      <w:marRight w:val="0"/>
      <w:marTop w:val="0"/>
      <w:marBottom w:val="0"/>
      <w:divBdr>
        <w:top w:val="none" w:sz="0" w:space="0" w:color="auto"/>
        <w:left w:val="none" w:sz="0" w:space="0" w:color="auto"/>
        <w:bottom w:val="none" w:sz="0" w:space="0" w:color="auto"/>
        <w:right w:val="none" w:sz="0" w:space="0" w:color="auto"/>
      </w:divBdr>
    </w:div>
    <w:div w:id="1483695165">
      <w:bodyDiv w:val="1"/>
      <w:marLeft w:val="0"/>
      <w:marRight w:val="0"/>
      <w:marTop w:val="0"/>
      <w:marBottom w:val="0"/>
      <w:divBdr>
        <w:top w:val="none" w:sz="0" w:space="0" w:color="auto"/>
        <w:left w:val="none" w:sz="0" w:space="0" w:color="auto"/>
        <w:bottom w:val="none" w:sz="0" w:space="0" w:color="auto"/>
        <w:right w:val="none" w:sz="0" w:space="0" w:color="auto"/>
      </w:divBdr>
    </w:div>
    <w:div w:id="1600866704">
      <w:bodyDiv w:val="1"/>
      <w:marLeft w:val="0"/>
      <w:marRight w:val="0"/>
      <w:marTop w:val="0"/>
      <w:marBottom w:val="0"/>
      <w:divBdr>
        <w:top w:val="none" w:sz="0" w:space="0" w:color="auto"/>
        <w:left w:val="none" w:sz="0" w:space="0" w:color="auto"/>
        <w:bottom w:val="none" w:sz="0" w:space="0" w:color="auto"/>
        <w:right w:val="none" w:sz="0" w:space="0" w:color="auto"/>
      </w:divBdr>
    </w:div>
    <w:div w:id="1650817596">
      <w:bodyDiv w:val="1"/>
      <w:marLeft w:val="0"/>
      <w:marRight w:val="0"/>
      <w:marTop w:val="0"/>
      <w:marBottom w:val="0"/>
      <w:divBdr>
        <w:top w:val="none" w:sz="0" w:space="0" w:color="auto"/>
        <w:left w:val="none" w:sz="0" w:space="0" w:color="auto"/>
        <w:bottom w:val="none" w:sz="0" w:space="0" w:color="auto"/>
        <w:right w:val="none" w:sz="0" w:space="0" w:color="auto"/>
      </w:divBdr>
    </w:div>
    <w:div w:id="1664166382">
      <w:bodyDiv w:val="1"/>
      <w:marLeft w:val="0"/>
      <w:marRight w:val="0"/>
      <w:marTop w:val="0"/>
      <w:marBottom w:val="0"/>
      <w:divBdr>
        <w:top w:val="none" w:sz="0" w:space="0" w:color="auto"/>
        <w:left w:val="none" w:sz="0" w:space="0" w:color="auto"/>
        <w:bottom w:val="none" w:sz="0" w:space="0" w:color="auto"/>
        <w:right w:val="none" w:sz="0" w:space="0" w:color="auto"/>
      </w:divBdr>
    </w:div>
    <w:div w:id="1729455402">
      <w:bodyDiv w:val="1"/>
      <w:marLeft w:val="0"/>
      <w:marRight w:val="0"/>
      <w:marTop w:val="0"/>
      <w:marBottom w:val="0"/>
      <w:divBdr>
        <w:top w:val="none" w:sz="0" w:space="0" w:color="auto"/>
        <w:left w:val="none" w:sz="0" w:space="0" w:color="auto"/>
        <w:bottom w:val="none" w:sz="0" w:space="0" w:color="auto"/>
        <w:right w:val="none" w:sz="0" w:space="0" w:color="auto"/>
      </w:divBdr>
    </w:div>
    <w:div w:id="2019848579">
      <w:bodyDiv w:val="1"/>
      <w:marLeft w:val="0"/>
      <w:marRight w:val="0"/>
      <w:marTop w:val="0"/>
      <w:marBottom w:val="0"/>
      <w:divBdr>
        <w:top w:val="none" w:sz="0" w:space="0" w:color="auto"/>
        <w:left w:val="none" w:sz="0" w:space="0" w:color="auto"/>
        <w:bottom w:val="none" w:sz="0" w:space="0" w:color="auto"/>
        <w:right w:val="none" w:sz="0" w:space="0" w:color="auto"/>
      </w:divBdr>
    </w:div>
    <w:div w:id="2146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hchr.org/Documents/Publications/FactSheet6Rev.3_fr.pdf" TargetMode="External"/><Relationship Id="rId18" Type="http://schemas.openxmlformats.org/officeDocument/2006/relationships/hyperlink" Target="http://www.achpr.org/fr/communications/procedure/" TargetMode="External"/><Relationship Id="rId26" Type="http://schemas.openxmlformats.org/officeDocument/2006/relationships/hyperlink" Target="http://www.ccji.ca/f/programmes/dossiers/index.php?DOC_INST=15" TargetMode="External"/><Relationship Id="rId3" Type="http://schemas.openxmlformats.org/officeDocument/2006/relationships/settings" Target="settings.xml"/><Relationship Id="rId21" Type="http://schemas.openxmlformats.org/officeDocument/2006/relationships/hyperlink" Target="http://www.eccc.gov.kh/fr" TargetMode="External"/><Relationship Id="rId34" Type="http://schemas.openxmlformats.org/officeDocument/2006/relationships/hyperlink" Target="http://www.ccji.ca/f/programmes/dossiers/index.php?WEBYEP_DI=8" TargetMode="External"/><Relationship Id="rId7" Type="http://schemas.openxmlformats.org/officeDocument/2006/relationships/hyperlink" Target="http://www.icc-cpi.int/FR_Menus/icc/structure%20of%20the%20court/office%20of%20the%20prosecutor/siac/pages/default.aspx" TargetMode="External"/><Relationship Id="rId12" Type="http://schemas.openxmlformats.org/officeDocument/2006/relationships/hyperlink" Target="http://docstore.ohchr.org/SelfServices/FilesHandler.ashx?enc=6QkG1d%2fPPRiCAqhKb7yhslxZjaKm1BdeFE35bnskydnyzTysMZ5Jbeyo0WTHDhu%2fUDXhFtINTLoXQKFYGh4SAmSXYM4yWgznobVbI2w9%2fS4%3d" TargetMode="External"/><Relationship Id="rId17" Type="http://schemas.openxmlformats.org/officeDocument/2006/relationships/hyperlink" Target="http://www.achpr.org/fr/" TargetMode="External"/><Relationship Id="rId25" Type="http://schemas.openxmlformats.org/officeDocument/2006/relationships/hyperlink" Target="http://www.international.gc.ca/court-cour/war-crimes-guerres.aspx?lang=fra" TargetMode="External"/><Relationship Id="rId33" Type="http://schemas.openxmlformats.org/officeDocument/2006/relationships/hyperlink" Target="http://cbsa.gc.ca/security-securite/wc-cg/wc-cg2011-fra.html" TargetMode="External"/><Relationship Id="rId2" Type="http://schemas.openxmlformats.org/officeDocument/2006/relationships/styles" Target="styles.xml"/><Relationship Id="rId16" Type="http://schemas.openxmlformats.org/officeDocument/2006/relationships/hyperlink" Target="http://www.oas.org/fr/" TargetMode="External"/><Relationship Id="rId20" Type="http://schemas.openxmlformats.org/officeDocument/2006/relationships/hyperlink" Target="http://www.echr.coe.int/Pages/home.aspx?p=applicants&amp;c&amp;c=fra" TargetMode="External"/><Relationship Id="rId29" Type="http://schemas.openxmlformats.org/officeDocument/2006/relationships/hyperlink" Target="http://www.ccji.ca/f/programmes/dossiers/index.php?WEBYEP_DI=4" TargetMode="External"/><Relationship Id="rId1" Type="http://schemas.openxmlformats.org/officeDocument/2006/relationships/numbering" Target="numbering.xml"/><Relationship Id="rId6" Type="http://schemas.openxmlformats.org/officeDocument/2006/relationships/hyperlink" Target="http://www.iccnow.org/?lang=fr" TargetMode="External"/><Relationship Id="rId11" Type="http://schemas.openxmlformats.org/officeDocument/2006/relationships/hyperlink" Target="http://www.un.org/womenwatch/daw/cedaw/protocol/modelform-F.PDF" TargetMode="External"/><Relationship Id="rId24" Type="http://schemas.openxmlformats.org/officeDocument/2006/relationships/hyperlink" Target="http://justice.gc.ca/fra/jp-cj/cdg-wc/real-succ.html" TargetMode="External"/><Relationship Id="rId32" Type="http://schemas.openxmlformats.org/officeDocument/2006/relationships/hyperlink" Target="http://www.justice.gc.ca/fra/jp-cj/cdg-wc/part.html" TargetMode="External"/><Relationship Id="rId5" Type="http://schemas.openxmlformats.org/officeDocument/2006/relationships/hyperlink" Target="http://www.icc-cpi.int/FR_Menus/icc/pages/default.aspx" TargetMode="External"/><Relationship Id="rId15" Type="http://schemas.openxmlformats.org/officeDocument/2006/relationships/hyperlink" Target="http://www.ohchr.org/Documents/issues/Disappearances/Communication_form_F.doc" TargetMode="External"/><Relationship Id="rId23" Type="http://schemas.openxmlformats.org/officeDocument/2006/relationships/hyperlink" Target="http://www.trial-ch.org/fr/ressources/tribunaux/tribunaux-hybrides/chambre-pour-les-crimes-de-guerre-en-bosnie-herzegovine.html" TargetMode="External"/><Relationship Id="rId28" Type="http://schemas.openxmlformats.org/officeDocument/2006/relationships/hyperlink" Target="http://www.justice.gc.ca/fra/sjc-csj/just/08.html" TargetMode="External"/><Relationship Id="rId36" Type="http://schemas.openxmlformats.org/officeDocument/2006/relationships/theme" Target="theme/theme1.xml"/><Relationship Id="rId10" Type="http://schemas.openxmlformats.org/officeDocument/2006/relationships/hyperlink" Target="http://www.ccij.ca/f/programmes/dossiers/index.php?DOC_INST=19" TargetMode="External"/><Relationship Id="rId19" Type="http://schemas.openxmlformats.org/officeDocument/2006/relationships/hyperlink" Target="http://www.echr.coe.int/Pages/home.aspx?p=home&amp;c=fra" TargetMode="External"/><Relationship Id="rId31" Type="http://schemas.openxmlformats.org/officeDocument/2006/relationships/hyperlink" Target="http://www.ccij.ca/f/programmes/dossiers/index.php?WEBYEP_DI=11" TargetMode="External"/><Relationship Id="rId4" Type="http://schemas.openxmlformats.org/officeDocument/2006/relationships/webSettings" Target="webSettings.xml"/><Relationship Id="rId9" Type="http://schemas.openxmlformats.org/officeDocument/2006/relationships/hyperlink" Target="http://www2.ohchr.org/french/bodies/chr/complaints.htm" TargetMode="External"/><Relationship Id="rId14" Type="http://schemas.openxmlformats.org/officeDocument/2006/relationships/hyperlink" Target="https://treaties.un.org/doc/source/signature/2012/CTC_4-11d.pdf" TargetMode="External"/><Relationship Id="rId22" Type="http://schemas.openxmlformats.org/officeDocument/2006/relationships/hyperlink" Target="http://www.eccc.gov.kh/fr/victims-support" TargetMode="External"/><Relationship Id="rId27" Type="http://schemas.openxmlformats.org/officeDocument/2006/relationships/hyperlink" Target="http://www.ccji.ca/f/programmes/dossiers/index.php?WEBYEP_DI=1" TargetMode="External"/><Relationship Id="rId30" Type="http://schemas.openxmlformats.org/officeDocument/2006/relationships/hyperlink" Target="http://www.ccji.ca/f/programmes/dossiers/index.php?WEBYEP_DI=7" TargetMode="External"/><Relationship Id="rId35" Type="http://schemas.openxmlformats.org/officeDocument/2006/relationships/fontTable" Target="fontTable.xml"/><Relationship Id="rId8" Type="http://schemas.openxmlformats.org/officeDocument/2006/relationships/hyperlink" Target="http://www.ohchr.org/FR/HRBodies/CCPR/Pages/CCPR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 Toulait</dc:creator>
  <cp:lastModifiedBy>Thomas Christian</cp:lastModifiedBy>
  <cp:revision>22</cp:revision>
  <dcterms:created xsi:type="dcterms:W3CDTF">2014-12-10T15:11:00Z</dcterms:created>
  <dcterms:modified xsi:type="dcterms:W3CDTF">2014-12-17T02:36:00Z</dcterms:modified>
</cp:coreProperties>
</file>