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after="0" w:before="0"/>
        <w:contextualSpacing w:val="0"/>
      </w:pPr>
      <w:bookmarkStart w:id="0" w:colFirst="0" w:name="h.gjdgxs" w:colLast="0"/>
      <w:bookmarkEnd w:id="0"/>
      <w:r w:rsidRPr="00000000" w:rsidR="00000000" w:rsidDel="00000000">
        <w:rPr>
          <w:rFonts w:cs="Times New Roman" w:hAnsi="Times New Roman" w:eastAsia="Times New Roman" w:ascii="Times New Roman"/>
          <w:rtl w:val="0"/>
        </w:rPr>
        <w:t xml:space="preserve">Website Testing Results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0" w:before="200"/>
        <w:contextualSpacing w:val="0"/>
      </w:pPr>
      <w:bookmarkStart w:id="1" w:colFirst="0" w:name="h.30j0zll" w:colLast="0"/>
      <w:bookmarkEnd w:id="1"/>
      <w:r w:rsidRPr="00000000" w:rsidR="00000000" w:rsidDel="00000000">
        <w:rPr>
          <w:rFonts w:cs="Times New Roman" w:hAnsi="Times New Roman" w:eastAsia="Times New Roman" w:ascii="Times New Roman"/>
          <w:u w:val="single"/>
          <w:rtl w:val="0"/>
        </w:rPr>
        <w:t xml:space="preserve">General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Arrow</w:t>
      </w:r>
      <w:r w:rsidRPr="00000000" w:rsidR="00000000" w:rsidDel="00000000">
        <w:rPr>
          <w:rFonts w:cs="Times New Roman" w:hAnsi="Times New Roman" w:eastAsia="Times New Roman" w:ascii="Times New Roman"/>
          <w:b w:val="0"/>
          <w:color w:val="000000"/>
          <w:sz w:val="24"/>
          <w:rtl w:val="0"/>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Discussion required - significant effort involved in changing this behaviour as it is designed to accommodate smaller (i.e. smartphone) screens.</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 a change so that above small screen sizes the available mechanisms are displayed in a grid instead of a scrollable strip with arrows.</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Transition between questions</w:t>
      </w:r>
      <w:r w:rsidRPr="00000000" w:rsidR="00000000" w:rsidDel="00000000">
        <w:rPr>
          <w:rFonts w:cs="Times New Roman" w:hAnsi="Times New Roman" w:eastAsia="Times New Roman" w:ascii="Times New Roman"/>
          <w:b w:val="0"/>
          <w:color w:val="000000"/>
          <w:sz w:val="24"/>
          <w:rtl w:val="0"/>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is possible and simple to implement but it also raises the possibility of users thinking nothing is happening and clicking around other answers to try to trigger a response. Some sort of additional visual confirmation may be required, e.g. “Processing...”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 think a 1 second delay wouldn’t cause users to think nothing is happening and start clicking around. If your experience is that 1 second is too long, then maybe we can do ½ second.</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a full 1 second delay and displaying the text 'processing...' beneath the answers area to indicate activity</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Reset button?</w:t>
      </w:r>
      <w:r w:rsidRPr="00000000" w:rsidR="00000000" w:rsidDel="00000000">
        <w:rPr>
          <w:rFonts w:cs="Times New Roman" w:hAnsi="Times New Roman" w:eastAsia="Times New Roman" w:ascii="Times New Roman"/>
          <w:b w:val="0"/>
          <w:color w:val="000000"/>
          <w:sz w:val="24"/>
          <w:rtl w:val="0"/>
        </w:rPr>
        <w:t xml:space="preserve"> – Is it possible to have a ‘reset’ button on each screen such that you can clear all your answers and start over?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Yes, should be relatively simple, but is this actually something that users are expected to need or is it just something that would make testing easier?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 can envision various scenarios where users would want to use this so if it’s relatively simple we’d like to do it. But we decided the button should be called “Start Again” rather than “reset”.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Start Again button on each question. Resets all question answers, removes outcome availability history, resets question button colouring, resets unanswered question count, and resets % complete information.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i w:val="1"/>
          <w:color w:val="000000"/>
          <w:sz w:val="24"/>
        </w:rPr>
      </w:pPr>
      <w:r w:rsidRPr="00000000" w:rsidR="00000000" w:rsidDel="00000000">
        <w:rPr>
          <w:rFonts w:cs="Times New Roman" w:hAnsi="Times New Roman" w:eastAsia="Times New Roman" w:ascii="Times New Roman"/>
          <w:b w:val="1"/>
          <w:color w:val="000000"/>
          <w:sz w:val="24"/>
          <w:rtl w:val="0"/>
        </w:rPr>
        <w:t xml:space="preserve">Why This Question</w:t>
      </w:r>
      <w:r w:rsidRPr="00000000" w:rsidR="00000000" w:rsidDel="00000000">
        <w:rPr>
          <w:rFonts w:cs="Times New Roman" w:hAnsi="Times New Roman" w:eastAsia="Times New Roman" w:ascii="Times New Roman"/>
          <w:b w:val="0"/>
          <w:color w:val="000000"/>
          <w:sz w:val="24"/>
          <w:rtl w:val="0"/>
        </w:rPr>
        <w:t xml:space="preserve"> </w:t>
      </w:r>
      <w:r w:rsidRPr="00000000" w:rsidR="00000000" w:rsidDel="00000000">
        <w:rPr>
          <w:rFonts w:cs="Times New Roman" w:hAnsi="Times New Roman" w:eastAsia="Times New Roman" w:ascii="Times New Roman"/>
          <w:b w:val="1"/>
          <w:color w:val="000000"/>
          <w:sz w:val="24"/>
          <w:rtl w:val="0"/>
        </w:rPr>
        <w:t xml:space="preserve">part 1</w:t>
      </w:r>
      <w:r w:rsidRPr="00000000" w:rsidR="00000000" w:rsidDel="00000000">
        <w:rPr>
          <w:rFonts w:cs="Times New Roman" w:hAnsi="Times New Roman" w:eastAsia="Times New Roman" w:ascii="Times New Roman"/>
          <w:b w:val="0"/>
          <w:color w:val="000000"/>
          <w:sz w:val="24"/>
          <w:rtl w:val="0"/>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sidRPr="00000000" w:rsidR="00000000" w:rsidDel="00000000">
        <w:rPr>
          <w:rFonts w:cs="Times New Roman" w:hAnsi="Times New Roman" w:eastAsia="Times New Roman" w:ascii="Times New Roman"/>
          <w:b w:val="0"/>
          <w:i w:val="1"/>
          <w:color w:val="000000"/>
          <w:sz w:val="24"/>
          <w:rtl w:val="0"/>
        </w:rPr>
        <w:t xml:space="preserve">This isn’t a big issue for us so if it’s difficult to change then we don’t want to worry about it.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Yes, should be relatively simple.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i w:val="0"/>
          <w:color w:val="ff3333"/>
          <w:sz w:val="24"/>
          <w:rtl w:val="0"/>
        </w:rPr>
        <w:t xml:space="preserve">Implemented as requested.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Why This Question</w:t>
      </w:r>
      <w:r w:rsidRPr="00000000" w:rsidR="00000000" w:rsidDel="00000000">
        <w:rPr>
          <w:rFonts w:cs="Times New Roman" w:hAnsi="Times New Roman" w:eastAsia="Times New Roman" w:ascii="Times New Roman"/>
          <w:b w:val="0"/>
          <w:color w:val="000000"/>
          <w:sz w:val="24"/>
          <w:rtl w:val="0"/>
        </w:rPr>
        <w:t xml:space="preserve"> </w:t>
      </w:r>
      <w:r w:rsidRPr="00000000" w:rsidR="00000000" w:rsidDel="00000000">
        <w:rPr>
          <w:rFonts w:cs="Times New Roman" w:hAnsi="Times New Roman" w:eastAsia="Times New Roman" w:ascii="Times New Roman"/>
          <w:b w:val="1"/>
          <w:color w:val="000000"/>
          <w:sz w:val="24"/>
          <w:rtl w:val="0"/>
        </w:rPr>
        <w:t xml:space="preserve">part 2</w:t>
      </w:r>
      <w:r w:rsidRPr="00000000" w:rsidR="00000000" w:rsidDel="00000000">
        <w:rPr>
          <w:rFonts w:cs="Times New Roman" w:hAnsi="Times New Roman" w:eastAsia="Times New Roman" w:ascii="Times New Roman"/>
          <w:b w:val="0"/>
          <w:color w:val="000000"/>
          <w:sz w:val="24"/>
          <w:rtl w:val="0"/>
        </w:rPr>
        <w:t xml:space="preserve"> – We’d like to give more of an explanation about what choosing “unknown” implies in certain questions. So we’d like to add the following sentence(s) to “Why This Question” for the following questions: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2a</w:t>
      </w:r>
      <w:r w:rsidRPr="00000000" w:rsidR="00000000" w:rsidDel="00000000">
        <w:rPr>
          <w:rFonts w:cs="Times New Roman" w:hAnsi="Times New Roman" w:eastAsia="Times New Roman" w:ascii="Times New Roman"/>
          <w:b w:val="0"/>
          <w:color w:val="000000"/>
          <w:sz w:val="24"/>
          <w:rtl w:val="0"/>
        </w:rPr>
        <w:t xml:space="preserve"> – “An answer of ‘unknown’ to this question assumes that there were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citizens of any other country who participated in the abuses.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 </w:t>
      </w:r>
      <w:r w:rsidRPr="00000000" w:rsidR="00000000" w:rsidDel="00000000">
        <w:rPr>
          <w:rFonts w:cs="Times New Roman" w:hAnsi="Times New Roman" w:eastAsia="Times New Roman" w:ascii="Times New Roman"/>
          <w:b w:val="0"/>
          <w:color w:val="000000"/>
          <w:sz w:val="24"/>
          <w:rtl w:val="0"/>
        </w:rPr>
        <w:t xml:space="preserve">– “Please answer ‘unknown’ if you are not completely sure who was responsible for the abuses. An answer of ‘unknown’ to this question will not eliminate any of the justice options.”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11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are currently living in Canada.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12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ever visit Canada.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13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travel outside the country.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14a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courts are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fair and independent.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14b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victim or the victim's family did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try to bring a case or a complaint. In other words, for this question an answer of ‘unknown’ will have the same result as ‘no’.”beyond</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15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victim or the victim's family did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submit a complaint to any other international court or body. In other words, for this question an answer of ‘unknown’ will have the same result as ‘no’.”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 simple.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Mechanism Names/Logos</w:t>
      </w:r>
      <w:r w:rsidRPr="00000000" w:rsidR="00000000" w:rsidDel="00000000">
        <w:rPr>
          <w:rFonts w:cs="Times New Roman" w:hAnsi="Times New Roman" w:eastAsia="Times New Roman" w:ascii="Times New Roman"/>
          <w:b w:val="0"/>
          <w:color w:val="000000"/>
          <w:sz w:val="24"/>
          <w:rtl w:val="0"/>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sidRPr="00000000" w:rsidR="00000000" w:rsidDel="00000000">
        <w:rPr>
          <w:rFonts w:cs="Times New Roman" w:hAnsi="Times New Roman" w:eastAsia="Times New Roman" w:ascii="Times New Roman"/>
          <w:b w:val="0"/>
          <w:i w:val="1"/>
          <w:color w:val="000000"/>
          <w:sz w:val="24"/>
          <w:rtl w:val="0"/>
        </w:rPr>
        <w:t xml:space="preserve">What would you suggest? One thing we wondered about was whether the logo could be faint with the name superimposed over the top.</w:t>
      </w:r>
      <w:r w:rsidRPr="00000000" w:rsidR="00000000" w:rsidDel="00000000">
        <w:rPr>
          <w:rFonts w:cs="Times New Roman" w:hAnsi="Times New Roman" w:eastAsia="Times New Roman" w:ascii="Times New Roman"/>
          <w:b w:val="0"/>
          <w:color w:val="000000"/>
          <w:sz w:val="24"/>
          <w:rtl w:val="0"/>
        </w:rPr>
        <w:t xml:space="preserve">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Limitations period </w:t>
      </w:r>
      <w:r w:rsidRPr="00000000" w:rsidR="00000000" w:rsidDel="00000000">
        <w:rPr>
          <w:rFonts w:cs="Times New Roman" w:hAnsi="Times New Roman" w:eastAsia="Times New Roman" w:ascii="Times New Roman"/>
          <w:b w:val="0"/>
          <w:color w:val="000000"/>
          <w:sz w:val="24"/>
          <w:rtl w:val="0"/>
        </w:rPr>
        <w:t xml:space="preserve">–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Top banner</w:t>
      </w:r>
      <w:r w:rsidRPr="00000000" w:rsidR="00000000" w:rsidDel="00000000">
        <w:rPr>
          <w:rFonts w:cs="Times New Roman" w:hAnsi="Times New Roman" w:eastAsia="Times New Roman" w:ascii="Times New Roman"/>
          <w:b w:val="0"/>
          <w:color w:val="000000"/>
          <w:sz w:val="24"/>
          <w:rtl w:val="0"/>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opted for 'Justice Institutions' as the full text was too much for the home page's middle column.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Spacing on home page</w:t>
      </w:r>
      <w:r w:rsidRPr="00000000" w:rsidR="00000000" w:rsidDel="00000000">
        <w:rPr>
          <w:rFonts w:cs="Times New Roman" w:hAnsi="Times New Roman" w:eastAsia="Times New Roman" w:ascii="Times New Roman"/>
          <w:b w:val="0"/>
          <w:color w:val="000000"/>
          <w:sz w:val="24"/>
          <w:rtl w:val="0"/>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Had to disable text justification to reduce space between words, text no longer meets square dimensions.</w:t>
      </w:r>
    </w:p>
    <w:p w:rsidP="00000000" w:rsidRPr="00000000" w:rsidR="00000000" w:rsidDel="00000000" w:rsidRDefault="00000000">
      <w:pPr>
        <w:widowControl w:val="1"/>
        <w:spacing w:lineRule="auto" w:after="240" w:line="276" w:before="0"/>
        <w:ind w:left="720" w:firstLine="0" w:right="0"/>
        <w:contextualSpacing w:val="0"/>
        <w:jc w:val="left"/>
      </w:pPr>
      <w:r w:rsidRPr="00000000" w:rsidR="00000000" w:rsidDel="00000000">
        <w:rPr>
          <w:color w:val="ff3333"/>
          <w:rtl w:val="0"/>
        </w:rPr>
        <w:t xml:space="preserve">Footer change implemented.</w:t>
      </w:r>
      <w:r w:rsidRPr="00000000" w:rsidR="00000000" w:rsidDel="00000000">
        <w:rPr>
          <w:rtl w:val="0"/>
        </w:rPr>
      </w:r>
    </w:p>
    <w:p w:rsidP="00000000" w:rsidRPr="00000000" w:rsidR="00000000" w:rsidDel="00000000" w:rsidRDefault="00000000">
      <w:pPr>
        <w:pStyle w:val="Heading1"/>
        <w:spacing w:lineRule="auto" w:after="0" w:before="200"/>
        <w:contextualSpacing w:val="0"/>
      </w:pPr>
      <w:r w:rsidRPr="00000000" w:rsidR="00000000" w:rsidDel="00000000">
        <w:rPr>
          <w:rFonts w:cs="Times New Roman" w:hAnsi="Times New Roman" w:eastAsia="Times New Roman" w:ascii="Times New Roman"/>
          <w:u w:val="single"/>
          <w:rtl w:val="0"/>
        </w:rPr>
        <w:t xml:space="preserve">Specific pages/questions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Final Page (Next Steps)</w:t>
      </w:r>
      <w:r w:rsidRPr="00000000" w:rsidR="00000000" w:rsidDel="00000000">
        <w:rPr>
          <w:rFonts w:cs="Times New Roman" w:hAnsi="Times New Roman" w:eastAsia="Times New Roman" w:ascii="Times New Roman"/>
          <w:b w:val="0"/>
          <w:color w:val="000000"/>
          <w:sz w:val="24"/>
          <w:rtl w:val="0"/>
        </w:rPr>
        <w:t xml:space="preserve"> – We would like to make a number of changes to the screen that comes up after completing question 15: </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should cut the "Check Your Possible Options" banner</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The banner about how many unanswered questions there are should go on top, and we should add the phrase “which can cause inaccurate results” (i.e. it should read “XX questions are unanswered which can cause inaccurate results”)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Below that should be "← Back to the Test".</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Tom: Is the disclaimer provided later in this document?? I don't see any new text for the disclaimer in the 'available options' tab</w:t>
      </w:r>
    </w:p>
    <w:p w:rsidP="00000000" w:rsidRPr="00000000" w:rsidR="00000000" w:rsidDel="00000000" w:rsidRDefault="00000000">
      <w:pPr>
        <w:widowControl w:val="1"/>
        <w:numPr>
          <w:ilvl w:val="1"/>
          <w:numId w:val="1"/>
        </w:numPr>
        <w:spacing w:lineRule="auto" w:after="24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want to change most of the wording for the “Next Steps” tab. It should now read:</w:t>
      </w:r>
    </w:p>
    <w:p w:rsidP="00000000" w:rsidRPr="00000000" w:rsidR="00000000" w:rsidDel="00000000" w:rsidRDefault="00000000">
      <w:pPr>
        <w:spacing w:lineRule="auto" w:after="240" w:before="0"/>
        <w:ind w:left="720" w:firstLine="0" w:right="0"/>
        <w:contextualSpacing w:val="0"/>
      </w:pPr>
      <w:r w:rsidRPr="00000000" w:rsidR="00000000" w:rsidDel="00000000">
        <w:rPr>
          <w:rtl w:val="0"/>
        </w:rPr>
        <w:t xml:space="preserve">[Header] What To Do Next?</w:t>
      </w:r>
      <w:r w:rsidRPr="00000000" w:rsidR="00000000" w:rsidDel="00000000">
        <w:rPr>
          <w:rtl w:val="0"/>
        </w:rPr>
      </w:r>
    </w:p>
    <w:p w:rsidP="00000000" w:rsidRPr="00000000" w:rsidR="00000000" w:rsidDel="00000000" w:rsidRDefault="00000000">
      <w:pPr>
        <w:spacing w:lineRule="auto" w:after="240" w:before="0"/>
        <w:ind w:left="720" w:firstLine="0" w:right="0"/>
        <w:contextualSpacing w:val="0"/>
      </w:pPr>
      <w:r w:rsidRPr="00000000" w:rsidR="00000000" w:rsidDel="00000000">
        <w:rPr>
          <w:rtl w:val="0"/>
        </w:rPr>
        <w:t xml:space="preserve">You can take any of the following steps or end your session.</w:t>
      </w:r>
      <w:r w:rsidRPr="00000000" w:rsidR="00000000" w:rsidDel="00000000">
        <w:rPr>
          <w:rtl w:val="0"/>
        </w:rPr>
      </w:r>
    </w:p>
    <w:p w:rsidP="00000000" w:rsidRPr="00000000" w:rsidR="00000000" w:rsidDel="00000000" w:rsidRDefault="00000000">
      <w:pPr>
        <w:widowControl w:val="1"/>
        <w:numPr>
          <w:ilvl w:val="2"/>
          <w:numId w:val="1"/>
        </w:numPr>
        <w:spacing w:lineRule="auto" w:after="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Learn more about your options.</w:t>
      </w:r>
      <w:r w:rsidRPr="00000000" w:rsidR="00000000" w:rsidDel="00000000">
        <w:rPr>
          <w:rFonts w:cs="Times New Roman" w:hAnsi="Times New Roman" w:eastAsia="Times New Roman" w:ascii="Times New Roman"/>
          <w:b w:val="0"/>
          <w:color w:val="000000"/>
          <w:sz w:val="24"/>
          <w:rtl w:val="0"/>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rsidP="00000000" w:rsidRPr="00000000" w:rsidR="00000000" w:rsidDel="00000000" w:rsidRDefault="00000000">
      <w:pPr>
        <w:widowControl w:val="1"/>
        <w:numPr>
          <w:ilvl w:val="2"/>
          <w:numId w:val="1"/>
        </w:numPr>
        <w:spacing w:lineRule="auto" w:after="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Read about what other survivors have done.</w:t>
      </w:r>
      <w:r w:rsidRPr="00000000" w:rsidR="00000000" w:rsidDel="00000000">
        <w:rPr>
          <w:rFonts w:cs="Times New Roman" w:hAnsi="Times New Roman" w:eastAsia="Times New Roman" w:ascii="Times New Roman"/>
          <w:b w:val="0"/>
          <w:color w:val="000000"/>
          <w:sz w:val="24"/>
          <w:rtl w:val="0"/>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rsidP="00000000" w:rsidRPr="00000000" w:rsidR="00000000" w:rsidDel="00000000" w:rsidRDefault="00000000">
      <w:pPr>
        <w:widowControl w:val="1"/>
        <w:numPr>
          <w:ilvl w:val="2"/>
          <w:numId w:val="1"/>
        </w:numPr>
        <w:spacing w:lineRule="auto" w:after="24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Contact CCIJ to discuss your case. </w:t>
      </w:r>
      <w:r w:rsidRPr="00000000" w:rsidR="00000000" w:rsidDel="00000000">
        <w:rPr>
          <w:rFonts w:cs="Times New Roman" w:hAnsi="Times New Roman" w:eastAsia="Times New Roman" w:ascii="Times New Roman"/>
          <w:b w:val="0"/>
          <w:color w:val="000000"/>
          <w:sz w:val="24"/>
          <w:rtl w:val="0"/>
        </w:rPr>
        <w:t xml:space="preserve">Contact details are provided at the bottom of this page and at the CCIJ site.</w:t>
      </w:r>
    </w:p>
    <w:p w:rsidP="00000000" w:rsidRPr="00000000" w:rsidR="00000000" w:rsidDel="00000000" w:rsidRDefault="00000000">
      <w:pPr>
        <w:spacing w:lineRule="auto" w:after="240" w:before="0"/>
        <w:ind w:left="1080" w:firstLine="0" w:right="0"/>
        <w:contextualSpacing w:val="0"/>
      </w:pPr>
      <w:r w:rsidRPr="00000000" w:rsidR="00000000" w:rsidDel="00000000">
        <w:rPr>
          <w:rtl w:val="0"/>
        </w:rPr>
        <w:t xml:space="preserve">□ If you want to send your results directly to us, please click this box and provide your email address.</w:t>
      </w:r>
      <w:r w:rsidRPr="00000000" w:rsidR="00000000" w:rsidDel="00000000">
        <w:rPr>
          <w:rtl w:val="0"/>
        </w:rPr>
      </w:r>
    </w:p>
    <w:p w:rsidP="00000000" w:rsidRPr="00000000" w:rsidR="00000000" w:rsidDel="00000000" w:rsidRDefault="00000000">
      <w:pPr>
        <w:spacing w:lineRule="auto" w:after="240" w:before="0"/>
        <w:ind w:left="1080" w:firstLine="0" w:right="0"/>
        <w:contextualSpacing w:val="0"/>
      </w:pPr>
      <w:r w:rsidRPr="00000000" w:rsidR="00000000" w:rsidDel="00000000">
        <w:rPr>
          <w:rtl w:val="0"/>
        </w:rPr>
        <w:t xml:space="preserve">□ If you want to receive regular updates from CCIJ, please click this box and provide your email address.</w:t>
      </w:r>
      <w:r w:rsidRPr="00000000" w:rsidR="00000000" w:rsidDel="00000000">
        <w:rPr>
          <w:rtl w:val="0"/>
        </w:rPr>
      </w:r>
    </w:p>
    <w:p w:rsidP="00000000" w:rsidRPr="00000000" w:rsidR="00000000" w:rsidDel="00000000" w:rsidRDefault="00000000">
      <w:pPr>
        <w:spacing w:lineRule="auto" w:after="240" w:before="0"/>
        <w:ind w:left="1080" w:firstLine="0" w:right="0"/>
        <w:contextualSpacing w:val="0"/>
      </w:pPr>
      <w:r w:rsidRPr="00000000" w:rsidR="00000000" w:rsidDel="00000000">
        <w:rPr>
          <w:color w:val="ff3333"/>
          <w:rtl w:val="0"/>
        </w:rPr>
        <w:t xml:space="preserve">Implemented an alternate approach - too many adjustments to create exactly what is described in these last two checkbox points.</w:t>
      </w:r>
      <w:r w:rsidRPr="00000000" w:rsidR="00000000" w:rsidDel="00000000">
        <w:rPr>
          <w:rtl w:val="0"/>
        </w:rPr>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also want to add a fourth tab called “Feedback” and that page should just be the same as the current box that pops up when you click on the ‘provide feedback’ logo.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We’re happy to go with whatever you think is best – a feedback button would be fine.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2a</w:t>
      </w:r>
      <w:r w:rsidRPr="00000000" w:rsidR="00000000" w:rsidDel="00000000">
        <w:rPr>
          <w:rFonts w:cs="Times New Roman" w:hAnsi="Times New Roman" w:eastAsia="Times New Roman" w:ascii="Times New Roman"/>
          <w:b w:val="0"/>
          <w:color w:val="000000"/>
          <w:sz w:val="24"/>
          <w:rtl w:val="0"/>
        </w:rPr>
        <w:t xml:space="preserve"> – An answer of “unknown” should be considered the same as an answer of “no”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It already is ?</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2b</w:t>
      </w:r>
      <w:r w:rsidRPr="00000000" w:rsidR="00000000" w:rsidDel="00000000">
        <w:rPr>
          <w:rFonts w:cs="Times New Roman" w:hAnsi="Times New Roman" w:eastAsia="Times New Roman" w:ascii="Times New Roman"/>
          <w:b w:val="0"/>
          <w:color w:val="000000"/>
          <w:sz w:val="24"/>
          <w:rtl w:val="0"/>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Can the dropdown for ‘year’ in the calendar go back to 1900 rather than 1950? (By the way, if you type it in manually, it will accept years before 1950)</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Changed to 1900. It's fine if the user can manually enter an earlier date - the 1950 limit was only imposed to keep the list of selectable years to a manageable size and avoid excessive scrolling.</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 will need some more information on the device(s) that was used when these issues were encountered. I haven't seen any similar issues on my laptop or my Android phone.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720" w:firstLine="0" w:right="0"/>
        <w:contextualSpacing w:val="0"/>
        <w:jc w:val="left"/>
      </w:pPr>
      <w:bookmarkStart w:id="2" w:colFirst="0" w:name="h.1fob9te" w:colLast="0"/>
      <w:bookmarkEnd w:id="2"/>
      <w:r w:rsidRPr="00000000" w:rsidR="00000000" w:rsidDel="00000000">
        <w:rPr>
          <w:rFonts w:cs="Arial" w:hAnsi="Arial" w:eastAsia="Arial" w:ascii="Arial"/>
          <w:b w:val="0"/>
          <w:color w:val="e36c0a"/>
          <w:sz w:val="24"/>
          <w:rtl w:val="0"/>
        </w:rPr>
        <w:t xml:space="preserve">Okay, here’s the information on what devices were used. Problem (a) was encountered both on a PC using Chrome as the browser and on a Mac using Safari (however, another person using a Mac and Safari did not encounter any problems). Problem (b) was on a PC using Mozilla Firefox. Problem (c) was, I think, on a PC with Chrome.</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color w:val="e36c0a"/>
          <w:sz w:val="24"/>
          <w:rtl w:val="0"/>
        </w:rPr>
        <w:tab/>
      </w:r>
      <w:r w:rsidRPr="00000000" w:rsidR="00000000" w:rsidDel="00000000">
        <w:rPr>
          <w:rtl w:val="0"/>
        </w:rPr>
      </w:r>
    </w:p>
    <w:p w:rsidP="00000000" w:rsidRPr="00000000" w:rsidR="00000000" w:rsidDel="00000000" w:rsidRDefault="00000000">
      <w:pPr>
        <w:widowControl w:val="1"/>
        <w:spacing w:lineRule="auto" w:after="0" w:line="276" w:before="0"/>
        <w:ind w:left="0" w:firstLine="720" w:right="0"/>
        <w:contextualSpacing w:val="0"/>
        <w:jc w:val="left"/>
      </w:pPr>
      <w:r w:rsidRPr="00000000" w:rsidR="00000000" w:rsidDel="00000000">
        <w:rPr>
          <w:color w:val="ff3333"/>
          <w:rtl w:val="0"/>
        </w:rPr>
        <w:t xml:space="preserve">I was never able to recreate any of these issues and can’t think of anything that might cause them to occur. However it is possible that the calendar I was using contained bugs. A new version of the calendar has since been released and the OfJ tool is now using this version. This may have an effect on the incorrect behaviour. </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Belgium recently ratified the UN Committee on the Rights of the Child so if someone puts in a date of 30 May 2014 or later, the Committee needs to remain available for Belgium.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Belgium recently ratified the UN Committee on Economic, Social and Cultural Rights so if someone puts in a date of 20 May 2014 or later, the Committee needs to remain available for Belgium.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Cabo Verde recently ratified the UN Committee on Economic, Social and Cultural Rights so if someone puts in a date of 23 June 2014 or later, the Committee needs to remain available for Cabo Verde.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 </w:t>
      </w:r>
      <w:r w:rsidRPr="00000000" w:rsidR="00000000" w:rsidDel="00000000">
        <w:rPr>
          <w:rFonts w:cs="Times New Roman" w:hAnsi="Times New Roman" w:eastAsia="Times New Roman" w:ascii="Times New Roman"/>
          <w:b w:val="0"/>
          <w:color w:val="000000"/>
          <w:sz w:val="24"/>
          <w:rtl w:val="0"/>
        </w:rPr>
        <w:t xml:space="preserve">– Any date entered seems to eliminate the War Crimes Chamber at the Court of Bosnia and Herzegovina. This needs to be fixed. The date of ratification on the spreadsheet is 3 July 2002. If question 3 is left unanswered, Bosnia court remains available.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Fixed, but does this make sense in its fixed state? Surely the crimes the court is interested in occurred before 2002/07/03 (i.e. the early 90s)???</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5a</w:t>
      </w:r>
      <w:r w:rsidRPr="00000000" w:rsidR="00000000" w:rsidDel="00000000">
        <w:rPr>
          <w:rFonts w:cs="Times New Roman" w:hAnsi="Times New Roman" w:eastAsia="Times New Roman" w:ascii="Times New Roman"/>
          <w:b w:val="0"/>
          <w:color w:val="000000"/>
          <w:sz w:val="24"/>
          <w:rtl w:val="0"/>
        </w:rPr>
        <w:t xml:space="preserve"> – “Unknown” should be deleted. We no longer want this as an option.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 Mechanisms affected: war crimes chamber of the court of bosnia &amp; herzegovina, un committee on rights of the child, un committee on the elimination of racial discrimination, immigration penalties in canada, international criminal court, criminal prosecution in canada, civil lawsuit in canada.</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 though removed Abused against a child under the age of 18 after discussion with Matt.</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International Criminal Court, we need to eliminate “Denial of fair trial” as an act that gives the ICC jurisdiction (i.e. if that is the only act selected then the ICC needs to be eliminated).</w:t>
      </w:r>
    </w:p>
    <w:p w:rsidP="00000000" w:rsidRPr="00000000" w:rsidR="00000000" w:rsidDel="00000000" w:rsidRDefault="00000000">
      <w:pPr>
        <w:widowControl w:val="1"/>
        <w:spacing w:lineRule="auto" w:after="0" w:line="276" w:before="0"/>
        <w:ind w:right="0"/>
        <w:contextualSpacing w:val="0"/>
        <w:jc w:val="left"/>
      </w:pPr>
      <w:r w:rsidRPr="00000000" w:rsidR="00000000" w:rsidDel="00000000">
        <w:rPr>
          <w:color w:val="ff0000"/>
          <w:rtl w:val="0"/>
        </w:rPr>
        <w:tab/>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 –</w:t>
      </w:r>
      <w:r w:rsidRPr="00000000" w:rsidR="00000000" w:rsidDel="00000000">
        <w:rPr>
          <w:rFonts w:cs="Times New Roman" w:hAnsi="Times New Roman" w:eastAsia="Times New Roman" w:ascii="Times New Roman"/>
          <w:b w:val="0"/>
          <w:color w:val="000000"/>
          <w:sz w:val="24"/>
          <w:rtl w:val="0"/>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 don't see the issue here - this is exactly how CEDAW currently works. Checking any of the listed abuses alongside “Abuse against a woman” correctly makes CEDAW available. There could be some confusion here as the available mechanisms are re-assessed each time a checkbox is checked. As at least two checkboxes are required for CEDAW this means that on the first checkbox, regardless of which one it is, CEDAW becomes unavailable until the second checkbox is checked.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7, 8, 9</w:t>
      </w:r>
      <w:r w:rsidRPr="00000000" w:rsidR="00000000" w:rsidDel="00000000">
        <w:rPr>
          <w:rFonts w:cs="Times New Roman" w:hAnsi="Times New Roman" w:eastAsia="Times New Roman" w:ascii="Times New Roman"/>
          <w:b w:val="0"/>
          <w:color w:val="000000"/>
          <w:sz w:val="24"/>
          <w:rtl w:val="0"/>
        </w:rPr>
        <w:t xml:space="preserve"> – “Unknown” should be deleted. We no longer want this as an option.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w:t>
      </w:r>
      <w:r w:rsidRPr="00000000" w:rsidR="00000000" w:rsidDel="00000000">
        <w:rPr>
          <w:rFonts w:cs="Times New Roman" w:hAnsi="Times New Roman" w:eastAsia="Times New Roman" w:ascii="Times New Roman"/>
          <w:b w:val="0"/>
          <w:color w:val="000000"/>
          <w:sz w:val="24"/>
          <w:rtl w:val="0"/>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Unknown is already an option. If selected, 'None of the above' will keep a mechanism available except if the mechanism previously required one of the following answers (and no other answers): Soldier in government's army, Police officer, Other government official.</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w:t>
      </w:r>
      <w:r w:rsidRPr="00000000" w:rsidR="00000000" w:rsidDel="00000000">
        <w:rPr>
          <w:rFonts w:cs="Times New Roman" w:hAnsi="Times New Roman" w:eastAsia="Times New Roman" w:ascii="Times New Roman"/>
          <w:b w:val="0"/>
          <w:color w:val="000000"/>
          <w:sz w:val="24"/>
          <w:rtl w:val="0"/>
        </w:rPr>
        <w:t xml:space="preserve"> – We want to re-order the columns. The left column should have: Soldier in government's army, Police officer, Other government official, Company or corporation. The right column should have: Soldier in rebel army, None of the above, Unknown.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This had to be implemented slightly differently to described.</w:t>
      </w:r>
      <w:r w:rsidRPr="00000000" w:rsidR="00000000" w:rsidDel="00000000">
        <w:rPr>
          <w:rFonts w:cs="Times New Roman" w:hAnsi="Times New Roman" w:eastAsia="Times New Roman" w:ascii="Times New Roman"/>
          <w:b w:val="0"/>
          <w:color w:val="ff3333"/>
          <w:sz w:val="24"/>
          <w:rtl w:val="0"/>
        </w:rPr>
        <w:t xml:space="preserve"> The </w:t>
      </w:r>
      <w:r w:rsidRPr="00000000" w:rsidR="00000000" w:rsidDel="00000000">
        <w:rPr>
          <w:color w:val="ff3333"/>
          <w:rtl w:val="0"/>
        </w:rPr>
        <w:t xml:space="preserve">previous </w:t>
      </w:r>
      <w:r w:rsidRPr="00000000" w:rsidR="00000000" w:rsidDel="00000000">
        <w:rPr>
          <w:rFonts w:cs="Times New Roman" w:hAnsi="Times New Roman" w:eastAsia="Times New Roman" w:ascii="Times New Roman"/>
          <w:b w:val="0"/>
          <w:color w:val="ff3333"/>
          <w:sz w:val="24"/>
          <w:rtl w:val="0"/>
        </w:rPr>
        <w:t xml:space="preserve">setup </w:t>
      </w:r>
      <w:r w:rsidRPr="00000000" w:rsidR="00000000" w:rsidDel="00000000">
        <w:rPr>
          <w:color w:val="ff3333"/>
          <w:rtl w:val="0"/>
        </w:rPr>
        <w:t xml:space="preserve">had </w:t>
      </w:r>
      <w:r w:rsidRPr="00000000" w:rsidR="00000000" w:rsidDel="00000000">
        <w:rPr>
          <w:rFonts w:cs="Times New Roman" w:hAnsi="Times New Roman" w:eastAsia="Times New Roman" w:ascii="Times New Roman"/>
          <w:b w:val="0"/>
          <w:color w:val="ff3333"/>
          <w:sz w:val="24"/>
          <w:rtl w:val="0"/>
        </w:rPr>
        <w:t xml:space="preserve">two columns on larger screens (laptop / desktop) and a single column on smaller screens (phone). In order to have the described ordering in two columns we </w:t>
      </w:r>
      <w:r w:rsidRPr="00000000" w:rsidR="00000000" w:rsidDel="00000000">
        <w:rPr>
          <w:color w:val="ff3333"/>
          <w:rtl w:val="0"/>
        </w:rPr>
        <w:t xml:space="preserve">had</w:t>
      </w:r>
      <w:r w:rsidRPr="00000000" w:rsidR="00000000" w:rsidDel="00000000">
        <w:rPr>
          <w:rFonts w:cs="Times New Roman" w:hAnsi="Times New Roman" w:eastAsia="Times New Roman" w:ascii="Times New Roman"/>
          <w:b w:val="0"/>
          <w:color w:val="ff3333"/>
          <w:sz w:val="24"/>
          <w:rtl w:val="0"/>
        </w:rPr>
        <w:t xml:space="preserve"> to have a rather confusing ordering in the single column, whereby 'None of the above' </w:t>
      </w:r>
      <w:r w:rsidRPr="00000000" w:rsidR="00000000" w:rsidDel="00000000">
        <w:rPr>
          <w:color w:val="ff3333"/>
          <w:rtl w:val="0"/>
        </w:rPr>
        <w:t xml:space="preserve">was</w:t>
      </w:r>
      <w:r w:rsidRPr="00000000" w:rsidR="00000000" w:rsidDel="00000000">
        <w:rPr>
          <w:rFonts w:cs="Times New Roman" w:hAnsi="Times New Roman" w:eastAsia="Times New Roman" w:ascii="Times New Roman"/>
          <w:b w:val="0"/>
          <w:color w:val="ff3333"/>
          <w:sz w:val="24"/>
          <w:rtl w:val="0"/>
        </w:rPr>
        <w:t xml:space="preserve"> in the middle of the list. I </w:t>
      </w:r>
      <w:r w:rsidRPr="00000000" w:rsidR="00000000" w:rsidDel="00000000">
        <w:rPr>
          <w:color w:val="ff3333"/>
          <w:rtl w:val="0"/>
        </w:rPr>
        <w:t xml:space="preserve">have standardised this question across all size screens to show</w:t>
      </w:r>
      <w:r w:rsidRPr="00000000" w:rsidR="00000000" w:rsidDel="00000000">
        <w:rPr>
          <w:rFonts w:cs="Times New Roman" w:hAnsi="Times New Roman" w:eastAsia="Times New Roman" w:ascii="Times New Roman"/>
          <w:b w:val="0"/>
          <w:color w:val="ff3333"/>
          <w:sz w:val="24"/>
          <w:rtl w:val="0"/>
        </w:rPr>
        <w:t xml:space="preserve"> a single column with the order: Soldier in government's army, Police officer, Other government official, Company or corporation, Soldier in rebel army, None of the above, Unknown.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11 and 12</w:t>
      </w:r>
      <w:r w:rsidRPr="00000000" w:rsidR="00000000" w:rsidDel="00000000">
        <w:rPr>
          <w:rFonts w:cs="Times New Roman" w:hAnsi="Times New Roman" w:eastAsia="Times New Roman" w:ascii="Times New Roman"/>
          <w:b w:val="0"/>
          <w:color w:val="000000"/>
          <w:sz w:val="24"/>
          <w:rtl w:val="0"/>
        </w:rPr>
        <w:t xml:space="preserve"> – An answer of “unknown” should be considered the same as an answer of “no” so “unknown” should eliminate all of the Canadian mechanism (criminal, civil, immigration)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but please note there are a number of alternate conditions under which these mechanisms may be available, so simply answering 'No' or 'Unknown' will not instantly eliminate them.</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15</w:t>
      </w:r>
      <w:r w:rsidRPr="00000000" w:rsidR="00000000" w:rsidDel="00000000">
        <w:rPr>
          <w:rFonts w:cs="Times New Roman" w:hAnsi="Times New Roman" w:eastAsia="Times New Roman" w:ascii="Times New Roman"/>
          <w:b w:val="0"/>
          <w:color w:val="000000"/>
          <w:sz w:val="24"/>
          <w:rtl w:val="0"/>
        </w:rPr>
        <w:t xml:space="preserve"> – Currently, the International Criminal Court is eliminated when question 15 is answer "yes". This is incorrect. An answer of “yes” should still keep the ICC alive.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(the mechanism spreadsheet I have says “Tom, an answer of 'yes' eliminates this mechanism. A 'no' or 'unknown' keeps it alive.”) The above text doesn't specify but I have assumed that a 'Yes', 'No', or 'Unknown' will keep this mechanism available.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2b, 5b, 14c</w:t>
      </w:r>
      <w:r w:rsidRPr="00000000" w:rsidR="00000000" w:rsidDel="00000000">
        <w:rPr>
          <w:rFonts w:cs="Times New Roman" w:hAnsi="Times New Roman" w:eastAsia="Times New Roman" w:ascii="Times New Roman"/>
          <w:b w:val="0"/>
          <w:color w:val="000000"/>
          <w:sz w:val="24"/>
          <w:rtl w:val="0"/>
        </w:rPr>
        <w:t xml:space="preserve"> – Would it be possible to have their numbers remain faint gray if they don’t have to be answered? We just want some indication to the user that they were skipped over rather than just keeping those tabs white with dark lettering.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6 and 9 – </w:t>
      </w:r>
      <w:r w:rsidRPr="00000000" w:rsidR="00000000" w:rsidDel="00000000">
        <w:rPr>
          <w:rFonts w:cs="Times New Roman" w:hAnsi="Times New Roman" w:eastAsia="Times New Roman" w:ascii="Times New Roman"/>
          <w:b w:val="0"/>
          <w:color w:val="000000"/>
          <w:sz w:val="24"/>
          <w:rtl w:val="0"/>
        </w:rPr>
        <w:t xml:space="preserve">After the “unknown” option is deleted from question 9, we just need to double-check that failure to click on “Persecution on political, racial, or religious grounds” in question 6 will eliminate the Committee on the Elimination of Racial Discrimination (CERD).</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color w:val="ff3333"/>
          <w:sz w:val="24"/>
          <w:rtl w:val="0"/>
        </w:rPr>
        <w:tab/>
        <w:t xml:space="preserve">Checked - I believe this is now functioning as expected.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Extraordinary Chambers of Cambodia</w:t>
      </w:r>
      <w:r w:rsidRPr="00000000" w:rsidR="00000000" w:rsidDel="00000000">
        <w:rPr>
          <w:rFonts w:cs="Times New Roman" w:hAnsi="Times New Roman" w:eastAsia="Times New Roman" w:ascii="Times New Roman"/>
          <w:b w:val="0"/>
          <w:color w:val="000000"/>
          <w:sz w:val="24"/>
          <w:rtl w:val="0"/>
        </w:rPr>
        <w:t xml:space="preserve"> – On the “Justice Options” page (or what we are now calling the “Learn About Justice Institutions” page: </w:t>
      </w:r>
      <w:hyperlink r:id="rId5">
        <w:r w:rsidRPr="00000000" w:rsidR="00000000" w:rsidDel="00000000">
          <w:rPr>
            <w:rFonts w:cs="Times New Roman" w:hAnsi="Times New Roman" w:eastAsia="Times New Roman" w:ascii="Times New Roman"/>
            <w:b w:val="0"/>
            <w:color w:val="0000ff"/>
            <w:sz w:val="24"/>
            <w:u w:val="single"/>
            <w:rtl w:val="0"/>
          </w:rPr>
          <w:t xml:space="preserve">http://www.ccij.ca/test/index-en.php#remedies</w:t>
        </w:r>
      </w:hyperlink>
      <w:r w:rsidRPr="00000000" w:rsidR="00000000" w:rsidDel="00000000">
        <w:rPr>
          <w:rFonts w:cs="Times New Roman" w:hAnsi="Times New Roman" w:eastAsia="Times New Roman" w:ascii="Times New Roman"/>
          <w:b w:val="0"/>
          <w:color w:val="000000"/>
          <w:sz w:val="24"/>
          <w:rtl w:val="0"/>
        </w:rPr>
        <w:t xml:space="preserve">)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24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International Criminal Court </w:t>
      </w:r>
      <w:r w:rsidRPr="00000000" w:rsidR="00000000" w:rsidDel="00000000">
        <w:rPr>
          <w:rFonts w:cs="Times New Roman" w:hAnsi="Times New Roman" w:eastAsia="Times New Roman" w:ascii="Times New Roman"/>
          <w:b w:val="0"/>
          <w:color w:val="000000"/>
          <w:sz w:val="24"/>
          <w:rtl w:val="0"/>
        </w:rPr>
        <w:t xml:space="preserve">– On the “Justice Options” page (or what we are now calling the “Learn About Justice Institutions” page: </w:t>
      </w:r>
      <w:hyperlink r:id="rId6">
        <w:r w:rsidRPr="00000000" w:rsidR="00000000" w:rsidDel="00000000">
          <w:rPr>
            <w:rFonts w:cs="Times New Roman" w:hAnsi="Times New Roman" w:eastAsia="Times New Roman" w:ascii="Times New Roman"/>
            <w:b w:val="0"/>
            <w:color w:val="0000ff"/>
            <w:sz w:val="24"/>
            <w:u w:val="single"/>
            <w:rtl w:val="0"/>
          </w:rPr>
          <w:t xml:space="preserve">http://www.ccij.ca/test/index-en.php#remedies</w:t>
        </w:r>
      </w:hyperlink>
      <w:r w:rsidRPr="00000000" w:rsidR="00000000" w:rsidDel="00000000">
        <w:rPr>
          <w:rFonts w:cs="Times New Roman" w:hAnsi="Times New Roman" w:eastAsia="Times New Roman" w:ascii="Times New Roman"/>
          <w:b w:val="0"/>
          <w:color w:val="000000"/>
          <w:sz w:val="24"/>
          <w:rtl w:val="0"/>
        </w:rPr>
        <w:t xml:space="preserve">)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rsidP="00000000" w:rsidRPr="00000000" w:rsidR="00000000" w:rsidDel="00000000" w:rsidRDefault="00000000">
      <w:pPr>
        <w:spacing w:lineRule="auto" w:after="240" w:before="0"/>
        <w:ind w:left="0" w:firstLine="720" w:right="0"/>
        <w:contextualSpacing w:val="0"/>
      </w:pPr>
      <w:r w:rsidRPr="00000000" w:rsidR="00000000" w:rsidDel="00000000">
        <w:rPr>
          <w:color w:val="ff0000"/>
          <w:rtl w:val="0"/>
        </w:rPr>
        <w:t xml:space="preserve">Implemented.</w:t>
      </w:r>
      <w:r w:rsidRPr="00000000" w:rsidR="00000000" w:rsidDel="00000000">
        <w:rPr>
          <w:rtl w:val="0"/>
        </w:rPr>
      </w:r>
    </w:p>
    <w:p w:rsidP="00000000" w:rsidRPr="00000000" w:rsidR="00000000" w:rsidDel="00000000" w:rsidRDefault="00000000">
      <w:pPr>
        <w:widowControl w:val="1"/>
        <w:numPr>
          <w:ilvl w:val="0"/>
          <w:numId w:val="1"/>
        </w:numPr>
        <w:spacing w:lineRule="auto" w:after="240" w:line="276" w:before="0"/>
        <w:ind w:left="360" w:right="0" w:hanging="359"/>
        <w:contextualSpacing w:val="1"/>
        <w:jc w:val="left"/>
        <w:rPr>
          <w:rFonts w:cs="Times New Roman" w:hAnsi="Times New Roman" w:eastAsia="Times New Roman" w:ascii="Times New Roman"/>
          <w:b w:val="1"/>
          <w:color w:val="ff0000"/>
          <w:sz w:val="24"/>
        </w:rPr>
      </w:pPr>
      <w:r w:rsidRPr="00000000" w:rsidR="00000000" w:rsidDel="00000000">
        <w:rPr>
          <w:rFonts w:cs="Times New Roman" w:hAnsi="Times New Roman" w:eastAsia="Times New Roman" w:ascii="Times New Roman"/>
          <w:b w:val="1"/>
          <w:color w:val="e36c0a"/>
          <w:sz w:val="24"/>
          <w:rtl w:val="0"/>
        </w:rPr>
        <w:t xml:space="preserve">Additional text edits – </w:t>
      </w:r>
      <w:r w:rsidRPr="00000000" w:rsidR="00000000" w:rsidDel="00000000">
        <w:rPr>
          <w:rFonts w:cs="Times New Roman" w:hAnsi="Times New Roman" w:eastAsia="Times New Roman" w:ascii="Times New Roman"/>
          <w:b w:val="0"/>
          <w:color w:val="ff0000"/>
          <w:sz w:val="24"/>
          <w:rtl w:val="0"/>
        </w:rPr>
        <w:t xml:space="preserve">Implemented</w:t>
      </w:r>
      <w:r w:rsidRPr="00000000" w:rsidR="00000000" w:rsidDel="00000000">
        <w:rPr>
          <w:rFonts w:cs="Times New Roman" w:hAnsi="Times New Roman" w:eastAsia="Times New Roman" w:ascii="Times New Roman"/>
          <w:b w:val="1"/>
          <w:color w:val="ff0000"/>
          <w:sz w:val="24"/>
          <w:rtl w:val="0"/>
        </w:rPr>
        <w:t xml:space="preserve">.</w:t>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Front Page: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For the contact information add the word “Email:” before </w:t>
      </w:r>
      <w:hyperlink r:id="rId7">
        <w:r w:rsidRPr="00000000" w:rsidR="00000000" w:rsidDel="00000000">
          <w:rPr>
            <w:rFonts w:cs="Arial" w:hAnsi="Arial" w:eastAsia="Arial" w:ascii="Arial"/>
            <w:color w:val="e36c0a"/>
            <w:u w:val="single"/>
            <w:rtl w:val="0"/>
          </w:rPr>
          <w:t xml:space="preserve">meisenbrandt@ccij.ca</w:t>
        </w:r>
      </w:hyperlink>
      <w:r w:rsidRPr="00000000" w:rsidR="00000000" w:rsidDel="00000000">
        <w:rPr>
          <w:rFonts w:cs="Arial" w:hAnsi="Arial" w:eastAsia="Arial" w:ascii="Arial"/>
          <w:color w:val="e36c0a"/>
          <w:rtl w:val="0"/>
        </w:rPr>
        <w:t xml:space="preserve"> (actually, this is on every page)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Under the header “Assess your Options”, add the word “members” so it reads: “committed against you or your family </w:t>
      </w:r>
      <w:r w:rsidRPr="00000000" w:rsidR="00000000" w:rsidDel="00000000">
        <w:rPr>
          <w:rFonts w:cs="Arial" w:hAnsi="Arial" w:eastAsia="Arial" w:ascii="Arial"/>
          <w:color w:val="e36c0a"/>
          <w:u w:val="single"/>
          <w:rtl w:val="0"/>
        </w:rPr>
        <w:t xml:space="preserve">members</w:t>
      </w:r>
      <w:r w:rsidRPr="00000000" w:rsidR="00000000" w:rsidDel="00000000">
        <w:rPr>
          <w:rFonts w:cs="Arial" w:hAnsi="Arial" w:eastAsia="Arial" w:ascii="Arial"/>
          <w:color w:val="e36c0a"/>
          <w:rtl w:val="0"/>
        </w:rPr>
        <w:t xml:space="preserve">”. This is consistent with the wording at the top of the page.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3) The heading “Justice Options” should be changed to “Learn about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4) Under Assess your Options, the wording should be changed from “and suggest tribunals, international bodies or Canadian processes”, to “and suggest possible options for pursuing justice”.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Second page (waiver):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In the 3</w:t>
      </w:r>
      <w:r w:rsidRPr="00000000" w:rsidR="00000000" w:rsidDel="00000000">
        <w:rPr>
          <w:rFonts w:cs="Arial" w:hAnsi="Arial" w:eastAsia="Arial" w:ascii="Arial"/>
          <w:color w:val="e36c0a"/>
          <w:vertAlign w:val="superscript"/>
          <w:rtl w:val="0"/>
        </w:rPr>
        <w:t xml:space="preserve">rd</w:t>
      </w:r>
      <w:r w:rsidRPr="00000000" w:rsidR="00000000" w:rsidDel="00000000">
        <w:rPr>
          <w:rFonts w:cs="Arial" w:hAnsi="Arial" w:eastAsia="Arial" w:ascii="Arial"/>
          <w:color w:val="e36c0a"/>
          <w:rtl w:val="0"/>
        </w:rPr>
        <w:t xml:space="preserve"> paragraph, add “Emailing your results to CCIJ does not mean that you have started a legal case, </w:t>
      </w:r>
      <w:r w:rsidRPr="00000000" w:rsidR="00000000" w:rsidDel="00000000">
        <w:rPr>
          <w:rFonts w:cs="Arial" w:hAnsi="Arial" w:eastAsia="Arial" w:ascii="Arial"/>
          <w:color w:val="e36c0a"/>
          <w:u w:val="single"/>
          <w:rtl w:val="0"/>
        </w:rPr>
        <w:t xml:space="preserve">and CCIJ will not contact you about your results</w:t>
      </w:r>
      <w:r w:rsidRPr="00000000" w:rsidR="00000000" w:rsidDel="00000000">
        <w:rPr>
          <w:rFonts w:cs="Arial" w:hAnsi="Arial" w:eastAsia="Arial" w:ascii="Arial"/>
          <w:color w:val="e36c0a"/>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replace “tribunals and justice processes” with “justice institutions” for consistency with the re-wording of the heading on page 1 and the tab on the last page.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2(a):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Amend the question to say “Did people who are citizens of any other country participate in </w:t>
      </w:r>
      <w:r w:rsidRPr="00000000" w:rsidR="00000000" w:rsidDel="00000000">
        <w:rPr>
          <w:rFonts w:cs="Arial" w:hAnsi="Arial" w:eastAsia="Arial" w:ascii="Arial"/>
          <w:color w:val="e36c0a"/>
          <w:u w:val="single"/>
          <w:rtl w:val="0"/>
        </w:rPr>
        <w:t xml:space="preserve">committing</w:t>
      </w:r>
      <w:r w:rsidRPr="00000000" w:rsidR="00000000" w:rsidDel="00000000">
        <w:rPr>
          <w:rFonts w:cs="Arial" w:hAnsi="Arial" w:eastAsia="Arial" w:ascii="Arial"/>
          <w:color w:val="e36c0a"/>
          <w:rtl w:val="0"/>
        </w:rPr>
        <w:t xml:space="preserve"> the abuse(s)?”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Same as for question 1,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2(b):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Amend the question to say: “What </w:t>
      </w:r>
      <w:r w:rsidRPr="00000000" w:rsidR="00000000" w:rsidDel="00000000">
        <w:rPr>
          <w:rFonts w:cs="Arial" w:hAnsi="Arial" w:eastAsia="Arial" w:ascii="Arial"/>
          <w:color w:val="e36c0a"/>
          <w:u w:val="single"/>
          <w:rtl w:val="0"/>
        </w:rPr>
        <w:t xml:space="preserve">other</w:t>
      </w:r>
      <w:r w:rsidRPr="00000000" w:rsidR="00000000" w:rsidDel="00000000">
        <w:rPr>
          <w:rFonts w:cs="Arial" w:hAnsi="Arial" w:eastAsia="Arial" w:ascii="Arial"/>
          <w:color w:val="e36c0a"/>
          <w:rtl w:val="0"/>
        </w:rPr>
        <w:t xml:space="preserve"> citizenship did they have?”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3: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Replace the instruction regarding detention and torture to a more general instruction that says: “If the abuse lasted for more than one day, select the most recent date on which the abuse occurred”.</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Same as above, under ‘why this question’, replace “tribunals and justice processes” with “justice institutions” for consistency (this wording appears twice in this one).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3) Change the instruction to: “select a date using the calendar below”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6: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Questions 7, 8 and 9:</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Similar to above, under ‘why this question’ replace “tribunals” with “justice institutions”.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10: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13: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“Although analysis of this option is </w:t>
      </w:r>
      <w:r w:rsidRPr="00000000" w:rsidR="00000000" w:rsidDel="00000000">
        <w:rPr>
          <w:rFonts w:cs="Arial" w:hAnsi="Arial" w:eastAsia="Arial" w:ascii="Arial"/>
          <w:color w:val="e36c0a"/>
          <w:u w:val="single"/>
          <w:rtl w:val="0"/>
        </w:rPr>
        <w:t xml:space="preserve">too complicated for</w:t>
      </w:r>
      <w:r w:rsidRPr="00000000" w:rsidR="00000000" w:rsidDel="00000000">
        <w:rPr>
          <w:rFonts w:cs="Arial" w:hAnsi="Arial" w:eastAsia="Arial" w:ascii="Arial"/>
          <w:color w:val="e36c0a"/>
          <w:rtl w:val="0"/>
        </w:rPr>
        <w:t xml:space="preserve"> this website…” to “Although analysis of this option is </w:t>
      </w:r>
      <w:r w:rsidRPr="00000000" w:rsidR="00000000" w:rsidDel="00000000">
        <w:rPr>
          <w:rFonts w:cs="Arial" w:hAnsi="Arial" w:eastAsia="Arial" w:ascii="Arial"/>
          <w:color w:val="e36c0a"/>
          <w:u w:val="single"/>
          <w:rtl w:val="0"/>
        </w:rPr>
        <w:t xml:space="preserve">beyond the scope</w:t>
      </w:r>
      <w:r w:rsidRPr="00000000" w:rsidR="00000000" w:rsidDel="00000000">
        <w:rPr>
          <w:rFonts w:cs="Arial" w:hAnsi="Arial" w:eastAsia="Arial" w:ascii="Arial"/>
          <w:color w:val="e36c0a"/>
          <w:rtl w:val="0"/>
        </w:rPr>
        <w:t xml:space="preserve"> of this website…”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14(a):</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I would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14(b):</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the sentence: “this might make it more likely that an international justice process might look into the case” to “this </w:t>
      </w:r>
      <w:r w:rsidRPr="00000000" w:rsidR="00000000" w:rsidDel="00000000">
        <w:rPr>
          <w:rFonts w:cs="Arial" w:hAnsi="Arial" w:eastAsia="Arial" w:ascii="Arial"/>
          <w:color w:val="e36c0a"/>
          <w:u w:val="single"/>
          <w:rtl w:val="0"/>
        </w:rPr>
        <w:t xml:space="preserve">may</w:t>
      </w:r>
      <w:r w:rsidRPr="00000000" w:rsidR="00000000" w:rsidDel="00000000">
        <w:rPr>
          <w:rFonts w:cs="Arial" w:hAnsi="Arial" w:eastAsia="Arial" w:ascii="Arial"/>
          <w:color w:val="e36c0a"/>
          <w:rtl w:val="0"/>
        </w:rPr>
        <w:t xml:space="preserve"> make it more likely that an international justice </w:t>
      </w:r>
      <w:r w:rsidRPr="00000000" w:rsidR="00000000" w:rsidDel="00000000">
        <w:rPr>
          <w:rFonts w:cs="Arial" w:hAnsi="Arial" w:eastAsia="Arial" w:ascii="Arial"/>
          <w:color w:val="e36c0a"/>
          <w:u w:val="single"/>
          <w:rtl w:val="0"/>
        </w:rPr>
        <w:t xml:space="preserve">institution</w:t>
      </w:r>
      <w:r w:rsidRPr="00000000" w:rsidR="00000000" w:rsidDel="00000000">
        <w:rPr>
          <w:rFonts w:cs="Arial" w:hAnsi="Arial" w:eastAsia="Arial" w:ascii="Arial"/>
          <w:color w:val="e36c0a"/>
          <w:rtl w:val="0"/>
        </w:rPr>
        <w:t xml:space="preserve"> might look into the case”. (get rid of 2 mights in the same sentence and replace ‘process’ with ‘institution’)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14(c):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Again, under why this question, change the sentence: “this might make it more likely that an international justice process might look into the case” to “this </w:t>
      </w:r>
      <w:r w:rsidRPr="00000000" w:rsidR="00000000" w:rsidDel="00000000">
        <w:rPr>
          <w:rFonts w:cs="Arial" w:hAnsi="Arial" w:eastAsia="Arial" w:ascii="Arial"/>
          <w:color w:val="e36c0a"/>
          <w:u w:val="single"/>
          <w:rtl w:val="0"/>
        </w:rPr>
        <w:t xml:space="preserve">may</w:t>
      </w:r>
      <w:r w:rsidRPr="00000000" w:rsidR="00000000" w:rsidDel="00000000">
        <w:rPr>
          <w:rFonts w:cs="Arial" w:hAnsi="Arial" w:eastAsia="Arial" w:ascii="Arial"/>
          <w:color w:val="e36c0a"/>
          <w:rtl w:val="0"/>
        </w:rPr>
        <w:t xml:space="preserve"> make it more likely that an international justice </w:t>
      </w:r>
      <w:r w:rsidRPr="00000000" w:rsidR="00000000" w:rsidDel="00000000">
        <w:rPr>
          <w:rFonts w:cs="Arial" w:hAnsi="Arial" w:eastAsia="Arial" w:ascii="Arial"/>
          <w:color w:val="e36c0a"/>
          <w:u w:val="single"/>
          <w:rtl w:val="0"/>
        </w:rPr>
        <w:t xml:space="preserve">institution</w:t>
      </w:r>
      <w:r w:rsidRPr="00000000" w:rsidR="00000000" w:rsidDel="00000000">
        <w:rPr>
          <w:rFonts w:cs="Arial" w:hAnsi="Arial" w:eastAsia="Arial" w:ascii="Arial"/>
          <w:color w:val="e36c0a"/>
          <w:rtl w:val="0"/>
        </w:rPr>
        <w:t xml:space="preserve"> might look into the case”.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15: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Specific Mechanism Descriptions: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The following additions can be made to the end of each of these mechanism descriptions regarding limitation periods: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African Commission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UN CAT</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Civil Lawsuit </w:t>
      </w:r>
      <w:r w:rsidRPr="00000000" w:rsidR="00000000" w:rsidDel="00000000">
        <w:rPr>
          <w:rtl w:val="0"/>
        </w:rPr>
      </w:r>
    </w:p>
    <w:p w:rsidP="00000000" w:rsidRPr="00000000" w:rsidR="00000000" w:rsidDel="00000000" w:rsidRDefault="00000000">
      <w:pPr>
        <w:contextualSpacing w:val="0"/>
      </w:pPr>
      <w:bookmarkStart w:id="3" w:colFirst="0" w:name="h.3znysh7" w:colLast="0"/>
      <w:bookmarkEnd w:id="3"/>
      <w:r w:rsidRPr="00000000" w:rsidR="00000000" w:rsidDel="00000000">
        <w:rPr>
          <w:rFonts w:cs="Arial" w:hAnsi="Arial" w:eastAsia="Arial" w:ascii="Arial"/>
          <w:color w:val="e36c0a"/>
          <w:rtl w:val="0"/>
        </w:rPr>
        <w:t xml:space="preserve">* There is usually a limitations period for filing a civil lawsuit in Canada. Some cases must be filed within two years of when the abuse(s) occurred though sometimes this period is longer.</w:t>
      </w: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r w:rsidRPr="00000000" w:rsidR="00000000" w:rsidDel="00000000">
        <w:rPr>
          <w:color w:val="ff0000"/>
          <w:rtl w:val="0"/>
        </w:rPr>
        <w:t xml:space="preserve">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720" w:firstLine="360"/>
      </w:pPr>
      <w:rPr/>
    </w:lvl>
    <w:lvl w:ilvl="2">
      <w:start w:val="1"/>
      <w:numFmt w:val="decimal"/>
      <w:lvlText w:val="%3."/>
      <w:lvlJc w:val="left"/>
      <w:pPr>
        <w:ind w:left="1080" w:firstLine="720"/>
      </w:pPr>
      <w:rPr/>
    </w:lvl>
    <w:lvl w:ilvl="3">
      <w:start w:val="1"/>
      <w:numFmt w:val="decimal"/>
      <w:lvlText w:val="(%4)"/>
      <w:lvlJc w:val="left"/>
      <w:pPr>
        <w:ind w:left="1440" w:firstLine="1080"/>
      </w:pPr>
      <w:rPr/>
    </w:lvl>
    <w:lvl w:ilvl="4">
      <w:start w:val="1"/>
      <w:numFmt w:val="lowerLetter"/>
      <w:lvlText w:val="(%5)"/>
      <w:lvlJc w:val="left"/>
      <w:pPr>
        <w:ind w:left="1800" w:firstLine="1440"/>
      </w:pPr>
      <w:rPr/>
    </w:lvl>
    <w:lvl w:ilvl="5">
      <w:start w:val="1"/>
      <w:numFmt w:val="lowerRoman"/>
      <w:lvlText w:val="(%6)"/>
      <w:lvlJc w:val="left"/>
      <w:pPr>
        <w:ind w:left="2160" w:firstLine="1800"/>
      </w:pPr>
      <w:rPr/>
    </w:lvl>
    <w:lvl w:ilvl="6">
      <w:start w:val="1"/>
      <w:numFmt w:val="decimal"/>
      <w:lvlText w:val="%7."/>
      <w:lvlJc w:val="left"/>
      <w:pPr>
        <w:ind w:left="2520" w:firstLine="2160"/>
      </w:pPr>
      <w:rPr/>
    </w:lvl>
    <w:lvl w:ilvl="7">
      <w:start w:val="1"/>
      <w:numFmt w:val="lowerLetter"/>
      <w:lvlText w:val="%8."/>
      <w:lvlJc w:val="left"/>
      <w:pPr>
        <w:ind w:left="2880" w:firstLine="2520"/>
      </w:pPr>
      <w:rPr/>
    </w:lvl>
    <w:lvl w:ilvl="8">
      <w:start w:val="1"/>
      <w:numFmt w:val="lowerRoman"/>
      <w:lvlText w:val="%9."/>
      <w:lvlJc w:val="left"/>
      <w:pPr>
        <w:ind w:left="3240" w:firstLine="28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jc w:val="left"/>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widowControl w:val="1"/>
      <w:spacing w:lineRule="auto" w:after="0" w:line="276" w:before="200"/>
      <w:jc w:val="left"/>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widowControl w:val="1"/>
      <w:spacing w:lineRule="auto" w:after="0" w:line="276" w:before="160"/>
      <w:jc w:val="left"/>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widowControl w:val="1"/>
      <w:spacing w:lineRule="auto" w:after="0" w:line="276" w:before="160"/>
      <w:jc w:val="left"/>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widowControl w:val="1"/>
      <w:spacing w:lineRule="auto" w:after="0" w:line="276" w:before="160"/>
      <w:jc w:val="left"/>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widowControl w:val="1"/>
      <w:spacing w:lineRule="auto" w:after="0" w:line="276" w:before="160"/>
      <w:jc w:val="left"/>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widowControl w:val="1"/>
      <w:spacing w:lineRule="auto" w:after="0" w:line="276" w:before="0"/>
      <w:jc w:val="left"/>
    </w:pPr>
    <w:rPr>
      <w:rFonts w:cs="Trebuchet MS" w:hAnsi="Trebuchet MS" w:eastAsia="Trebuchet MS" w:ascii="Trebuchet MS"/>
      <w:b w:val="0"/>
      <w:color w:val="000000"/>
      <w:sz w:val="42"/>
    </w:rPr>
  </w:style>
  <w:style w:styleId="Subtitle" w:type="paragraph">
    <w:name w:val="Subtitle"/>
    <w:basedOn w:val="Normal"/>
    <w:next w:val="Normal"/>
    <w:pPr>
      <w:keepNext w:val="1"/>
      <w:keepLines w:val="1"/>
      <w:widowControl w:val="1"/>
      <w:spacing w:lineRule="auto" w:after="200" w:line="276" w:before="0"/>
      <w:jc w:val="left"/>
    </w:pPr>
    <w:rPr>
      <w:rFonts w:cs="Trebuchet MS" w:hAnsi="Trebuchet MS" w:eastAsia="Trebuchet MS" w:ascii="Trebuchet MS"/>
      <w:b w:val="0"/>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cij.ca/test/index-en.php#remedies" Type="http://schemas.openxmlformats.org/officeDocument/2006/relationships/hyperlink" TargetMode="External" Id="rId6"/><Relationship Target="http://www.ccij.ca/test/index-en.php#remedies" Type="http://schemas.openxmlformats.org/officeDocument/2006/relationships/hyperlink" TargetMode="External" Id="rId5"/><Relationship Target="mailto:meisenbrandt@ccij.c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WebsiteTesting- 10 Sept 2014 responses to comments from Tom.docx</dc:title>
</cp:coreProperties>
</file>