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Footer presenting problems - revisit</w:t>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Partially implemented, see note on e3 for additional work.</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Fonts w:cs="Times New Roman" w:hAnsi="Times New Roman" w:eastAsia="Times New Roman" w:ascii="Times New Roman"/>
          <w:b w:val="0"/>
          <w:color w:val="ff3333"/>
          <w:sz w:val="24"/>
          <w:rtl w:val="0"/>
        </w:rPr>
        <w:t xml:space="preserve">Tom: Will have to revisit</w:t>
      </w:r>
      <w:r w:rsidRPr="00000000" w:rsidR="00000000" w:rsidDel="00000000">
        <w:rPr>
          <w:rFonts w:cs="Arial" w:hAnsi="Arial" w:eastAsia="Arial" w:ascii="Arial"/>
          <w:b w:val="0"/>
          <w:color w:val="e36c0a"/>
          <w:sz w:val="24"/>
          <w:rtl w:val="0"/>
        </w:rPr>
        <w:t xml:space="preserve">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Deferred - too much effort for now</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